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4C9" w:rsidRPr="00270423" w:rsidRDefault="00EA44C9" w:rsidP="00270423">
      <w:pPr>
        <w:spacing w:before="0" w:after="0"/>
        <w:ind w:firstLine="0"/>
        <w:jc w:val="center"/>
        <w:rPr>
          <w:b/>
          <w:lang w:eastAsia="en-US"/>
        </w:rPr>
      </w:pPr>
      <w:r w:rsidRPr="00270423">
        <w:rPr>
          <w:b/>
          <w:sz w:val="96"/>
          <w:lang w:eastAsia="en-US"/>
        </w:rPr>
        <w:t>ОБЩИНА ГУРКОВО</w:t>
      </w:r>
    </w:p>
    <w:p w:rsidR="00EA44C9" w:rsidRPr="00270423" w:rsidRDefault="00EA44C9" w:rsidP="00270423">
      <w:pPr>
        <w:spacing w:before="0" w:after="0"/>
        <w:ind w:firstLine="0"/>
        <w:jc w:val="center"/>
        <w:rPr>
          <w:rFonts w:asciiTheme="minorHAnsi" w:hAnsiTheme="minorHAnsi" w:cstheme="minorHAnsi"/>
          <w:b/>
          <w:sz w:val="28"/>
          <w:szCs w:val="28"/>
        </w:rPr>
      </w:pPr>
      <w:r w:rsidRPr="00270423">
        <w:rPr>
          <w:rFonts w:asciiTheme="minorHAnsi" w:hAnsiTheme="minorHAnsi" w:cstheme="minorHAnsi"/>
          <w:b/>
          <w:sz w:val="28"/>
          <w:szCs w:val="28"/>
        </w:rPr>
        <w:t>гр. Гурково 6199, обл. Ст. Загора, бул. “Княз Ал. Батенберг” № 3</w:t>
      </w:r>
    </w:p>
    <w:p w:rsidR="00EA44C9" w:rsidRPr="00EE43CF" w:rsidRDefault="00B911D6" w:rsidP="00270423">
      <w:pPr>
        <w:spacing w:before="0" w:after="0"/>
        <w:ind w:firstLine="0"/>
        <w:jc w:val="center"/>
        <w:rPr>
          <w:rFonts w:ascii="Verdana" w:hAnsi="Verdana"/>
          <w:b/>
          <w:lang w:val="en-US"/>
        </w:rPr>
      </w:pPr>
      <w:r w:rsidRPr="00270423">
        <w:rPr>
          <w:rFonts w:asciiTheme="minorHAnsi" w:hAnsiTheme="minorHAnsi" w:cstheme="minorHAnsi"/>
          <w:noProof/>
          <w:color w:val="4F6228" w:themeColor="accent3" w:themeShade="80"/>
          <w:sz w:val="28"/>
          <w:szCs w:val="28"/>
        </w:rPr>
        <mc:AlternateContent>
          <mc:Choice Requires="wps">
            <w:drawing>
              <wp:anchor distT="0" distB="0" distL="114300" distR="114300" simplePos="0" relativeHeight="251664896" behindDoc="0" locked="0" layoutInCell="1" allowOverlap="1" wp14:anchorId="54AB3224" wp14:editId="46AF70A2">
                <wp:simplePos x="0" y="0"/>
                <wp:positionH relativeFrom="column">
                  <wp:posOffset>-8255</wp:posOffset>
                </wp:positionH>
                <wp:positionV relativeFrom="paragraph">
                  <wp:posOffset>285750</wp:posOffset>
                </wp:positionV>
                <wp:extent cx="6195060" cy="30480"/>
                <wp:effectExtent l="0" t="0" r="34290" b="26670"/>
                <wp:wrapNone/>
                <wp:docPr id="1" name="Straight Connector 1"/>
                <wp:cNvGraphicFramePr/>
                <a:graphic xmlns:a="http://schemas.openxmlformats.org/drawingml/2006/main">
                  <a:graphicData uri="http://schemas.microsoft.com/office/word/2010/wordprocessingShape">
                    <wps:wsp>
                      <wps:cNvCnPr/>
                      <wps:spPr>
                        <a:xfrm flipV="1">
                          <a:off x="0" y="0"/>
                          <a:ext cx="6195060" cy="30480"/>
                        </a:xfrm>
                        <a:prstGeom prst="line">
                          <a:avLst/>
                        </a:prstGeom>
                        <a:ln w="19050">
                          <a:solidFill>
                            <a:srgbClr val="0066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E2DDD4" id="Straight Connector 1" o:spid="_x0000_s1026" style="position:absolute;flip:y;z-index:251664896;visibility:visible;mso-wrap-style:square;mso-wrap-distance-left:9pt;mso-wrap-distance-top:0;mso-wrap-distance-right:9pt;mso-wrap-distance-bottom:0;mso-position-horizontal:absolute;mso-position-horizontal-relative:text;mso-position-vertical:absolute;mso-position-vertical-relative:text" from="-.65pt,22.5pt" to="487.1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" strokecolor="#060" strokeweight="1.5pt"/>
            </w:pict>
          </mc:Fallback>
        </mc:AlternateContent>
      </w:r>
      <w:r w:rsidR="00EA44C9" w:rsidRPr="00270423">
        <w:rPr>
          <w:rFonts w:asciiTheme="minorHAnsi" w:hAnsiTheme="minorHAnsi" w:cstheme="minorHAnsi"/>
          <w:b/>
          <w:sz w:val="28"/>
          <w:szCs w:val="28"/>
        </w:rPr>
        <w:t xml:space="preserve">факс: 04331/ 2887, </w:t>
      </w:r>
      <w:r w:rsidR="00EA44C9" w:rsidRPr="00270423">
        <w:rPr>
          <w:rFonts w:asciiTheme="minorHAnsi" w:hAnsiTheme="minorHAnsi" w:cstheme="minorHAnsi"/>
          <w:b/>
          <w:sz w:val="28"/>
          <w:szCs w:val="28"/>
          <w:lang w:val="en-AU"/>
        </w:rPr>
        <w:t>e</w:t>
      </w:r>
      <w:r w:rsidR="00EA44C9" w:rsidRPr="00270423">
        <w:rPr>
          <w:rFonts w:asciiTheme="minorHAnsi" w:hAnsiTheme="minorHAnsi" w:cstheme="minorHAnsi"/>
          <w:b/>
          <w:sz w:val="28"/>
          <w:szCs w:val="28"/>
          <w:lang w:val="ru-RU"/>
        </w:rPr>
        <w:t>-</w:t>
      </w:r>
      <w:r w:rsidR="00EA44C9" w:rsidRPr="00270423">
        <w:rPr>
          <w:rFonts w:asciiTheme="minorHAnsi" w:hAnsiTheme="minorHAnsi" w:cstheme="minorHAnsi"/>
          <w:b/>
          <w:sz w:val="28"/>
          <w:szCs w:val="28"/>
          <w:lang w:val="en-AU"/>
        </w:rPr>
        <w:t>mail</w:t>
      </w:r>
      <w:r w:rsidR="00EA44C9" w:rsidRPr="00270423">
        <w:rPr>
          <w:rFonts w:asciiTheme="minorHAnsi" w:hAnsiTheme="minorHAnsi" w:cstheme="minorHAnsi"/>
          <w:b/>
          <w:sz w:val="28"/>
          <w:szCs w:val="28"/>
        </w:rPr>
        <w:t>:</w:t>
      </w:r>
      <w:r w:rsidR="00EA44C9" w:rsidRPr="00270423">
        <w:rPr>
          <w:rFonts w:asciiTheme="minorHAnsi" w:hAnsiTheme="minorHAnsi" w:cstheme="minorHAnsi"/>
          <w:b/>
          <w:sz w:val="28"/>
          <w:szCs w:val="28"/>
          <w:lang w:val="ru-RU"/>
        </w:rPr>
        <w:t xml:space="preserve"> </w:t>
      </w:r>
      <w:hyperlink r:id="rId8" w:history="1">
        <w:r w:rsidR="00EA44C9" w:rsidRPr="00270423">
          <w:rPr>
            <w:rFonts w:asciiTheme="minorHAnsi" w:hAnsiTheme="minorHAnsi" w:cstheme="minorHAnsi"/>
            <w:b/>
            <w:color w:val="0000FF"/>
            <w:sz w:val="28"/>
            <w:szCs w:val="28"/>
            <w:u w:val="single"/>
            <w:lang w:val="en-AU"/>
          </w:rPr>
          <w:t>gurkovo</w:t>
        </w:r>
        <w:r w:rsidR="00EA44C9" w:rsidRPr="00270423">
          <w:rPr>
            <w:rFonts w:asciiTheme="minorHAnsi" w:hAnsiTheme="minorHAnsi" w:cstheme="minorHAnsi"/>
            <w:b/>
            <w:color w:val="0000FF"/>
            <w:sz w:val="28"/>
            <w:szCs w:val="28"/>
            <w:u w:val="single"/>
            <w:lang w:val="ru-RU"/>
          </w:rPr>
          <w:t>_</w:t>
        </w:r>
        <w:r w:rsidR="00EA44C9" w:rsidRPr="00270423">
          <w:rPr>
            <w:rFonts w:asciiTheme="minorHAnsi" w:hAnsiTheme="minorHAnsi" w:cstheme="minorHAnsi"/>
            <w:b/>
            <w:color w:val="0000FF"/>
            <w:sz w:val="28"/>
            <w:szCs w:val="28"/>
            <w:u w:val="single"/>
            <w:lang w:val="en-AU"/>
          </w:rPr>
          <w:t>obs</w:t>
        </w:r>
        <w:r w:rsidR="00EA44C9" w:rsidRPr="00270423">
          <w:rPr>
            <w:rFonts w:asciiTheme="minorHAnsi" w:hAnsiTheme="minorHAnsi" w:cstheme="minorHAnsi"/>
            <w:b/>
            <w:color w:val="0000FF"/>
            <w:sz w:val="28"/>
            <w:szCs w:val="28"/>
            <w:u w:val="single"/>
            <w:lang w:val="ru-RU"/>
          </w:rPr>
          <w:t>@</w:t>
        </w:r>
        <w:r w:rsidR="00EA44C9" w:rsidRPr="00270423">
          <w:rPr>
            <w:rFonts w:asciiTheme="minorHAnsi" w:hAnsiTheme="minorHAnsi" w:cstheme="minorHAnsi"/>
            <w:b/>
            <w:color w:val="0000FF"/>
            <w:sz w:val="28"/>
            <w:szCs w:val="28"/>
            <w:u w:val="single"/>
            <w:lang w:val="en-AU"/>
          </w:rPr>
          <w:t>abv</w:t>
        </w:r>
        <w:r w:rsidR="00EA44C9" w:rsidRPr="00270423">
          <w:rPr>
            <w:rFonts w:asciiTheme="minorHAnsi" w:hAnsiTheme="minorHAnsi" w:cstheme="minorHAnsi"/>
            <w:b/>
            <w:color w:val="0000FF"/>
            <w:sz w:val="28"/>
            <w:szCs w:val="28"/>
            <w:u w:val="single"/>
            <w:lang w:val="ru-RU"/>
          </w:rPr>
          <w:t>.</w:t>
        </w:r>
        <w:r w:rsidR="00EA44C9" w:rsidRPr="00270423">
          <w:rPr>
            <w:rFonts w:asciiTheme="minorHAnsi" w:hAnsiTheme="minorHAnsi" w:cstheme="minorHAnsi"/>
            <w:b/>
            <w:color w:val="0000FF"/>
            <w:sz w:val="28"/>
            <w:szCs w:val="28"/>
            <w:u w:val="single"/>
            <w:lang w:val="en-AU"/>
          </w:rPr>
          <w:t>bg</w:t>
        </w:r>
      </w:hyperlink>
      <w:r w:rsidR="00EE43CF">
        <w:rPr>
          <w:rFonts w:ascii="Verdana" w:hAnsi="Verdana"/>
          <w:b/>
          <w:lang w:val="en-US"/>
        </w:rPr>
        <w:t xml:space="preserve"> </w:t>
      </w:r>
    </w:p>
    <w:p w:rsidR="00EA44C9" w:rsidRDefault="00EA44C9" w:rsidP="00EA44C9">
      <w:pPr>
        <w:autoSpaceDE w:val="0"/>
        <w:autoSpaceDN w:val="0"/>
        <w:adjustRightInd w:val="0"/>
        <w:spacing w:after="0" w:line="240" w:lineRule="auto"/>
        <w:jc w:val="center"/>
        <w:rPr>
          <w:rFonts w:asciiTheme="minorHAnsi" w:hAnsiTheme="minorHAnsi"/>
          <w:sz w:val="52"/>
          <w:szCs w:val="52"/>
        </w:rPr>
      </w:pPr>
    </w:p>
    <w:p w:rsidR="00EA44C9" w:rsidRDefault="00EA44C9" w:rsidP="00EA44C9">
      <w:pPr>
        <w:autoSpaceDE w:val="0"/>
        <w:autoSpaceDN w:val="0"/>
        <w:adjustRightInd w:val="0"/>
        <w:spacing w:after="0" w:line="240" w:lineRule="auto"/>
        <w:jc w:val="center"/>
        <w:rPr>
          <w:rFonts w:asciiTheme="minorHAnsi" w:hAnsiTheme="minorHAnsi"/>
          <w:sz w:val="52"/>
          <w:szCs w:val="52"/>
        </w:rPr>
      </w:pPr>
    </w:p>
    <w:p w:rsidR="00EA44C9" w:rsidRPr="00EA44C9" w:rsidRDefault="00EA44C9" w:rsidP="00EA44C9">
      <w:pPr>
        <w:autoSpaceDE w:val="0"/>
        <w:autoSpaceDN w:val="0"/>
        <w:adjustRightInd w:val="0"/>
        <w:spacing w:after="0" w:line="240" w:lineRule="auto"/>
        <w:jc w:val="center"/>
        <w:rPr>
          <w:rFonts w:asciiTheme="minorHAnsi" w:hAnsiTheme="minorHAnsi"/>
          <w:b/>
          <w:bCs/>
          <w:sz w:val="56"/>
          <w:szCs w:val="56"/>
        </w:rPr>
      </w:pPr>
      <w:r w:rsidRPr="00EA44C9">
        <w:rPr>
          <w:rFonts w:asciiTheme="minorHAnsi" w:hAnsiTheme="minorHAnsi"/>
          <w:b/>
          <w:sz w:val="56"/>
          <w:szCs w:val="56"/>
        </w:rPr>
        <w:t>ПЛАН ЗА ИНТЕГРИРАНО РАЗВИТИЕ НА ОБЩИНА ГУРКОВО ЗА ПЕРИОДА</w:t>
      </w:r>
    </w:p>
    <w:p w:rsidR="00EA44C9" w:rsidRPr="00065A54" w:rsidRDefault="00EA44C9" w:rsidP="00EA44C9">
      <w:pPr>
        <w:pStyle w:val="NoSpacing"/>
        <w:jc w:val="center"/>
        <w:rPr>
          <w:rFonts w:asciiTheme="minorHAnsi" w:hAnsiTheme="minorHAnsi"/>
          <w:b/>
          <w:bCs/>
          <w:sz w:val="52"/>
          <w:szCs w:val="52"/>
          <w:lang w:val="bg-BG"/>
        </w:rPr>
      </w:pPr>
      <w:r w:rsidRPr="00EA44C9">
        <w:rPr>
          <w:rFonts w:asciiTheme="minorHAnsi" w:hAnsiTheme="minorHAnsi"/>
          <w:b/>
          <w:sz w:val="56"/>
          <w:szCs w:val="56"/>
          <w:lang w:val="bg-BG"/>
        </w:rPr>
        <w:t>2021 – 2027 г.</w:t>
      </w:r>
    </w:p>
    <w:p w:rsidR="00EA44C9" w:rsidRDefault="00C7596C" w:rsidP="003E4EE5">
      <w:pPr>
        <w:rPr>
          <w:rFonts w:ascii="Times New Roman" w:hAnsi="Times New Roman" w:cs="Times New Roman"/>
          <w:b/>
          <w:bCs/>
          <w:sz w:val="26"/>
          <w:szCs w:val="26"/>
        </w:rPr>
      </w:pPr>
      <w:r>
        <w:rPr>
          <w:rFonts w:ascii="Times New Roman" w:hAnsi="Times New Roman" w:cs="Times New Roman"/>
          <w:b/>
          <w:bCs/>
          <w:noProof/>
          <w:sz w:val="26"/>
          <w:szCs w:val="26"/>
        </w:rPr>
        <w:drawing>
          <wp:anchor distT="0" distB="0" distL="114300" distR="114300" simplePos="0" relativeHeight="251663872" behindDoc="1" locked="0" layoutInCell="0" allowOverlap="1" wp14:anchorId="5380E3B9" wp14:editId="12AD0720">
            <wp:simplePos x="0" y="0"/>
            <wp:positionH relativeFrom="column">
              <wp:posOffset>1599565</wp:posOffset>
            </wp:positionH>
            <wp:positionV relativeFrom="paragraph">
              <wp:posOffset>311785</wp:posOffset>
            </wp:positionV>
            <wp:extent cx="2992755" cy="4068445"/>
            <wp:effectExtent l="0" t="0" r="0" b="8255"/>
            <wp:wrapTopAndBottom/>
            <wp:docPr id="11" name="Picture 11" descr="_Hris-ArhivGurkovo_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_Hris-ArhivGurkovo_200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92755" cy="4068445"/>
                    </a:xfrm>
                    <a:prstGeom prst="rect">
                      <a:avLst/>
                    </a:prstGeom>
                    <a:noFill/>
                  </pic:spPr>
                </pic:pic>
              </a:graphicData>
            </a:graphic>
            <wp14:sizeRelH relativeFrom="page">
              <wp14:pctWidth>0</wp14:pctWidth>
            </wp14:sizeRelH>
            <wp14:sizeRelV relativeFrom="page">
              <wp14:pctHeight>0</wp14:pctHeight>
            </wp14:sizeRelV>
          </wp:anchor>
        </w:drawing>
      </w:r>
    </w:p>
    <w:p w:rsidR="00EE43CF" w:rsidRDefault="00EE43CF" w:rsidP="000622A2">
      <w:pPr>
        <w:jc w:val="center"/>
        <w:rPr>
          <w:rFonts w:asciiTheme="minorHAnsi" w:hAnsiTheme="minorHAnsi" w:cs="Times New Roman"/>
          <w:b/>
          <w:bCs/>
          <w:sz w:val="28"/>
          <w:szCs w:val="28"/>
        </w:rPr>
      </w:pPr>
    </w:p>
    <w:p w:rsidR="00C7596C" w:rsidRPr="00C7596C" w:rsidRDefault="000622A2" w:rsidP="00270423">
      <w:pPr>
        <w:spacing w:after="0"/>
        <w:ind w:firstLine="0"/>
        <w:jc w:val="center"/>
        <w:rPr>
          <w:rFonts w:asciiTheme="minorHAnsi" w:hAnsiTheme="minorHAnsi" w:cs="Times New Roman"/>
          <w:b/>
          <w:bCs/>
          <w:sz w:val="44"/>
          <w:szCs w:val="28"/>
        </w:rPr>
      </w:pPr>
      <w:r w:rsidRPr="00C7596C">
        <w:rPr>
          <w:rFonts w:asciiTheme="minorHAnsi" w:hAnsiTheme="minorHAnsi" w:cs="Times New Roman"/>
          <w:b/>
          <w:bCs/>
          <w:sz w:val="44"/>
          <w:szCs w:val="28"/>
        </w:rPr>
        <w:t>ОБЩИН</w:t>
      </w:r>
      <w:r w:rsidR="00C7596C" w:rsidRPr="00C7596C">
        <w:rPr>
          <w:rFonts w:asciiTheme="minorHAnsi" w:hAnsiTheme="minorHAnsi" w:cs="Times New Roman"/>
          <w:b/>
          <w:bCs/>
          <w:sz w:val="44"/>
          <w:szCs w:val="28"/>
        </w:rPr>
        <w:t>А ГУРКОВО</w:t>
      </w:r>
    </w:p>
    <w:p w:rsidR="00EE43CF" w:rsidRDefault="000622A2" w:rsidP="00270423">
      <w:pPr>
        <w:spacing w:after="0"/>
        <w:ind w:firstLine="0"/>
        <w:jc w:val="center"/>
        <w:rPr>
          <w:rFonts w:asciiTheme="minorHAnsi" w:hAnsiTheme="minorHAnsi" w:cs="Times New Roman"/>
          <w:b/>
          <w:bCs/>
          <w:sz w:val="28"/>
          <w:szCs w:val="28"/>
        </w:rPr>
      </w:pPr>
      <w:r w:rsidRPr="00C7596C">
        <w:rPr>
          <w:rFonts w:asciiTheme="minorHAnsi" w:hAnsiTheme="minorHAnsi" w:cs="Times New Roman"/>
          <w:b/>
          <w:bCs/>
          <w:sz w:val="44"/>
          <w:szCs w:val="28"/>
        </w:rPr>
        <w:t>2020</w:t>
      </w:r>
      <w:r w:rsidR="00EE43CF">
        <w:rPr>
          <w:rFonts w:asciiTheme="minorHAnsi" w:hAnsiTheme="minorHAnsi" w:cs="Times New Roman"/>
          <w:b/>
          <w:bCs/>
          <w:sz w:val="28"/>
          <w:szCs w:val="28"/>
        </w:rPr>
        <w:br w:type="page"/>
      </w:r>
    </w:p>
    <w:sdt>
      <w:sdtPr>
        <w:rPr>
          <w:rFonts w:ascii="Calibri" w:eastAsia="Times New Roman" w:hAnsi="Calibri" w:cs="Calibri Light"/>
          <w:iCs/>
          <w:color w:val="76923C" w:themeColor="accent3" w:themeShade="BF"/>
          <w:sz w:val="24"/>
          <w:szCs w:val="20"/>
          <w:shd w:val="clear" w:color="auto" w:fill="auto"/>
          <w:lang w:val="bg-BG" w:eastAsia="bg-BG"/>
        </w:rPr>
        <w:id w:val="-810016454"/>
        <w:docPartObj>
          <w:docPartGallery w:val="Table of Contents"/>
          <w:docPartUnique/>
        </w:docPartObj>
      </w:sdtPr>
      <w:sdtEndPr>
        <w:rPr>
          <w:bCs/>
          <w:noProof/>
        </w:rPr>
      </w:sdtEndPr>
      <w:sdtContent>
        <w:p w:rsidR="00270423" w:rsidRPr="003A1695" w:rsidRDefault="00270423" w:rsidP="00270423">
          <w:pPr>
            <w:pStyle w:val="TOCHeading"/>
            <w:ind w:firstLine="0"/>
            <w:rPr>
              <w:rFonts w:asciiTheme="minorHAnsi" w:hAnsiTheme="minorHAnsi" w:cstheme="minorHAnsi"/>
              <w:b/>
              <w:i w:val="0"/>
              <w:color w:val="auto"/>
              <w:sz w:val="32"/>
              <w:lang w:val="bg-BG"/>
            </w:rPr>
          </w:pPr>
          <w:r w:rsidRPr="003A1695">
            <w:rPr>
              <w:rFonts w:asciiTheme="minorHAnsi" w:hAnsiTheme="minorHAnsi" w:cstheme="minorHAnsi"/>
              <w:b/>
              <w:i w:val="0"/>
              <w:color w:val="auto"/>
              <w:sz w:val="32"/>
              <w:lang w:val="bg-BG"/>
            </w:rPr>
            <w:t>СЪДЪРЖАНИЕ</w:t>
          </w:r>
        </w:p>
        <w:p w:rsidR="00F46F33" w:rsidRDefault="008C4DE6">
          <w:pPr>
            <w:pStyle w:val="TOC1"/>
            <w:tabs>
              <w:tab w:val="right" w:leader="dot" w:pos="9488"/>
            </w:tabs>
            <w:rPr>
              <w:rFonts w:asciiTheme="minorHAnsi" w:eastAsiaTheme="minorEastAsia" w:hAnsiTheme="minorHAnsi" w:cstheme="minorBidi"/>
              <w:b w:val="0"/>
              <w:noProof/>
              <w:sz w:val="22"/>
            </w:rPr>
          </w:pPr>
          <w:r>
            <w:fldChar w:fldCharType="begin"/>
          </w:r>
          <w:r>
            <w:instrText xml:space="preserve"> TOC \o "1-4" \h \z \u </w:instrText>
          </w:r>
          <w:r>
            <w:fldChar w:fldCharType="separate"/>
          </w:r>
          <w:hyperlink w:anchor="_Toc169763243" w:history="1">
            <w:r w:rsidR="00F46F33" w:rsidRPr="004C56A7">
              <w:rPr>
                <w:rStyle w:val="Hyperlink"/>
                <w:noProof/>
              </w:rPr>
              <w:t>1. ВЪВЕДЕНИЕ</w:t>
            </w:r>
            <w:r w:rsidR="00F46F33">
              <w:rPr>
                <w:noProof/>
                <w:webHidden/>
              </w:rPr>
              <w:tab/>
            </w:r>
            <w:r w:rsidR="00F46F33">
              <w:rPr>
                <w:noProof/>
                <w:webHidden/>
              </w:rPr>
              <w:fldChar w:fldCharType="begin"/>
            </w:r>
            <w:r w:rsidR="00F46F33">
              <w:rPr>
                <w:noProof/>
                <w:webHidden/>
              </w:rPr>
              <w:instrText xml:space="preserve"> PAGEREF _Toc169763243 \h </w:instrText>
            </w:r>
            <w:r w:rsidR="00F46F33">
              <w:rPr>
                <w:noProof/>
                <w:webHidden/>
              </w:rPr>
            </w:r>
            <w:r w:rsidR="00F46F33">
              <w:rPr>
                <w:noProof/>
                <w:webHidden/>
              </w:rPr>
              <w:fldChar w:fldCharType="separate"/>
            </w:r>
            <w:r w:rsidR="00F46F33">
              <w:rPr>
                <w:noProof/>
                <w:webHidden/>
              </w:rPr>
              <w:t>9</w:t>
            </w:r>
            <w:r w:rsidR="00F46F33">
              <w:rPr>
                <w:noProof/>
                <w:webHidden/>
              </w:rPr>
              <w:fldChar w:fldCharType="end"/>
            </w:r>
          </w:hyperlink>
        </w:p>
        <w:p w:rsidR="00F46F33" w:rsidRDefault="00991A2A">
          <w:pPr>
            <w:pStyle w:val="TOC1"/>
            <w:tabs>
              <w:tab w:val="right" w:leader="dot" w:pos="9488"/>
            </w:tabs>
            <w:rPr>
              <w:rFonts w:asciiTheme="minorHAnsi" w:eastAsiaTheme="minorEastAsia" w:hAnsiTheme="minorHAnsi" w:cstheme="minorBidi"/>
              <w:b w:val="0"/>
              <w:noProof/>
              <w:sz w:val="22"/>
            </w:rPr>
          </w:pPr>
          <w:hyperlink w:anchor="_Toc169763244" w:history="1">
            <w:r w:rsidR="00F46F33" w:rsidRPr="004C56A7">
              <w:rPr>
                <w:rStyle w:val="Hyperlink"/>
                <w:noProof/>
              </w:rPr>
              <w:t>2. УВОД</w:t>
            </w:r>
            <w:r w:rsidR="00F46F33">
              <w:rPr>
                <w:noProof/>
                <w:webHidden/>
              </w:rPr>
              <w:tab/>
            </w:r>
            <w:r w:rsidR="00F46F33">
              <w:rPr>
                <w:noProof/>
                <w:webHidden/>
              </w:rPr>
              <w:fldChar w:fldCharType="begin"/>
            </w:r>
            <w:r w:rsidR="00F46F33">
              <w:rPr>
                <w:noProof/>
                <w:webHidden/>
              </w:rPr>
              <w:instrText xml:space="preserve"> PAGEREF _Toc169763244 \h </w:instrText>
            </w:r>
            <w:r w:rsidR="00F46F33">
              <w:rPr>
                <w:noProof/>
                <w:webHidden/>
              </w:rPr>
            </w:r>
            <w:r w:rsidR="00F46F33">
              <w:rPr>
                <w:noProof/>
                <w:webHidden/>
              </w:rPr>
              <w:fldChar w:fldCharType="separate"/>
            </w:r>
            <w:r w:rsidR="00F46F33">
              <w:rPr>
                <w:noProof/>
                <w:webHidden/>
              </w:rPr>
              <w:t>11</w:t>
            </w:r>
            <w:r w:rsidR="00F46F33">
              <w:rPr>
                <w:noProof/>
                <w:webHidden/>
              </w:rPr>
              <w:fldChar w:fldCharType="end"/>
            </w:r>
          </w:hyperlink>
        </w:p>
        <w:p w:rsidR="00F46F33" w:rsidRDefault="00991A2A">
          <w:pPr>
            <w:pStyle w:val="TOC1"/>
            <w:tabs>
              <w:tab w:val="right" w:leader="dot" w:pos="9488"/>
            </w:tabs>
            <w:rPr>
              <w:rFonts w:asciiTheme="minorHAnsi" w:eastAsiaTheme="minorEastAsia" w:hAnsiTheme="minorHAnsi" w:cstheme="minorBidi"/>
              <w:b w:val="0"/>
              <w:noProof/>
              <w:sz w:val="22"/>
            </w:rPr>
          </w:pPr>
          <w:hyperlink w:anchor="_Toc169763245" w:history="1">
            <w:r w:rsidR="00F46F33" w:rsidRPr="004C56A7">
              <w:rPr>
                <w:rStyle w:val="Hyperlink"/>
                <w:noProof/>
              </w:rPr>
              <w:t xml:space="preserve">ЧАСТ </w:t>
            </w:r>
            <w:r w:rsidR="00F46F33" w:rsidRPr="004C56A7">
              <w:rPr>
                <w:rStyle w:val="Hyperlink"/>
                <w:noProof/>
                <w:lang w:val="en-US"/>
              </w:rPr>
              <w:t>I</w:t>
            </w:r>
            <w:r w:rsidR="00F46F33">
              <w:rPr>
                <w:noProof/>
                <w:webHidden/>
              </w:rPr>
              <w:tab/>
            </w:r>
            <w:r w:rsidR="00F46F33">
              <w:rPr>
                <w:noProof/>
                <w:webHidden/>
              </w:rPr>
              <w:fldChar w:fldCharType="begin"/>
            </w:r>
            <w:r w:rsidR="00F46F33">
              <w:rPr>
                <w:noProof/>
                <w:webHidden/>
              </w:rPr>
              <w:instrText xml:space="preserve"> PAGEREF _Toc169763245 \h </w:instrText>
            </w:r>
            <w:r w:rsidR="00F46F33">
              <w:rPr>
                <w:noProof/>
                <w:webHidden/>
              </w:rPr>
            </w:r>
            <w:r w:rsidR="00F46F33">
              <w:rPr>
                <w:noProof/>
                <w:webHidden/>
              </w:rPr>
              <w:fldChar w:fldCharType="separate"/>
            </w:r>
            <w:r w:rsidR="00F46F33">
              <w:rPr>
                <w:noProof/>
                <w:webHidden/>
              </w:rPr>
              <w:t>13</w:t>
            </w:r>
            <w:r w:rsidR="00F46F33">
              <w:rPr>
                <w:noProof/>
                <w:webHidden/>
              </w:rPr>
              <w:fldChar w:fldCharType="end"/>
            </w:r>
          </w:hyperlink>
        </w:p>
        <w:p w:rsidR="00F46F33" w:rsidRDefault="00991A2A">
          <w:pPr>
            <w:pStyle w:val="TOC1"/>
            <w:tabs>
              <w:tab w:val="right" w:leader="dot" w:pos="9488"/>
            </w:tabs>
            <w:rPr>
              <w:rFonts w:asciiTheme="minorHAnsi" w:eastAsiaTheme="minorEastAsia" w:hAnsiTheme="minorHAnsi" w:cstheme="minorBidi"/>
              <w:b w:val="0"/>
              <w:noProof/>
              <w:sz w:val="22"/>
            </w:rPr>
          </w:pPr>
          <w:hyperlink w:anchor="_Toc169763246" w:history="1">
            <w:r w:rsidR="00F46F33" w:rsidRPr="004C56A7">
              <w:rPr>
                <w:rStyle w:val="Hyperlink"/>
                <w:noProof/>
              </w:rPr>
              <w:t>3. АНАЛИЗ НА ИКОНОМИЧЕСКОТО, СОЦИАЛНОТО И ЕКОЛОГИЧНО СЪСТОЯНИЕ, НУЖДИТЕ И ПОТЕНЦИАЛИТЕ ЗА РАЗВИТИЕ НА ОБЩИНА ГУРКОВО</w:t>
            </w:r>
            <w:r w:rsidR="00F46F33">
              <w:rPr>
                <w:noProof/>
                <w:webHidden/>
              </w:rPr>
              <w:tab/>
            </w:r>
            <w:r w:rsidR="00F46F33">
              <w:rPr>
                <w:noProof/>
                <w:webHidden/>
              </w:rPr>
              <w:fldChar w:fldCharType="begin"/>
            </w:r>
            <w:r w:rsidR="00F46F33">
              <w:rPr>
                <w:noProof/>
                <w:webHidden/>
              </w:rPr>
              <w:instrText xml:space="preserve"> PAGEREF _Toc169763246 \h </w:instrText>
            </w:r>
            <w:r w:rsidR="00F46F33">
              <w:rPr>
                <w:noProof/>
                <w:webHidden/>
              </w:rPr>
            </w:r>
            <w:r w:rsidR="00F46F33">
              <w:rPr>
                <w:noProof/>
                <w:webHidden/>
              </w:rPr>
              <w:fldChar w:fldCharType="separate"/>
            </w:r>
            <w:r w:rsidR="00F46F33">
              <w:rPr>
                <w:noProof/>
                <w:webHidden/>
              </w:rPr>
              <w:t>13</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247" w:history="1">
            <w:r w:rsidR="00F46F33" w:rsidRPr="004C56A7">
              <w:rPr>
                <w:rStyle w:val="Hyperlink"/>
                <w:noProof/>
              </w:rPr>
              <w:t>3.1. Обща характеристика</w:t>
            </w:r>
            <w:r w:rsidR="00F46F33" w:rsidRPr="004C56A7">
              <w:rPr>
                <w:rStyle w:val="Hyperlink"/>
                <w:noProof/>
                <w:lang w:val="en-US"/>
              </w:rPr>
              <w:t>/</w:t>
            </w:r>
            <w:r w:rsidR="00F46F33" w:rsidRPr="004C56A7">
              <w:rPr>
                <w:rStyle w:val="Hyperlink"/>
                <w:noProof/>
              </w:rPr>
              <w:t>профил</w:t>
            </w:r>
            <w:r w:rsidR="00F46F33" w:rsidRPr="004C56A7">
              <w:rPr>
                <w:rStyle w:val="Hyperlink"/>
                <w:noProof/>
                <w:lang w:val="en-US"/>
              </w:rPr>
              <w:t xml:space="preserve"> </w:t>
            </w:r>
            <w:r w:rsidR="00F46F33" w:rsidRPr="004C56A7">
              <w:rPr>
                <w:rStyle w:val="Hyperlink"/>
                <w:noProof/>
              </w:rPr>
              <w:t>на територията на Община Гурково</w:t>
            </w:r>
            <w:r w:rsidR="00F46F33">
              <w:rPr>
                <w:noProof/>
                <w:webHidden/>
              </w:rPr>
              <w:tab/>
            </w:r>
            <w:r w:rsidR="00F46F33">
              <w:rPr>
                <w:noProof/>
                <w:webHidden/>
              </w:rPr>
              <w:fldChar w:fldCharType="begin"/>
            </w:r>
            <w:r w:rsidR="00F46F33">
              <w:rPr>
                <w:noProof/>
                <w:webHidden/>
              </w:rPr>
              <w:instrText xml:space="preserve"> PAGEREF _Toc169763247 \h </w:instrText>
            </w:r>
            <w:r w:rsidR="00F46F33">
              <w:rPr>
                <w:noProof/>
                <w:webHidden/>
              </w:rPr>
            </w:r>
            <w:r w:rsidR="00F46F33">
              <w:rPr>
                <w:noProof/>
                <w:webHidden/>
              </w:rPr>
              <w:fldChar w:fldCharType="separate"/>
            </w:r>
            <w:r w:rsidR="00F46F33">
              <w:rPr>
                <w:noProof/>
                <w:webHidden/>
              </w:rPr>
              <w:t>13</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48" w:history="1">
            <w:r w:rsidR="00F46F33" w:rsidRPr="004C56A7">
              <w:rPr>
                <w:rStyle w:val="Hyperlink"/>
                <w:noProof/>
              </w:rPr>
              <w:t>3.1.1. Местоположение</w:t>
            </w:r>
            <w:r w:rsidR="00F46F33">
              <w:rPr>
                <w:noProof/>
                <w:webHidden/>
              </w:rPr>
              <w:tab/>
            </w:r>
            <w:r w:rsidR="00F46F33">
              <w:rPr>
                <w:noProof/>
                <w:webHidden/>
              </w:rPr>
              <w:fldChar w:fldCharType="begin"/>
            </w:r>
            <w:r w:rsidR="00F46F33">
              <w:rPr>
                <w:noProof/>
                <w:webHidden/>
              </w:rPr>
              <w:instrText xml:space="preserve"> PAGEREF _Toc169763248 \h </w:instrText>
            </w:r>
            <w:r w:rsidR="00F46F33">
              <w:rPr>
                <w:noProof/>
                <w:webHidden/>
              </w:rPr>
            </w:r>
            <w:r w:rsidR="00F46F33">
              <w:rPr>
                <w:noProof/>
                <w:webHidden/>
              </w:rPr>
              <w:fldChar w:fldCharType="separate"/>
            </w:r>
            <w:r w:rsidR="00F46F33">
              <w:rPr>
                <w:noProof/>
                <w:webHidden/>
              </w:rPr>
              <w:t>13</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49" w:history="1">
            <w:r w:rsidR="00F46F33" w:rsidRPr="004C56A7">
              <w:rPr>
                <w:rStyle w:val="Hyperlink"/>
                <w:noProof/>
              </w:rPr>
              <w:t>3.1.2 Релеф</w:t>
            </w:r>
            <w:r w:rsidR="00F46F33">
              <w:rPr>
                <w:noProof/>
                <w:webHidden/>
              </w:rPr>
              <w:tab/>
            </w:r>
            <w:r w:rsidR="00F46F33">
              <w:rPr>
                <w:noProof/>
                <w:webHidden/>
              </w:rPr>
              <w:fldChar w:fldCharType="begin"/>
            </w:r>
            <w:r w:rsidR="00F46F33">
              <w:rPr>
                <w:noProof/>
                <w:webHidden/>
              </w:rPr>
              <w:instrText xml:space="preserve"> PAGEREF _Toc169763249 \h </w:instrText>
            </w:r>
            <w:r w:rsidR="00F46F33">
              <w:rPr>
                <w:noProof/>
                <w:webHidden/>
              </w:rPr>
            </w:r>
            <w:r w:rsidR="00F46F33">
              <w:rPr>
                <w:noProof/>
                <w:webHidden/>
              </w:rPr>
              <w:fldChar w:fldCharType="separate"/>
            </w:r>
            <w:r w:rsidR="00F46F33">
              <w:rPr>
                <w:noProof/>
                <w:webHidden/>
              </w:rPr>
              <w:t>14</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50" w:history="1">
            <w:r w:rsidR="00F46F33" w:rsidRPr="004C56A7">
              <w:rPr>
                <w:rStyle w:val="Hyperlink"/>
                <w:noProof/>
              </w:rPr>
              <w:t>3.1.3 Климат</w:t>
            </w:r>
            <w:r w:rsidR="00F46F33">
              <w:rPr>
                <w:noProof/>
                <w:webHidden/>
              </w:rPr>
              <w:tab/>
            </w:r>
            <w:r w:rsidR="00F46F33">
              <w:rPr>
                <w:noProof/>
                <w:webHidden/>
              </w:rPr>
              <w:fldChar w:fldCharType="begin"/>
            </w:r>
            <w:r w:rsidR="00F46F33">
              <w:rPr>
                <w:noProof/>
                <w:webHidden/>
              </w:rPr>
              <w:instrText xml:space="preserve"> PAGEREF _Toc169763250 \h </w:instrText>
            </w:r>
            <w:r w:rsidR="00F46F33">
              <w:rPr>
                <w:noProof/>
                <w:webHidden/>
              </w:rPr>
            </w:r>
            <w:r w:rsidR="00F46F33">
              <w:rPr>
                <w:noProof/>
                <w:webHidden/>
              </w:rPr>
              <w:fldChar w:fldCharType="separate"/>
            </w:r>
            <w:r w:rsidR="00F46F33">
              <w:rPr>
                <w:noProof/>
                <w:webHidden/>
              </w:rPr>
              <w:t>14</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51" w:history="1">
            <w:r w:rsidR="00F46F33" w:rsidRPr="004C56A7">
              <w:rPr>
                <w:rStyle w:val="Hyperlink"/>
                <w:noProof/>
              </w:rPr>
              <w:t>3.1.4. Хидроложки анализ</w:t>
            </w:r>
            <w:r w:rsidR="00F46F33">
              <w:rPr>
                <w:noProof/>
                <w:webHidden/>
              </w:rPr>
              <w:tab/>
            </w:r>
            <w:r w:rsidR="00F46F33">
              <w:rPr>
                <w:noProof/>
                <w:webHidden/>
              </w:rPr>
              <w:fldChar w:fldCharType="begin"/>
            </w:r>
            <w:r w:rsidR="00F46F33">
              <w:rPr>
                <w:noProof/>
                <w:webHidden/>
              </w:rPr>
              <w:instrText xml:space="preserve"> PAGEREF _Toc169763251 \h </w:instrText>
            </w:r>
            <w:r w:rsidR="00F46F33">
              <w:rPr>
                <w:noProof/>
                <w:webHidden/>
              </w:rPr>
            </w:r>
            <w:r w:rsidR="00F46F33">
              <w:rPr>
                <w:noProof/>
                <w:webHidden/>
              </w:rPr>
              <w:fldChar w:fldCharType="separate"/>
            </w:r>
            <w:r w:rsidR="00F46F33">
              <w:rPr>
                <w:noProof/>
                <w:webHidden/>
              </w:rPr>
              <w:t>15</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52" w:history="1">
            <w:r w:rsidR="00F46F33" w:rsidRPr="004C56A7">
              <w:rPr>
                <w:rStyle w:val="Hyperlink"/>
                <w:noProof/>
              </w:rPr>
              <w:t>3.1.5. Геоложки строеж</w:t>
            </w:r>
            <w:r w:rsidR="00F46F33">
              <w:rPr>
                <w:noProof/>
                <w:webHidden/>
              </w:rPr>
              <w:tab/>
            </w:r>
            <w:r w:rsidR="00F46F33">
              <w:rPr>
                <w:noProof/>
                <w:webHidden/>
              </w:rPr>
              <w:fldChar w:fldCharType="begin"/>
            </w:r>
            <w:r w:rsidR="00F46F33">
              <w:rPr>
                <w:noProof/>
                <w:webHidden/>
              </w:rPr>
              <w:instrText xml:space="preserve"> PAGEREF _Toc169763252 \h </w:instrText>
            </w:r>
            <w:r w:rsidR="00F46F33">
              <w:rPr>
                <w:noProof/>
                <w:webHidden/>
              </w:rPr>
            </w:r>
            <w:r w:rsidR="00F46F33">
              <w:rPr>
                <w:noProof/>
                <w:webHidden/>
              </w:rPr>
              <w:fldChar w:fldCharType="separate"/>
            </w:r>
            <w:r w:rsidR="00F46F33">
              <w:rPr>
                <w:noProof/>
                <w:webHidden/>
              </w:rPr>
              <w:t>16</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53" w:history="1">
            <w:r w:rsidR="00F46F33" w:rsidRPr="004C56A7">
              <w:rPr>
                <w:rStyle w:val="Hyperlink"/>
                <w:noProof/>
              </w:rPr>
              <w:t>3.1.6. Полезни изкопаеми</w:t>
            </w:r>
            <w:r w:rsidR="00F46F33">
              <w:rPr>
                <w:noProof/>
                <w:webHidden/>
              </w:rPr>
              <w:tab/>
            </w:r>
            <w:r w:rsidR="00F46F33">
              <w:rPr>
                <w:noProof/>
                <w:webHidden/>
              </w:rPr>
              <w:fldChar w:fldCharType="begin"/>
            </w:r>
            <w:r w:rsidR="00F46F33">
              <w:rPr>
                <w:noProof/>
                <w:webHidden/>
              </w:rPr>
              <w:instrText xml:space="preserve"> PAGEREF _Toc169763253 \h </w:instrText>
            </w:r>
            <w:r w:rsidR="00F46F33">
              <w:rPr>
                <w:noProof/>
                <w:webHidden/>
              </w:rPr>
            </w:r>
            <w:r w:rsidR="00F46F33">
              <w:rPr>
                <w:noProof/>
                <w:webHidden/>
              </w:rPr>
              <w:fldChar w:fldCharType="separate"/>
            </w:r>
            <w:r w:rsidR="00F46F33">
              <w:rPr>
                <w:noProof/>
                <w:webHidden/>
              </w:rPr>
              <w:t>17</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54" w:history="1">
            <w:r w:rsidR="00F46F33" w:rsidRPr="004C56A7">
              <w:rPr>
                <w:rStyle w:val="Hyperlink"/>
                <w:noProof/>
              </w:rPr>
              <w:t>3.1.7. Почви</w:t>
            </w:r>
            <w:r w:rsidR="00F46F33">
              <w:rPr>
                <w:noProof/>
                <w:webHidden/>
              </w:rPr>
              <w:tab/>
            </w:r>
            <w:r w:rsidR="00F46F33">
              <w:rPr>
                <w:noProof/>
                <w:webHidden/>
              </w:rPr>
              <w:fldChar w:fldCharType="begin"/>
            </w:r>
            <w:r w:rsidR="00F46F33">
              <w:rPr>
                <w:noProof/>
                <w:webHidden/>
              </w:rPr>
              <w:instrText xml:space="preserve"> PAGEREF _Toc169763254 \h </w:instrText>
            </w:r>
            <w:r w:rsidR="00F46F33">
              <w:rPr>
                <w:noProof/>
                <w:webHidden/>
              </w:rPr>
            </w:r>
            <w:r w:rsidR="00F46F33">
              <w:rPr>
                <w:noProof/>
                <w:webHidden/>
              </w:rPr>
              <w:fldChar w:fldCharType="separate"/>
            </w:r>
            <w:r w:rsidR="00F46F33">
              <w:rPr>
                <w:noProof/>
                <w:webHidden/>
              </w:rPr>
              <w:t>17</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55" w:history="1">
            <w:r w:rsidR="00F46F33" w:rsidRPr="004C56A7">
              <w:rPr>
                <w:rStyle w:val="Hyperlink"/>
                <w:noProof/>
              </w:rPr>
              <w:t>3.1.8. Флора</w:t>
            </w:r>
            <w:r w:rsidR="00F46F33">
              <w:rPr>
                <w:noProof/>
                <w:webHidden/>
              </w:rPr>
              <w:tab/>
            </w:r>
            <w:r w:rsidR="00F46F33">
              <w:rPr>
                <w:noProof/>
                <w:webHidden/>
              </w:rPr>
              <w:fldChar w:fldCharType="begin"/>
            </w:r>
            <w:r w:rsidR="00F46F33">
              <w:rPr>
                <w:noProof/>
                <w:webHidden/>
              </w:rPr>
              <w:instrText xml:space="preserve"> PAGEREF _Toc169763255 \h </w:instrText>
            </w:r>
            <w:r w:rsidR="00F46F33">
              <w:rPr>
                <w:noProof/>
                <w:webHidden/>
              </w:rPr>
            </w:r>
            <w:r w:rsidR="00F46F33">
              <w:rPr>
                <w:noProof/>
                <w:webHidden/>
              </w:rPr>
              <w:fldChar w:fldCharType="separate"/>
            </w:r>
            <w:r w:rsidR="00F46F33">
              <w:rPr>
                <w:noProof/>
                <w:webHidden/>
              </w:rPr>
              <w:t>18</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56" w:history="1">
            <w:r w:rsidR="00F46F33" w:rsidRPr="004C56A7">
              <w:rPr>
                <w:rStyle w:val="Hyperlink"/>
                <w:noProof/>
              </w:rPr>
              <w:t>3.1.9. Фауна</w:t>
            </w:r>
            <w:r w:rsidR="00F46F33">
              <w:rPr>
                <w:noProof/>
                <w:webHidden/>
              </w:rPr>
              <w:tab/>
            </w:r>
            <w:r w:rsidR="00F46F33">
              <w:rPr>
                <w:noProof/>
                <w:webHidden/>
              </w:rPr>
              <w:fldChar w:fldCharType="begin"/>
            </w:r>
            <w:r w:rsidR="00F46F33">
              <w:rPr>
                <w:noProof/>
                <w:webHidden/>
              </w:rPr>
              <w:instrText xml:space="preserve"> PAGEREF _Toc169763256 \h </w:instrText>
            </w:r>
            <w:r w:rsidR="00F46F33">
              <w:rPr>
                <w:noProof/>
                <w:webHidden/>
              </w:rPr>
            </w:r>
            <w:r w:rsidR="00F46F33">
              <w:rPr>
                <w:noProof/>
                <w:webHidden/>
              </w:rPr>
              <w:fldChar w:fldCharType="separate"/>
            </w:r>
            <w:r w:rsidR="00F46F33">
              <w:rPr>
                <w:noProof/>
                <w:webHidden/>
              </w:rPr>
              <w:t>18</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57" w:history="1">
            <w:r w:rsidR="00F46F33" w:rsidRPr="004C56A7">
              <w:rPr>
                <w:rStyle w:val="Hyperlink"/>
                <w:noProof/>
              </w:rPr>
              <w:t>3.1.10.Характеристика на горския фонд</w:t>
            </w:r>
            <w:r w:rsidR="00F46F33">
              <w:rPr>
                <w:noProof/>
                <w:webHidden/>
              </w:rPr>
              <w:tab/>
            </w:r>
            <w:r w:rsidR="00F46F33">
              <w:rPr>
                <w:noProof/>
                <w:webHidden/>
              </w:rPr>
              <w:fldChar w:fldCharType="begin"/>
            </w:r>
            <w:r w:rsidR="00F46F33">
              <w:rPr>
                <w:noProof/>
                <w:webHidden/>
              </w:rPr>
              <w:instrText xml:space="preserve"> PAGEREF _Toc169763257 \h </w:instrText>
            </w:r>
            <w:r w:rsidR="00F46F33">
              <w:rPr>
                <w:noProof/>
                <w:webHidden/>
              </w:rPr>
            </w:r>
            <w:r w:rsidR="00F46F33">
              <w:rPr>
                <w:noProof/>
                <w:webHidden/>
              </w:rPr>
              <w:fldChar w:fldCharType="separate"/>
            </w:r>
            <w:r w:rsidR="00F46F33">
              <w:rPr>
                <w:noProof/>
                <w:webHidden/>
              </w:rPr>
              <w:t>18</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258" w:history="1">
            <w:r w:rsidR="00F46F33" w:rsidRPr="004C56A7">
              <w:rPr>
                <w:rStyle w:val="Hyperlink"/>
                <w:noProof/>
              </w:rPr>
              <w:t>3.2. Състояние, потребности и потенциали за развитие на икономиката на община Гурково към 2020 г.</w:t>
            </w:r>
            <w:r w:rsidR="00F46F33">
              <w:rPr>
                <w:noProof/>
                <w:webHidden/>
              </w:rPr>
              <w:tab/>
            </w:r>
            <w:r w:rsidR="00F46F33">
              <w:rPr>
                <w:noProof/>
                <w:webHidden/>
              </w:rPr>
              <w:fldChar w:fldCharType="begin"/>
            </w:r>
            <w:r w:rsidR="00F46F33">
              <w:rPr>
                <w:noProof/>
                <w:webHidden/>
              </w:rPr>
              <w:instrText xml:space="preserve"> PAGEREF _Toc169763258 \h </w:instrText>
            </w:r>
            <w:r w:rsidR="00F46F33">
              <w:rPr>
                <w:noProof/>
                <w:webHidden/>
              </w:rPr>
            </w:r>
            <w:r w:rsidR="00F46F33">
              <w:rPr>
                <w:noProof/>
                <w:webHidden/>
              </w:rPr>
              <w:fldChar w:fldCharType="separate"/>
            </w:r>
            <w:r w:rsidR="00F46F33">
              <w:rPr>
                <w:noProof/>
                <w:webHidden/>
              </w:rPr>
              <w:t>19</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59" w:history="1">
            <w:r w:rsidR="00F46F33" w:rsidRPr="004C56A7">
              <w:rPr>
                <w:rStyle w:val="Hyperlink"/>
                <w:noProof/>
              </w:rPr>
              <w:t>3.2.1.  Състояние и потенциали за развитие на нефинансовите предприятия</w:t>
            </w:r>
            <w:r w:rsidR="00F46F33">
              <w:rPr>
                <w:noProof/>
                <w:webHidden/>
              </w:rPr>
              <w:tab/>
            </w:r>
            <w:r w:rsidR="00F46F33">
              <w:rPr>
                <w:noProof/>
                <w:webHidden/>
              </w:rPr>
              <w:fldChar w:fldCharType="begin"/>
            </w:r>
            <w:r w:rsidR="00F46F33">
              <w:rPr>
                <w:noProof/>
                <w:webHidden/>
              </w:rPr>
              <w:instrText xml:space="preserve"> PAGEREF _Toc169763259 \h </w:instrText>
            </w:r>
            <w:r w:rsidR="00F46F33">
              <w:rPr>
                <w:noProof/>
                <w:webHidden/>
              </w:rPr>
            </w:r>
            <w:r w:rsidR="00F46F33">
              <w:rPr>
                <w:noProof/>
                <w:webHidden/>
              </w:rPr>
              <w:fldChar w:fldCharType="separate"/>
            </w:r>
            <w:r w:rsidR="00F46F33">
              <w:rPr>
                <w:noProof/>
                <w:webHidden/>
              </w:rPr>
              <w:t>19</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60" w:history="1">
            <w:r w:rsidR="00F46F33" w:rsidRPr="004C56A7">
              <w:rPr>
                <w:rStyle w:val="Hyperlink"/>
                <w:noProof/>
              </w:rPr>
              <w:t>3.2.2.  Състояние и потенциали за развитие на земеделието и горското стопанство</w:t>
            </w:r>
            <w:r w:rsidR="00F46F33">
              <w:rPr>
                <w:noProof/>
                <w:webHidden/>
              </w:rPr>
              <w:tab/>
            </w:r>
            <w:r w:rsidR="00F46F33">
              <w:rPr>
                <w:noProof/>
                <w:webHidden/>
              </w:rPr>
              <w:fldChar w:fldCharType="begin"/>
            </w:r>
            <w:r w:rsidR="00F46F33">
              <w:rPr>
                <w:noProof/>
                <w:webHidden/>
              </w:rPr>
              <w:instrText xml:space="preserve"> PAGEREF _Toc169763260 \h </w:instrText>
            </w:r>
            <w:r w:rsidR="00F46F33">
              <w:rPr>
                <w:noProof/>
                <w:webHidden/>
              </w:rPr>
            </w:r>
            <w:r w:rsidR="00F46F33">
              <w:rPr>
                <w:noProof/>
                <w:webHidden/>
              </w:rPr>
              <w:fldChar w:fldCharType="separate"/>
            </w:r>
            <w:r w:rsidR="00F46F33">
              <w:rPr>
                <w:noProof/>
                <w:webHidden/>
              </w:rPr>
              <w:t>20</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61" w:history="1">
            <w:r w:rsidR="00F46F33" w:rsidRPr="004C56A7">
              <w:rPr>
                <w:rStyle w:val="Hyperlink"/>
                <w:noProof/>
              </w:rPr>
              <w:t>3.2.3.  Състояние и потенциал за развитие на промишлеността</w:t>
            </w:r>
            <w:r w:rsidR="00F46F33">
              <w:rPr>
                <w:noProof/>
                <w:webHidden/>
              </w:rPr>
              <w:tab/>
            </w:r>
            <w:r w:rsidR="00F46F33">
              <w:rPr>
                <w:noProof/>
                <w:webHidden/>
              </w:rPr>
              <w:fldChar w:fldCharType="begin"/>
            </w:r>
            <w:r w:rsidR="00F46F33">
              <w:rPr>
                <w:noProof/>
                <w:webHidden/>
              </w:rPr>
              <w:instrText xml:space="preserve"> PAGEREF _Toc169763261 \h </w:instrText>
            </w:r>
            <w:r w:rsidR="00F46F33">
              <w:rPr>
                <w:noProof/>
                <w:webHidden/>
              </w:rPr>
            </w:r>
            <w:r w:rsidR="00F46F33">
              <w:rPr>
                <w:noProof/>
                <w:webHidden/>
              </w:rPr>
              <w:fldChar w:fldCharType="separate"/>
            </w:r>
            <w:r w:rsidR="00F46F33">
              <w:rPr>
                <w:noProof/>
                <w:webHidden/>
              </w:rPr>
              <w:t>22</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62" w:history="1">
            <w:r w:rsidR="00F46F33" w:rsidRPr="004C56A7">
              <w:rPr>
                <w:rStyle w:val="Hyperlink"/>
                <w:noProof/>
              </w:rPr>
              <w:t>3.2.4. Състояние и потенциали за развитие на туризма</w:t>
            </w:r>
            <w:r w:rsidR="00F46F33">
              <w:rPr>
                <w:noProof/>
                <w:webHidden/>
              </w:rPr>
              <w:tab/>
            </w:r>
            <w:r w:rsidR="00F46F33">
              <w:rPr>
                <w:noProof/>
                <w:webHidden/>
              </w:rPr>
              <w:fldChar w:fldCharType="begin"/>
            </w:r>
            <w:r w:rsidR="00F46F33">
              <w:rPr>
                <w:noProof/>
                <w:webHidden/>
              </w:rPr>
              <w:instrText xml:space="preserve"> PAGEREF _Toc169763262 \h </w:instrText>
            </w:r>
            <w:r w:rsidR="00F46F33">
              <w:rPr>
                <w:noProof/>
                <w:webHidden/>
              </w:rPr>
            </w:r>
            <w:r w:rsidR="00F46F33">
              <w:rPr>
                <w:noProof/>
                <w:webHidden/>
              </w:rPr>
              <w:fldChar w:fldCharType="separate"/>
            </w:r>
            <w:r w:rsidR="00F46F33">
              <w:rPr>
                <w:noProof/>
                <w:webHidden/>
              </w:rPr>
              <w:t>24</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263" w:history="1">
            <w:r w:rsidR="00F46F33" w:rsidRPr="004C56A7">
              <w:rPr>
                <w:rStyle w:val="Hyperlink"/>
                <w:noProof/>
              </w:rPr>
              <w:t>3.3. Развитие  на демографската среда и човешките ресурси</w:t>
            </w:r>
            <w:r w:rsidR="00F46F33">
              <w:rPr>
                <w:noProof/>
                <w:webHidden/>
              </w:rPr>
              <w:tab/>
            </w:r>
            <w:r w:rsidR="00F46F33">
              <w:rPr>
                <w:noProof/>
                <w:webHidden/>
              </w:rPr>
              <w:fldChar w:fldCharType="begin"/>
            </w:r>
            <w:r w:rsidR="00F46F33">
              <w:rPr>
                <w:noProof/>
                <w:webHidden/>
              </w:rPr>
              <w:instrText xml:space="preserve"> PAGEREF _Toc169763263 \h </w:instrText>
            </w:r>
            <w:r w:rsidR="00F46F33">
              <w:rPr>
                <w:noProof/>
                <w:webHidden/>
              </w:rPr>
            </w:r>
            <w:r w:rsidR="00F46F33">
              <w:rPr>
                <w:noProof/>
                <w:webHidden/>
              </w:rPr>
              <w:fldChar w:fldCharType="separate"/>
            </w:r>
            <w:r w:rsidR="00F46F33">
              <w:rPr>
                <w:noProof/>
                <w:webHidden/>
              </w:rPr>
              <w:t>25</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64" w:history="1">
            <w:r w:rsidR="00F46F33" w:rsidRPr="004C56A7">
              <w:rPr>
                <w:rStyle w:val="Hyperlink"/>
                <w:noProof/>
              </w:rPr>
              <w:t>3.3.1. Демография</w:t>
            </w:r>
            <w:r w:rsidR="00F46F33">
              <w:rPr>
                <w:noProof/>
                <w:webHidden/>
              </w:rPr>
              <w:tab/>
            </w:r>
            <w:r w:rsidR="00F46F33">
              <w:rPr>
                <w:noProof/>
                <w:webHidden/>
              </w:rPr>
              <w:fldChar w:fldCharType="begin"/>
            </w:r>
            <w:r w:rsidR="00F46F33">
              <w:rPr>
                <w:noProof/>
                <w:webHidden/>
              </w:rPr>
              <w:instrText xml:space="preserve"> PAGEREF _Toc169763264 \h </w:instrText>
            </w:r>
            <w:r w:rsidR="00F46F33">
              <w:rPr>
                <w:noProof/>
                <w:webHidden/>
              </w:rPr>
            </w:r>
            <w:r w:rsidR="00F46F33">
              <w:rPr>
                <w:noProof/>
                <w:webHidden/>
              </w:rPr>
              <w:fldChar w:fldCharType="separate"/>
            </w:r>
            <w:r w:rsidR="00F46F33">
              <w:rPr>
                <w:noProof/>
                <w:webHidden/>
              </w:rPr>
              <w:t>25</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265" w:history="1">
            <w:r w:rsidR="00F46F33" w:rsidRPr="004C56A7">
              <w:rPr>
                <w:rStyle w:val="Hyperlink"/>
                <w:noProof/>
              </w:rPr>
              <w:t>3.3.1.1.Населението на община Гурково</w:t>
            </w:r>
            <w:r w:rsidR="00F46F33" w:rsidRPr="004C56A7">
              <w:rPr>
                <w:rStyle w:val="Hyperlink"/>
                <w:rFonts w:cs="Courier New"/>
                <w:noProof/>
              </w:rPr>
              <w:t xml:space="preserve"> по постоянен и настоящ адрес</w:t>
            </w:r>
            <w:r w:rsidR="00F46F33">
              <w:rPr>
                <w:noProof/>
                <w:webHidden/>
              </w:rPr>
              <w:tab/>
            </w:r>
            <w:r w:rsidR="00F46F33">
              <w:rPr>
                <w:noProof/>
                <w:webHidden/>
              </w:rPr>
              <w:fldChar w:fldCharType="begin"/>
            </w:r>
            <w:r w:rsidR="00F46F33">
              <w:rPr>
                <w:noProof/>
                <w:webHidden/>
              </w:rPr>
              <w:instrText xml:space="preserve"> PAGEREF _Toc169763265 \h </w:instrText>
            </w:r>
            <w:r w:rsidR="00F46F33">
              <w:rPr>
                <w:noProof/>
                <w:webHidden/>
              </w:rPr>
            </w:r>
            <w:r w:rsidR="00F46F33">
              <w:rPr>
                <w:noProof/>
                <w:webHidden/>
              </w:rPr>
              <w:fldChar w:fldCharType="separate"/>
            </w:r>
            <w:r w:rsidR="00F46F33">
              <w:rPr>
                <w:noProof/>
                <w:webHidden/>
              </w:rPr>
              <w:t>25</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266" w:history="1">
            <w:r w:rsidR="00F46F33" w:rsidRPr="004C56A7">
              <w:rPr>
                <w:rStyle w:val="Hyperlink"/>
                <w:noProof/>
              </w:rPr>
              <w:t>3.3.1.2.Населението на Община Гурково по пол и местоживеен</w:t>
            </w:r>
            <w:r w:rsidR="00F46F33">
              <w:rPr>
                <w:noProof/>
                <w:webHidden/>
              </w:rPr>
              <w:tab/>
            </w:r>
            <w:r w:rsidR="00F46F33">
              <w:rPr>
                <w:noProof/>
                <w:webHidden/>
              </w:rPr>
              <w:fldChar w:fldCharType="begin"/>
            </w:r>
            <w:r w:rsidR="00F46F33">
              <w:rPr>
                <w:noProof/>
                <w:webHidden/>
              </w:rPr>
              <w:instrText xml:space="preserve"> PAGEREF _Toc169763266 \h </w:instrText>
            </w:r>
            <w:r w:rsidR="00F46F33">
              <w:rPr>
                <w:noProof/>
                <w:webHidden/>
              </w:rPr>
            </w:r>
            <w:r w:rsidR="00F46F33">
              <w:rPr>
                <w:noProof/>
                <w:webHidden/>
              </w:rPr>
              <w:fldChar w:fldCharType="separate"/>
            </w:r>
            <w:r w:rsidR="00F46F33">
              <w:rPr>
                <w:noProof/>
                <w:webHidden/>
              </w:rPr>
              <w:t>25</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267" w:history="1">
            <w:r w:rsidR="00F46F33" w:rsidRPr="004C56A7">
              <w:rPr>
                <w:rStyle w:val="Hyperlink"/>
                <w:noProof/>
              </w:rPr>
              <w:t>3.3.1.3.Структура на</w:t>
            </w:r>
            <w:r w:rsidR="00F46F33" w:rsidRPr="004C56A7">
              <w:rPr>
                <w:rStyle w:val="Hyperlink"/>
                <w:noProof/>
                <w:lang w:val="en-US"/>
              </w:rPr>
              <w:t xml:space="preserve"> </w:t>
            </w:r>
            <w:r w:rsidR="00F46F33" w:rsidRPr="004C56A7">
              <w:rPr>
                <w:rStyle w:val="Hyperlink"/>
                <w:noProof/>
              </w:rPr>
              <w:t>населението на Община Гурково по пол, възраст и местоживеене.</w:t>
            </w:r>
            <w:r w:rsidR="00F46F33">
              <w:rPr>
                <w:noProof/>
                <w:webHidden/>
              </w:rPr>
              <w:tab/>
            </w:r>
            <w:r w:rsidR="00F46F33">
              <w:rPr>
                <w:noProof/>
                <w:webHidden/>
              </w:rPr>
              <w:fldChar w:fldCharType="begin"/>
            </w:r>
            <w:r w:rsidR="00F46F33">
              <w:rPr>
                <w:noProof/>
                <w:webHidden/>
              </w:rPr>
              <w:instrText xml:space="preserve"> PAGEREF _Toc169763267 \h </w:instrText>
            </w:r>
            <w:r w:rsidR="00F46F33">
              <w:rPr>
                <w:noProof/>
                <w:webHidden/>
              </w:rPr>
            </w:r>
            <w:r w:rsidR="00F46F33">
              <w:rPr>
                <w:noProof/>
                <w:webHidden/>
              </w:rPr>
              <w:fldChar w:fldCharType="separate"/>
            </w:r>
            <w:r w:rsidR="00F46F33">
              <w:rPr>
                <w:noProof/>
                <w:webHidden/>
              </w:rPr>
              <w:t>26</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268" w:history="1">
            <w:r w:rsidR="00F46F33" w:rsidRPr="004C56A7">
              <w:rPr>
                <w:rStyle w:val="Hyperlink"/>
                <w:noProof/>
              </w:rPr>
              <w:t>3.3.1.4. Средногодишно население на Община  Гурково</w:t>
            </w:r>
            <w:r w:rsidR="00F46F33">
              <w:rPr>
                <w:noProof/>
                <w:webHidden/>
              </w:rPr>
              <w:tab/>
            </w:r>
            <w:r w:rsidR="00F46F33">
              <w:rPr>
                <w:noProof/>
                <w:webHidden/>
              </w:rPr>
              <w:fldChar w:fldCharType="begin"/>
            </w:r>
            <w:r w:rsidR="00F46F33">
              <w:rPr>
                <w:noProof/>
                <w:webHidden/>
              </w:rPr>
              <w:instrText xml:space="preserve"> PAGEREF _Toc169763268 \h </w:instrText>
            </w:r>
            <w:r w:rsidR="00F46F33">
              <w:rPr>
                <w:noProof/>
                <w:webHidden/>
              </w:rPr>
            </w:r>
            <w:r w:rsidR="00F46F33">
              <w:rPr>
                <w:noProof/>
                <w:webHidden/>
              </w:rPr>
              <w:fldChar w:fldCharType="separate"/>
            </w:r>
            <w:r w:rsidR="00F46F33">
              <w:rPr>
                <w:noProof/>
                <w:webHidden/>
              </w:rPr>
              <w:t>27</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269" w:history="1">
            <w:r w:rsidR="00F46F33" w:rsidRPr="004C56A7">
              <w:rPr>
                <w:rStyle w:val="Hyperlink"/>
                <w:noProof/>
              </w:rPr>
              <w:t>3</w:t>
            </w:r>
            <w:r w:rsidR="00F46F33" w:rsidRPr="004C56A7">
              <w:rPr>
                <w:rStyle w:val="Hyperlink"/>
                <w:noProof/>
                <w:lang w:val="en-US"/>
              </w:rPr>
              <w:t>.3.</w:t>
            </w:r>
            <w:r w:rsidR="00F46F33" w:rsidRPr="004C56A7">
              <w:rPr>
                <w:rStyle w:val="Hyperlink"/>
                <w:noProof/>
              </w:rPr>
              <w:t>1.5</w:t>
            </w:r>
            <w:r w:rsidR="00F46F33" w:rsidRPr="004C56A7">
              <w:rPr>
                <w:rStyle w:val="Hyperlink"/>
                <w:noProof/>
                <w:lang w:val="en-US"/>
              </w:rPr>
              <w:t xml:space="preserve">.  </w:t>
            </w:r>
            <w:r w:rsidR="00F46F33" w:rsidRPr="004C56A7">
              <w:rPr>
                <w:rStyle w:val="Hyperlink"/>
                <w:noProof/>
              </w:rPr>
              <w:t>Миграция. Естествено движение на населението в Община Гурково</w:t>
            </w:r>
            <w:r w:rsidR="00F46F33">
              <w:rPr>
                <w:noProof/>
                <w:webHidden/>
              </w:rPr>
              <w:tab/>
            </w:r>
            <w:r w:rsidR="00F46F33">
              <w:rPr>
                <w:noProof/>
                <w:webHidden/>
              </w:rPr>
              <w:fldChar w:fldCharType="begin"/>
            </w:r>
            <w:r w:rsidR="00F46F33">
              <w:rPr>
                <w:noProof/>
                <w:webHidden/>
              </w:rPr>
              <w:instrText xml:space="preserve"> PAGEREF _Toc169763269 \h </w:instrText>
            </w:r>
            <w:r w:rsidR="00F46F33">
              <w:rPr>
                <w:noProof/>
                <w:webHidden/>
              </w:rPr>
            </w:r>
            <w:r w:rsidR="00F46F33">
              <w:rPr>
                <w:noProof/>
                <w:webHidden/>
              </w:rPr>
              <w:fldChar w:fldCharType="separate"/>
            </w:r>
            <w:r w:rsidR="00F46F33">
              <w:rPr>
                <w:noProof/>
                <w:webHidden/>
              </w:rPr>
              <w:t>28</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270" w:history="1">
            <w:r w:rsidR="00F46F33" w:rsidRPr="004C56A7">
              <w:rPr>
                <w:rStyle w:val="Hyperlink"/>
                <w:noProof/>
              </w:rPr>
              <w:t>3.3.1.6. Миграция. Механично движение на населението по пол и местоживеене в Община Гурково.</w:t>
            </w:r>
            <w:r w:rsidR="00F46F33">
              <w:rPr>
                <w:noProof/>
                <w:webHidden/>
              </w:rPr>
              <w:tab/>
            </w:r>
            <w:r w:rsidR="00F46F33">
              <w:rPr>
                <w:noProof/>
                <w:webHidden/>
              </w:rPr>
              <w:fldChar w:fldCharType="begin"/>
            </w:r>
            <w:r w:rsidR="00F46F33">
              <w:rPr>
                <w:noProof/>
                <w:webHidden/>
              </w:rPr>
              <w:instrText xml:space="preserve"> PAGEREF _Toc169763270 \h </w:instrText>
            </w:r>
            <w:r w:rsidR="00F46F33">
              <w:rPr>
                <w:noProof/>
                <w:webHidden/>
              </w:rPr>
            </w:r>
            <w:r w:rsidR="00F46F33">
              <w:rPr>
                <w:noProof/>
                <w:webHidden/>
              </w:rPr>
              <w:fldChar w:fldCharType="separate"/>
            </w:r>
            <w:r w:rsidR="00F46F33">
              <w:rPr>
                <w:noProof/>
                <w:webHidden/>
              </w:rPr>
              <w:t>28</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271" w:history="1">
            <w:r w:rsidR="00F46F33" w:rsidRPr="004C56A7">
              <w:rPr>
                <w:rStyle w:val="Hyperlink"/>
                <w:noProof/>
              </w:rPr>
              <w:t>3.3.1.7. Живородени по пол в Община Гурково</w:t>
            </w:r>
            <w:r w:rsidR="00F46F33">
              <w:rPr>
                <w:noProof/>
                <w:webHidden/>
              </w:rPr>
              <w:tab/>
            </w:r>
            <w:r w:rsidR="00F46F33">
              <w:rPr>
                <w:noProof/>
                <w:webHidden/>
              </w:rPr>
              <w:fldChar w:fldCharType="begin"/>
            </w:r>
            <w:r w:rsidR="00F46F33">
              <w:rPr>
                <w:noProof/>
                <w:webHidden/>
              </w:rPr>
              <w:instrText xml:space="preserve"> PAGEREF _Toc169763271 \h </w:instrText>
            </w:r>
            <w:r w:rsidR="00F46F33">
              <w:rPr>
                <w:noProof/>
                <w:webHidden/>
              </w:rPr>
            </w:r>
            <w:r w:rsidR="00F46F33">
              <w:rPr>
                <w:noProof/>
                <w:webHidden/>
              </w:rPr>
              <w:fldChar w:fldCharType="separate"/>
            </w:r>
            <w:r w:rsidR="00F46F33">
              <w:rPr>
                <w:noProof/>
                <w:webHidden/>
              </w:rPr>
              <w:t>29</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272" w:history="1">
            <w:r w:rsidR="00F46F33" w:rsidRPr="004C56A7">
              <w:rPr>
                <w:rStyle w:val="Hyperlink"/>
                <w:noProof/>
              </w:rPr>
              <w:t>3.3.1.8. Живородени по възраст на майката в Община Гурково</w:t>
            </w:r>
            <w:r w:rsidR="00F46F33">
              <w:rPr>
                <w:noProof/>
                <w:webHidden/>
              </w:rPr>
              <w:tab/>
            </w:r>
            <w:r w:rsidR="00F46F33">
              <w:rPr>
                <w:noProof/>
                <w:webHidden/>
              </w:rPr>
              <w:fldChar w:fldCharType="begin"/>
            </w:r>
            <w:r w:rsidR="00F46F33">
              <w:rPr>
                <w:noProof/>
                <w:webHidden/>
              </w:rPr>
              <w:instrText xml:space="preserve"> PAGEREF _Toc169763272 \h </w:instrText>
            </w:r>
            <w:r w:rsidR="00F46F33">
              <w:rPr>
                <w:noProof/>
                <w:webHidden/>
              </w:rPr>
            </w:r>
            <w:r w:rsidR="00F46F33">
              <w:rPr>
                <w:noProof/>
                <w:webHidden/>
              </w:rPr>
              <w:fldChar w:fldCharType="separate"/>
            </w:r>
            <w:r w:rsidR="00F46F33">
              <w:rPr>
                <w:noProof/>
                <w:webHidden/>
              </w:rPr>
              <w:t>30</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273" w:history="1">
            <w:r w:rsidR="00F46F33" w:rsidRPr="004C56A7">
              <w:rPr>
                <w:rStyle w:val="Hyperlink"/>
                <w:noProof/>
              </w:rPr>
              <w:t>3.3.1.9. Живородени по тип на раждането (брачни и извънбрачни) и местоживеене в община Гурково</w:t>
            </w:r>
            <w:r w:rsidR="00F46F33">
              <w:rPr>
                <w:noProof/>
                <w:webHidden/>
              </w:rPr>
              <w:tab/>
            </w:r>
            <w:r w:rsidR="00F46F33">
              <w:rPr>
                <w:noProof/>
                <w:webHidden/>
              </w:rPr>
              <w:fldChar w:fldCharType="begin"/>
            </w:r>
            <w:r w:rsidR="00F46F33">
              <w:rPr>
                <w:noProof/>
                <w:webHidden/>
              </w:rPr>
              <w:instrText xml:space="preserve"> PAGEREF _Toc169763273 \h </w:instrText>
            </w:r>
            <w:r w:rsidR="00F46F33">
              <w:rPr>
                <w:noProof/>
                <w:webHidden/>
              </w:rPr>
            </w:r>
            <w:r w:rsidR="00F46F33">
              <w:rPr>
                <w:noProof/>
                <w:webHidden/>
              </w:rPr>
              <w:fldChar w:fldCharType="separate"/>
            </w:r>
            <w:r w:rsidR="00F46F33">
              <w:rPr>
                <w:noProof/>
                <w:webHidden/>
              </w:rPr>
              <w:t>30</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274" w:history="1">
            <w:r w:rsidR="00F46F33" w:rsidRPr="004C56A7">
              <w:rPr>
                <w:rStyle w:val="Hyperlink"/>
                <w:noProof/>
              </w:rPr>
              <w:t>3.3.1.10. Умирания по пол в Община Гурково</w:t>
            </w:r>
            <w:r w:rsidR="00F46F33">
              <w:rPr>
                <w:noProof/>
                <w:webHidden/>
              </w:rPr>
              <w:tab/>
            </w:r>
            <w:r w:rsidR="00F46F33">
              <w:rPr>
                <w:noProof/>
                <w:webHidden/>
              </w:rPr>
              <w:fldChar w:fldCharType="begin"/>
            </w:r>
            <w:r w:rsidR="00F46F33">
              <w:rPr>
                <w:noProof/>
                <w:webHidden/>
              </w:rPr>
              <w:instrText xml:space="preserve"> PAGEREF _Toc169763274 \h </w:instrText>
            </w:r>
            <w:r w:rsidR="00F46F33">
              <w:rPr>
                <w:noProof/>
                <w:webHidden/>
              </w:rPr>
            </w:r>
            <w:r w:rsidR="00F46F33">
              <w:rPr>
                <w:noProof/>
                <w:webHidden/>
              </w:rPr>
              <w:fldChar w:fldCharType="separate"/>
            </w:r>
            <w:r w:rsidR="00F46F33">
              <w:rPr>
                <w:noProof/>
                <w:webHidden/>
              </w:rPr>
              <w:t>30</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275" w:history="1">
            <w:r w:rsidR="00F46F33" w:rsidRPr="004C56A7">
              <w:rPr>
                <w:rStyle w:val="Hyperlink"/>
                <w:noProof/>
              </w:rPr>
              <w:t>3.3.1.11.Брачност в  Община Гурково</w:t>
            </w:r>
            <w:r w:rsidR="00F46F33">
              <w:rPr>
                <w:noProof/>
                <w:webHidden/>
              </w:rPr>
              <w:tab/>
            </w:r>
            <w:r w:rsidR="00F46F33">
              <w:rPr>
                <w:noProof/>
                <w:webHidden/>
              </w:rPr>
              <w:fldChar w:fldCharType="begin"/>
            </w:r>
            <w:r w:rsidR="00F46F33">
              <w:rPr>
                <w:noProof/>
                <w:webHidden/>
              </w:rPr>
              <w:instrText xml:space="preserve"> PAGEREF _Toc169763275 \h </w:instrText>
            </w:r>
            <w:r w:rsidR="00F46F33">
              <w:rPr>
                <w:noProof/>
                <w:webHidden/>
              </w:rPr>
            </w:r>
            <w:r w:rsidR="00F46F33">
              <w:rPr>
                <w:noProof/>
                <w:webHidden/>
              </w:rPr>
              <w:fldChar w:fldCharType="separate"/>
            </w:r>
            <w:r w:rsidR="00F46F33">
              <w:rPr>
                <w:noProof/>
                <w:webHidden/>
              </w:rPr>
              <w:t>30</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276" w:history="1">
            <w:r w:rsidR="00F46F33" w:rsidRPr="004C56A7">
              <w:rPr>
                <w:rStyle w:val="Hyperlink"/>
                <w:noProof/>
              </w:rPr>
              <w:t>3.3.1.12. Бракоразводност в Община Гурково</w:t>
            </w:r>
            <w:r w:rsidR="00F46F33">
              <w:rPr>
                <w:noProof/>
                <w:webHidden/>
              </w:rPr>
              <w:tab/>
            </w:r>
            <w:r w:rsidR="00F46F33">
              <w:rPr>
                <w:noProof/>
                <w:webHidden/>
              </w:rPr>
              <w:fldChar w:fldCharType="begin"/>
            </w:r>
            <w:r w:rsidR="00F46F33">
              <w:rPr>
                <w:noProof/>
                <w:webHidden/>
              </w:rPr>
              <w:instrText xml:space="preserve"> PAGEREF _Toc169763276 \h </w:instrText>
            </w:r>
            <w:r w:rsidR="00F46F33">
              <w:rPr>
                <w:noProof/>
                <w:webHidden/>
              </w:rPr>
            </w:r>
            <w:r w:rsidR="00F46F33">
              <w:rPr>
                <w:noProof/>
                <w:webHidden/>
              </w:rPr>
              <w:fldChar w:fldCharType="separate"/>
            </w:r>
            <w:r w:rsidR="00F46F33">
              <w:rPr>
                <w:noProof/>
                <w:webHidden/>
              </w:rPr>
              <w:t>31</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77" w:history="1">
            <w:r w:rsidR="00F46F33" w:rsidRPr="004C56A7">
              <w:rPr>
                <w:rStyle w:val="Hyperlink"/>
                <w:noProof/>
              </w:rPr>
              <w:t>3.3 2 ЗДРАВНИ, ОБРАЗОВАТЕЛНИ И СОЦИАЛНИ УСЛУГИ</w:t>
            </w:r>
            <w:r w:rsidR="00F46F33">
              <w:rPr>
                <w:noProof/>
                <w:webHidden/>
              </w:rPr>
              <w:tab/>
            </w:r>
            <w:r w:rsidR="00F46F33">
              <w:rPr>
                <w:noProof/>
                <w:webHidden/>
              </w:rPr>
              <w:fldChar w:fldCharType="begin"/>
            </w:r>
            <w:r w:rsidR="00F46F33">
              <w:rPr>
                <w:noProof/>
                <w:webHidden/>
              </w:rPr>
              <w:instrText xml:space="preserve"> PAGEREF _Toc169763277 \h </w:instrText>
            </w:r>
            <w:r w:rsidR="00F46F33">
              <w:rPr>
                <w:noProof/>
                <w:webHidden/>
              </w:rPr>
            </w:r>
            <w:r w:rsidR="00F46F33">
              <w:rPr>
                <w:noProof/>
                <w:webHidden/>
              </w:rPr>
              <w:fldChar w:fldCharType="separate"/>
            </w:r>
            <w:r w:rsidR="00F46F33">
              <w:rPr>
                <w:noProof/>
                <w:webHidden/>
              </w:rPr>
              <w:t>31</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278" w:history="1">
            <w:r w:rsidR="00F46F33" w:rsidRPr="004C56A7">
              <w:rPr>
                <w:rStyle w:val="Hyperlink"/>
                <w:noProof/>
              </w:rPr>
              <w:t>3.3.2.1  Анализ на здравеопазването.</w:t>
            </w:r>
            <w:r w:rsidR="00F46F33">
              <w:rPr>
                <w:noProof/>
                <w:webHidden/>
              </w:rPr>
              <w:tab/>
            </w:r>
            <w:r w:rsidR="00F46F33">
              <w:rPr>
                <w:noProof/>
                <w:webHidden/>
              </w:rPr>
              <w:fldChar w:fldCharType="begin"/>
            </w:r>
            <w:r w:rsidR="00F46F33">
              <w:rPr>
                <w:noProof/>
                <w:webHidden/>
              </w:rPr>
              <w:instrText xml:space="preserve"> PAGEREF _Toc169763278 \h </w:instrText>
            </w:r>
            <w:r w:rsidR="00F46F33">
              <w:rPr>
                <w:noProof/>
                <w:webHidden/>
              </w:rPr>
            </w:r>
            <w:r w:rsidR="00F46F33">
              <w:rPr>
                <w:noProof/>
                <w:webHidden/>
              </w:rPr>
              <w:fldChar w:fldCharType="separate"/>
            </w:r>
            <w:r w:rsidR="00F46F33">
              <w:rPr>
                <w:noProof/>
                <w:webHidden/>
              </w:rPr>
              <w:t>31</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279" w:history="1">
            <w:r w:rsidR="00F46F33" w:rsidRPr="004C56A7">
              <w:rPr>
                <w:rStyle w:val="Hyperlink"/>
                <w:noProof/>
                <w:lang w:val="ru-RU"/>
              </w:rPr>
              <w:t>3.3.2.2. Анализ на здравословното състояние на децата и учениците  за учебната 2019/2020 г. в община Гурково.</w:t>
            </w:r>
            <w:r w:rsidR="00F46F33">
              <w:rPr>
                <w:noProof/>
                <w:webHidden/>
              </w:rPr>
              <w:tab/>
            </w:r>
            <w:r w:rsidR="00F46F33">
              <w:rPr>
                <w:noProof/>
                <w:webHidden/>
              </w:rPr>
              <w:fldChar w:fldCharType="begin"/>
            </w:r>
            <w:r w:rsidR="00F46F33">
              <w:rPr>
                <w:noProof/>
                <w:webHidden/>
              </w:rPr>
              <w:instrText xml:space="preserve"> PAGEREF _Toc169763279 \h </w:instrText>
            </w:r>
            <w:r w:rsidR="00F46F33">
              <w:rPr>
                <w:noProof/>
                <w:webHidden/>
              </w:rPr>
            </w:r>
            <w:r w:rsidR="00F46F33">
              <w:rPr>
                <w:noProof/>
                <w:webHidden/>
              </w:rPr>
              <w:fldChar w:fldCharType="separate"/>
            </w:r>
            <w:r w:rsidR="00F46F33">
              <w:rPr>
                <w:noProof/>
                <w:webHidden/>
              </w:rPr>
              <w:t>33</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80" w:history="1">
            <w:r w:rsidR="00F46F33" w:rsidRPr="004C56A7">
              <w:rPr>
                <w:rStyle w:val="Hyperlink"/>
                <w:noProof/>
                <w:lang w:val="ru-RU"/>
              </w:rPr>
              <w:t xml:space="preserve">3.3.3. </w:t>
            </w:r>
            <w:r w:rsidR="00F46F33" w:rsidRPr="004C56A7">
              <w:rPr>
                <w:rStyle w:val="Hyperlink"/>
                <w:noProof/>
                <w:lang w:val="en-US"/>
              </w:rPr>
              <w:t>COVID 19</w:t>
            </w:r>
            <w:r w:rsidR="00F46F33">
              <w:rPr>
                <w:noProof/>
                <w:webHidden/>
              </w:rPr>
              <w:tab/>
            </w:r>
            <w:r w:rsidR="00F46F33">
              <w:rPr>
                <w:noProof/>
                <w:webHidden/>
              </w:rPr>
              <w:fldChar w:fldCharType="begin"/>
            </w:r>
            <w:r w:rsidR="00F46F33">
              <w:rPr>
                <w:noProof/>
                <w:webHidden/>
              </w:rPr>
              <w:instrText xml:space="preserve"> PAGEREF _Toc169763280 \h </w:instrText>
            </w:r>
            <w:r w:rsidR="00F46F33">
              <w:rPr>
                <w:noProof/>
                <w:webHidden/>
              </w:rPr>
            </w:r>
            <w:r w:rsidR="00F46F33">
              <w:rPr>
                <w:noProof/>
                <w:webHidden/>
              </w:rPr>
              <w:fldChar w:fldCharType="separate"/>
            </w:r>
            <w:r w:rsidR="00F46F33">
              <w:rPr>
                <w:noProof/>
                <w:webHidden/>
              </w:rPr>
              <w:t>35</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81" w:history="1">
            <w:r w:rsidR="00F46F33" w:rsidRPr="004C56A7">
              <w:rPr>
                <w:rStyle w:val="Hyperlink"/>
                <w:noProof/>
              </w:rPr>
              <w:t>3.3.4. Анализ на  образованието</w:t>
            </w:r>
            <w:r w:rsidR="00F46F33">
              <w:rPr>
                <w:noProof/>
                <w:webHidden/>
              </w:rPr>
              <w:tab/>
            </w:r>
            <w:r w:rsidR="00F46F33">
              <w:rPr>
                <w:noProof/>
                <w:webHidden/>
              </w:rPr>
              <w:fldChar w:fldCharType="begin"/>
            </w:r>
            <w:r w:rsidR="00F46F33">
              <w:rPr>
                <w:noProof/>
                <w:webHidden/>
              </w:rPr>
              <w:instrText xml:space="preserve"> PAGEREF _Toc169763281 \h </w:instrText>
            </w:r>
            <w:r w:rsidR="00F46F33">
              <w:rPr>
                <w:noProof/>
                <w:webHidden/>
              </w:rPr>
            </w:r>
            <w:r w:rsidR="00F46F33">
              <w:rPr>
                <w:noProof/>
                <w:webHidden/>
              </w:rPr>
              <w:fldChar w:fldCharType="separate"/>
            </w:r>
            <w:r w:rsidR="00F46F33">
              <w:rPr>
                <w:noProof/>
                <w:webHidden/>
              </w:rPr>
              <w:t>37</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82" w:history="1">
            <w:r w:rsidR="00F46F33" w:rsidRPr="004C56A7">
              <w:rPr>
                <w:rStyle w:val="Hyperlink"/>
                <w:noProof/>
              </w:rPr>
              <w:t>3.3.5. Обществен ред и сигурност</w:t>
            </w:r>
            <w:r w:rsidR="00F46F33">
              <w:rPr>
                <w:noProof/>
                <w:webHidden/>
              </w:rPr>
              <w:tab/>
            </w:r>
            <w:r w:rsidR="00F46F33">
              <w:rPr>
                <w:noProof/>
                <w:webHidden/>
              </w:rPr>
              <w:fldChar w:fldCharType="begin"/>
            </w:r>
            <w:r w:rsidR="00F46F33">
              <w:rPr>
                <w:noProof/>
                <w:webHidden/>
              </w:rPr>
              <w:instrText xml:space="preserve"> PAGEREF _Toc169763282 \h </w:instrText>
            </w:r>
            <w:r w:rsidR="00F46F33">
              <w:rPr>
                <w:noProof/>
                <w:webHidden/>
              </w:rPr>
            </w:r>
            <w:r w:rsidR="00F46F33">
              <w:rPr>
                <w:noProof/>
                <w:webHidden/>
              </w:rPr>
              <w:fldChar w:fldCharType="separate"/>
            </w:r>
            <w:r w:rsidR="00F46F33">
              <w:rPr>
                <w:noProof/>
                <w:webHidden/>
              </w:rPr>
              <w:t>44</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83" w:history="1">
            <w:r w:rsidR="00F46F33" w:rsidRPr="004C56A7">
              <w:rPr>
                <w:rStyle w:val="Hyperlink"/>
                <w:noProof/>
              </w:rPr>
              <w:t>3.3.6. Пазар на труда в община Гурково</w:t>
            </w:r>
            <w:r w:rsidR="00F46F33">
              <w:rPr>
                <w:noProof/>
                <w:webHidden/>
              </w:rPr>
              <w:tab/>
            </w:r>
            <w:r w:rsidR="00F46F33">
              <w:rPr>
                <w:noProof/>
                <w:webHidden/>
              </w:rPr>
              <w:fldChar w:fldCharType="begin"/>
            </w:r>
            <w:r w:rsidR="00F46F33">
              <w:rPr>
                <w:noProof/>
                <w:webHidden/>
              </w:rPr>
              <w:instrText xml:space="preserve"> PAGEREF _Toc169763283 \h </w:instrText>
            </w:r>
            <w:r w:rsidR="00F46F33">
              <w:rPr>
                <w:noProof/>
                <w:webHidden/>
              </w:rPr>
            </w:r>
            <w:r w:rsidR="00F46F33">
              <w:rPr>
                <w:noProof/>
                <w:webHidden/>
              </w:rPr>
              <w:fldChar w:fldCharType="separate"/>
            </w:r>
            <w:r w:rsidR="00F46F33">
              <w:rPr>
                <w:noProof/>
                <w:webHidden/>
              </w:rPr>
              <w:t>45</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284" w:history="1">
            <w:r w:rsidR="00F46F33" w:rsidRPr="004C56A7">
              <w:rPr>
                <w:rStyle w:val="Hyperlink"/>
                <w:noProof/>
              </w:rPr>
              <w:t>3.4. Инфраструктурно развитие, свързаност и достъпност</w:t>
            </w:r>
            <w:r w:rsidR="00F46F33">
              <w:rPr>
                <w:noProof/>
                <w:webHidden/>
              </w:rPr>
              <w:tab/>
            </w:r>
            <w:r w:rsidR="00F46F33">
              <w:rPr>
                <w:noProof/>
                <w:webHidden/>
              </w:rPr>
              <w:fldChar w:fldCharType="begin"/>
            </w:r>
            <w:r w:rsidR="00F46F33">
              <w:rPr>
                <w:noProof/>
                <w:webHidden/>
              </w:rPr>
              <w:instrText xml:space="preserve"> PAGEREF _Toc169763284 \h </w:instrText>
            </w:r>
            <w:r w:rsidR="00F46F33">
              <w:rPr>
                <w:noProof/>
                <w:webHidden/>
              </w:rPr>
            </w:r>
            <w:r w:rsidR="00F46F33">
              <w:rPr>
                <w:noProof/>
                <w:webHidden/>
              </w:rPr>
              <w:fldChar w:fldCharType="separate"/>
            </w:r>
            <w:r w:rsidR="00F46F33">
              <w:rPr>
                <w:noProof/>
                <w:webHidden/>
              </w:rPr>
              <w:t>46</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85" w:history="1">
            <w:r w:rsidR="00F46F33" w:rsidRPr="004C56A7">
              <w:rPr>
                <w:rStyle w:val="Hyperlink"/>
                <w:rFonts w:cs="Arial"/>
                <w:noProof/>
              </w:rPr>
              <w:t>3.4.1.</w:t>
            </w:r>
            <w:r w:rsidR="00F46F33" w:rsidRPr="004C56A7">
              <w:rPr>
                <w:rStyle w:val="Hyperlink"/>
                <w:noProof/>
              </w:rPr>
              <w:t>Институционална инфраструктура</w:t>
            </w:r>
            <w:r w:rsidR="00F46F33">
              <w:rPr>
                <w:noProof/>
                <w:webHidden/>
              </w:rPr>
              <w:tab/>
            </w:r>
            <w:r w:rsidR="00F46F33">
              <w:rPr>
                <w:noProof/>
                <w:webHidden/>
              </w:rPr>
              <w:fldChar w:fldCharType="begin"/>
            </w:r>
            <w:r w:rsidR="00F46F33">
              <w:rPr>
                <w:noProof/>
                <w:webHidden/>
              </w:rPr>
              <w:instrText xml:space="preserve"> PAGEREF _Toc169763285 \h </w:instrText>
            </w:r>
            <w:r w:rsidR="00F46F33">
              <w:rPr>
                <w:noProof/>
                <w:webHidden/>
              </w:rPr>
            </w:r>
            <w:r w:rsidR="00F46F33">
              <w:rPr>
                <w:noProof/>
                <w:webHidden/>
              </w:rPr>
              <w:fldChar w:fldCharType="separate"/>
            </w:r>
            <w:r w:rsidR="00F46F33">
              <w:rPr>
                <w:noProof/>
                <w:webHidden/>
              </w:rPr>
              <w:t>46</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86" w:history="1">
            <w:r w:rsidR="00F46F33" w:rsidRPr="004C56A7">
              <w:rPr>
                <w:rStyle w:val="Hyperlink"/>
                <w:noProof/>
              </w:rPr>
              <w:t>3.4.2.Техническа инфраструктура</w:t>
            </w:r>
            <w:r w:rsidR="00F46F33">
              <w:rPr>
                <w:noProof/>
                <w:webHidden/>
              </w:rPr>
              <w:tab/>
            </w:r>
            <w:r w:rsidR="00F46F33">
              <w:rPr>
                <w:noProof/>
                <w:webHidden/>
              </w:rPr>
              <w:fldChar w:fldCharType="begin"/>
            </w:r>
            <w:r w:rsidR="00F46F33">
              <w:rPr>
                <w:noProof/>
                <w:webHidden/>
              </w:rPr>
              <w:instrText xml:space="preserve"> PAGEREF _Toc169763286 \h </w:instrText>
            </w:r>
            <w:r w:rsidR="00F46F33">
              <w:rPr>
                <w:noProof/>
                <w:webHidden/>
              </w:rPr>
            </w:r>
            <w:r w:rsidR="00F46F33">
              <w:rPr>
                <w:noProof/>
                <w:webHidden/>
              </w:rPr>
              <w:fldChar w:fldCharType="separate"/>
            </w:r>
            <w:r w:rsidR="00F46F33">
              <w:rPr>
                <w:noProof/>
                <w:webHidden/>
              </w:rPr>
              <w:t>46</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87" w:history="1">
            <w:r w:rsidR="00F46F33" w:rsidRPr="004C56A7">
              <w:rPr>
                <w:rStyle w:val="Hyperlink"/>
                <w:noProof/>
              </w:rPr>
              <w:t>3.4.3.Социална инфракструктура</w:t>
            </w:r>
            <w:r w:rsidR="00F46F33">
              <w:rPr>
                <w:noProof/>
                <w:webHidden/>
              </w:rPr>
              <w:tab/>
            </w:r>
            <w:r w:rsidR="00F46F33">
              <w:rPr>
                <w:noProof/>
                <w:webHidden/>
              </w:rPr>
              <w:fldChar w:fldCharType="begin"/>
            </w:r>
            <w:r w:rsidR="00F46F33">
              <w:rPr>
                <w:noProof/>
                <w:webHidden/>
              </w:rPr>
              <w:instrText xml:space="preserve"> PAGEREF _Toc169763287 \h </w:instrText>
            </w:r>
            <w:r w:rsidR="00F46F33">
              <w:rPr>
                <w:noProof/>
                <w:webHidden/>
              </w:rPr>
            </w:r>
            <w:r w:rsidR="00F46F33">
              <w:rPr>
                <w:noProof/>
                <w:webHidden/>
              </w:rPr>
              <w:fldChar w:fldCharType="separate"/>
            </w:r>
            <w:r w:rsidR="00F46F33">
              <w:rPr>
                <w:noProof/>
                <w:webHidden/>
              </w:rPr>
              <w:t>53</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88" w:history="1">
            <w:r w:rsidR="00F46F33" w:rsidRPr="004C56A7">
              <w:rPr>
                <w:rStyle w:val="Hyperlink"/>
                <w:noProof/>
              </w:rPr>
              <w:t>3.4.4.Бизнес инфраструктура</w:t>
            </w:r>
            <w:r w:rsidR="00F46F33">
              <w:rPr>
                <w:noProof/>
                <w:webHidden/>
              </w:rPr>
              <w:tab/>
            </w:r>
            <w:r w:rsidR="00F46F33">
              <w:rPr>
                <w:noProof/>
                <w:webHidden/>
              </w:rPr>
              <w:fldChar w:fldCharType="begin"/>
            </w:r>
            <w:r w:rsidR="00F46F33">
              <w:rPr>
                <w:noProof/>
                <w:webHidden/>
              </w:rPr>
              <w:instrText xml:space="preserve"> PAGEREF _Toc169763288 \h </w:instrText>
            </w:r>
            <w:r w:rsidR="00F46F33">
              <w:rPr>
                <w:noProof/>
                <w:webHidden/>
              </w:rPr>
            </w:r>
            <w:r w:rsidR="00F46F33">
              <w:rPr>
                <w:noProof/>
                <w:webHidden/>
              </w:rPr>
              <w:fldChar w:fldCharType="separate"/>
            </w:r>
            <w:r w:rsidR="00F46F33">
              <w:rPr>
                <w:noProof/>
                <w:webHidden/>
              </w:rPr>
              <w:t>55</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89" w:history="1">
            <w:r w:rsidR="00F46F33" w:rsidRPr="004C56A7">
              <w:rPr>
                <w:rStyle w:val="Hyperlink"/>
                <w:noProof/>
              </w:rPr>
              <w:t>3.4.5.Културно-историческа инфраструктура</w:t>
            </w:r>
            <w:r w:rsidR="00F46F33">
              <w:rPr>
                <w:noProof/>
                <w:webHidden/>
              </w:rPr>
              <w:tab/>
            </w:r>
            <w:r w:rsidR="00F46F33">
              <w:rPr>
                <w:noProof/>
                <w:webHidden/>
              </w:rPr>
              <w:fldChar w:fldCharType="begin"/>
            </w:r>
            <w:r w:rsidR="00F46F33">
              <w:rPr>
                <w:noProof/>
                <w:webHidden/>
              </w:rPr>
              <w:instrText xml:space="preserve"> PAGEREF _Toc169763289 \h </w:instrText>
            </w:r>
            <w:r w:rsidR="00F46F33">
              <w:rPr>
                <w:noProof/>
                <w:webHidden/>
              </w:rPr>
            </w:r>
            <w:r w:rsidR="00F46F33">
              <w:rPr>
                <w:noProof/>
                <w:webHidden/>
              </w:rPr>
              <w:fldChar w:fldCharType="separate"/>
            </w:r>
            <w:r w:rsidR="00F46F33">
              <w:rPr>
                <w:noProof/>
                <w:webHidden/>
              </w:rPr>
              <w:t>55</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90" w:history="1">
            <w:r w:rsidR="00F46F33" w:rsidRPr="004C56A7">
              <w:rPr>
                <w:rStyle w:val="Hyperlink"/>
                <w:noProof/>
              </w:rPr>
              <w:t>3.4.6.Туристическа инфраструктура</w:t>
            </w:r>
            <w:r w:rsidR="00F46F33">
              <w:rPr>
                <w:noProof/>
                <w:webHidden/>
              </w:rPr>
              <w:tab/>
            </w:r>
            <w:r w:rsidR="00F46F33">
              <w:rPr>
                <w:noProof/>
                <w:webHidden/>
              </w:rPr>
              <w:fldChar w:fldCharType="begin"/>
            </w:r>
            <w:r w:rsidR="00F46F33">
              <w:rPr>
                <w:noProof/>
                <w:webHidden/>
              </w:rPr>
              <w:instrText xml:space="preserve"> PAGEREF _Toc169763290 \h </w:instrText>
            </w:r>
            <w:r w:rsidR="00F46F33">
              <w:rPr>
                <w:noProof/>
                <w:webHidden/>
              </w:rPr>
            </w:r>
            <w:r w:rsidR="00F46F33">
              <w:rPr>
                <w:noProof/>
                <w:webHidden/>
              </w:rPr>
              <w:fldChar w:fldCharType="separate"/>
            </w:r>
            <w:r w:rsidR="00F46F33">
              <w:rPr>
                <w:noProof/>
                <w:webHidden/>
              </w:rPr>
              <w:t>56</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291" w:history="1">
            <w:r w:rsidR="00F46F33" w:rsidRPr="004C56A7">
              <w:rPr>
                <w:rStyle w:val="Hyperlink"/>
                <w:noProof/>
              </w:rPr>
              <w:t>3.5. Анализ на екологично състояние и рискове</w:t>
            </w:r>
            <w:r w:rsidR="00F46F33">
              <w:rPr>
                <w:noProof/>
                <w:webHidden/>
              </w:rPr>
              <w:tab/>
            </w:r>
            <w:r w:rsidR="00F46F33">
              <w:rPr>
                <w:noProof/>
                <w:webHidden/>
              </w:rPr>
              <w:fldChar w:fldCharType="begin"/>
            </w:r>
            <w:r w:rsidR="00F46F33">
              <w:rPr>
                <w:noProof/>
                <w:webHidden/>
              </w:rPr>
              <w:instrText xml:space="preserve"> PAGEREF _Toc169763291 \h </w:instrText>
            </w:r>
            <w:r w:rsidR="00F46F33">
              <w:rPr>
                <w:noProof/>
                <w:webHidden/>
              </w:rPr>
            </w:r>
            <w:r w:rsidR="00F46F33">
              <w:rPr>
                <w:noProof/>
                <w:webHidden/>
              </w:rPr>
              <w:fldChar w:fldCharType="separate"/>
            </w:r>
            <w:r w:rsidR="00F46F33">
              <w:rPr>
                <w:noProof/>
                <w:webHidden/>
              </w:rPr>
              <w:t>58</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92" w:history="1">
            <w:r w:rsidR="00F46F33" w:rsidRPr="004C56A7">
              <w:rPr>
                <w:rStyle w:val="Hyperlink"/>
                <w:noProof/>
              </w:rPr>
              <w:t>3.5.1. Водоснабдяване. Канализационна мрежа-изграденост. Пречистване на отпадъчните води</w:t>
            </w:r>
            <w:r w:rsidR="00F46F33">
              <w:rPr>
                <w:noProof/>
                <w:webHidden/>
              </w:rPr>
              <w:tab/>
            </w:r>
            <w:r w:rsidR="00F46F33">
              <w:rPr>
                <w:noProof/>
                <w:webHidden/>
              </w:rPr>
              <w:fldChar w:fldCharType="begin"/>
            </w:r>
            <w:r w:rsidR="00F46F33">
              <w:rPr>
                <w:noProof/>
                <w:webHidden/>
              </w:rPr>
              <w:instrText xml:space="preserve"> PAGEREF _Toc169763292 \h </w:instrText>
            </w:r>
            <w:r w:rsidR="00F46F33">
              <w:rPr>
                <w:noProof/>
                <w:webHidden/>
              </w:rPr>
            </w:r>
            <w:r w:rsidR="00F46F33">
              <w:rPr>
                <w:noProof/>
                <w:webHidden/>
              </w:rPr>
              <w:fldChar w:fldCharType="separate"/>
            </w:r>
            <w:r w:rsidR="00F46F33">
              <w:rPr>
                <w:noProof/>
                <w:webHidden/>
              </w:rPr>
              <w:t>59</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293" w:history="1">
            <w:r w:rsidR="00F46F33" w:rsidRPr="004C56A7">
              <w:rPr>
                <w:rStyle w:val="Hyperlink"/>
                <w:noProof/>
              </w:rPr>
              <w:t>3.5.1.1.Водоснабдяване</w:t>
            </w:r>
            <w:r w:rsidR="00F46F33">
              <w:rPr>
                <w:noProof/>
                <w:webHidden/>
              </w:rPr>
              <w:tab/>
            </w:r>
            <w:r w:rsidR="00F46F33">
              <w:rPr>
                <w:noProof/>
                <w:webHidden/>
              </w:rPr>
              <w:fldChar w:fldCharType="begin"/>
            </w:r>
            <w:r w:rsidR="00F46F33">
              <w:rPr>
                <w:noProof/>
                <w:webHidden/>
              </w:rPr>
              <w:instrText xml:space="preserve"> PAGEREF _Toc169763293 \h </w:instrText>
            </w:r>
            <w:r w:rsidR="00F46F33">
              <w:rPr>
                <w:noProof/>
                <w:webHidden/>
              </w:rPr>
            </w:r>
            <w:r w:rsidR="00F46F33">
              <w:rPr>
                <w:noProof/>
                <w:webHidden/>
              </w:rPr>
              <w:fldChar w:fldCharType="separate"/>
            </w:r>
            <w:r w:rsidR="00F46F33">
              <w:rPr>
                <w:noProof/>
                <w:webHidden/>
              </w:rPr>
              <w:t>59</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294" w:history="1">
            <w:r w:rsidR="00F46F33" w:rsidRPr="004C56A7">
              <w:rPr>
                <w:rStyle w:val="Hyperlink"/>
                <w:noProof/>
              </w:rPr>
              <w:t>3.5.1.2.Канализация и пречистване на отпадъчните води</w:t>
            </w:r>
            <w:r w:rsidR="00F46F33">
              <w:rPr>
                <w:noProof/>
                <w:webHidden/>
              </w:rPr>
              <w:tab/>
            </w:r>
            <w:r w:rsidR="00F46F33">
              <w:rPr>
                <w:noProof/>
                <w:webHidden/>
              </w:rPr>
              <w:fldChar w:fldCharType="begin"/>
            </w:r>
            <w:r w:rsidR="00F46F33">
              <w:rPr>
                <w:noProof/>
                <w:webHidden/>
              </w:rPr>
              <w:instrText xml:space="preserve"> PAGEREF _Toc169763294 \h </w:instrText>
            </w:r>
            <w:r w:rsidR="00F46F33">
              <w:rPr>
                <w:noProof/>
                <w:webHidden/>
              </w:rPr>
            </w:r>
            <w:r w:rsidR="00F46F33">
              <w:rPr>
                <w:noProof/>
                <w:webHidden/>
              </w:rPr>
              <w:fldChar w:fldCharType="separate"/>
            </w:r>
            <w:r w:rsidR="00F46F33">
              <w:rPr>
                <w:noProof/>
                <w:webHidden/>
              </w:rPr>
              <w:t>59</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95" w:history="1">
            <w:r w:rsidR="00F46F33" w:rsidRPr="004C56A7">
              <w:rPr>
                <w:rStyle w:val="Hyperlink"/>
                <w:noProof/>
              </w:rPr>
              <w:t>3.5.2. Управление на битовите отпадъци</w:t>
            </w:r>
            <w:r w:rsidR="00F46F33">
              <w:rPr>
                <w:noProof/>
                <w:webHidden/>
              </w:rPr>
              <w:tab/>
            </w:r>
            <w:r w:rsidR="00F46F33">
              <w:rPr>
                <w:noProof/>
                <w:webHidden/>
              </w:rPr>
              <w:fldChar w:fldCharType="begin"/>
            </w:r>
            <w:r w:rsidR="00F46F33">
              <w:rPr>
                <w:noProof/>
                <w:webHidden/>
              </w:rPr>
              <w:instrText xml:space="preserve"> PAGEREF _Toc169763295 \h </w:instrText>
            </w:r>
            <w:r w:rsidR="00F46F33">
              <w:rPr>
                <w:noProof/>
                <w:webHidden/>
              </w:rPr>
            </w:r>
            <w:r w:rsidR="00F46F33">
              <w:rPr>
                <w:noProof/>
                <w:webHidden/>
              </w:rPr>
              <w:fldChar w:fldCharType="separate"/>
            </w:r>
            <w:r w:rsidR="00F46F33">
              <w:rPr>
                <w:noProof/>
                <w:webHidden/>
              </w:rPr>
              <w:t>60</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296" w:history="1">
            <w:r w:rsidR="00F46F33" w:rsidRPr="004C56A7">
              <w:rPr>
                <w:rStyle w:val="Hyperlink"/>
                <w:noProof/>
              </w:rPr>
              <w:t>3.5.2.1. Отпадъци.  Дейности по управлението на отпадъците</w:t>
            </w:r>
            <w:r w:rsidR="00F46F33">
              <w:rPr>
                <w:noProof/>
                <w:webHidden/>
              </w:rPr>
              <w:tab/>
            </w:r>
            <w:r w:rsidR="00F46F33">
              <w:rPr>
                <w:noProof/>
                <w:webHidden/>
              </w:rPr>
              <w:fldChar w:fldCharType="begin"/>
            </w:r>
            <w:r w:rsidR="00F46F33">
              <w:rPr>
                <w:noProof/>
                <w:webHidden/>
              </w:rPr>
              <w:instrText xml:space="preserve"> PAGEREF _Toc169763296 \h </w:instrText>
            </w:r>
            <w:r w:rsidR="00F46F33">
              <w:rPr>
                <w:noProof/>
                <w:webHidden/>
              </w:rPr>
            </w:r>
            <w:r w:rsidR="00F46F33">
              <w:rPr>
                <w:noProof/>
                <w:webHidden/>
              </w:rPr>
              <w:fldChar w:fldCharType="separate"/>
            </w:r>
            <w:r w:rsidR="00F46F33">
              <w:rPr>
                <w:noProof/>
                <w:webHidden/>
              </w:rPr>
              <w:t>60</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297" w:history="1">
            <w:r w:rsidR="00F46F33" w:rsidRPr="004C56A7">
              <w:rPr>
                <w:rStyle w:val="Hyperlink"/>
                <w:noProof/>
              </w:rPr>
              <w:t>3.5.2.2 Дейности по управлението на отпадъците</w:t>
            </w:r>
            <w:r w:rsidR="00F46F33">
              <w:rPr>
                <w:noProof/>
                <w:webHidden/>
              </w:rPr>
              <w:tab/>
            </w:r>
            <w:r w:rsidR="00F46F33">
              <w:rPr>
                <w:noProof/>
                <w:webHidden/>
              </w:rPr>
              <w:fldChar w:fldCharType="begin"/>
            </w:r>
            <w:r w:rsidR="00F46F33">
              <w:rPr>
                <w:noProof/>
                <w:webHidden/>
              </w:rPr>
              <w:instrText xml:space="preserve"> PAGEREF _Toc169763297 \h </w:instrText>
            </w:r>
            <w:r w:rsidR="00F46F33">
              <w:rPr>
                <w:noProof/>
                <w:webHidden/>
              </w:rPr>
            </w:r>
            <w:r w:rsidR="00F46F33">
              <w:rPr>
                <w:noProof/>
                <w:webHidden/>
              </w:rPr>
              <w:fldChar w:fldCharType="separate"/>
            </w:r>
            <w:r w:rsidR="00F46F33">
              <w:rPr>
                <w:noProof/>
                <w:webHidden/>
              </w:rPr>
              <w:t>60</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298" w:history="1">
            <w:r w:rsidR="00F46F33" w:rsidRPr="004C56A7">
              <w:rPr>
                <w:rStyle w:val="Hyperlink"/>
                <w:noProof/>
              </w:rPr>
              <w:t>3.5.2.3. Управление</w:t>
            </w:r>
            <w:r w:rsidR="00F46F33">
              <w:rPr>
                <w:noProof/>
                <w:webHidden/>
              </w:rPr>
              <w:tab/>
            </w:r>
            <w:r w:rsidR="00F46F33">
              <w:rPr>
                <w:noProof/>
                <w:webHidden/>
              </w:rPr>
              <w:fldChar w:fldCharType="begin"/>
            </w:r>
            <w:r w:rsidR="00F46F33">
              <w:rPr>
                <w:noProof/>
                <w:webHidden/>
              </w:rPr>
              <w:instrText xml:space="preserve"> PAGEREF _Toc169763298 \h </w:instrText>
            </w:r>
            <w:r w:rsidR="00F46F33">
              <w:rPr>
                <w:noProof/>
                <w:webHidden/>
              </w:rPr>
            </w:r>
            <w:r w:rsidR="00F46F33">
              <w:rPr>
                <w:noProof/>
                <w:webHidden/>
              </w:rPr>
              <w:fldChar w:fldCharType="separate"/>
            </w:r>
            <w:r w:rsidR="00F46F33">
              <w:rPr>
                <w:noProof/>
                <w:webHidden/>
              </w:rPr>
              <w:t>61</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299" w:history="1">
            <w:r w:rsidR="00F46F33" w:rsidRPr="004C56A7">
              <w:rPr>
                <w:rStyle w:val="Hyperlink"/>
                <w:noProof/>
              </w:rPr>
              <w:t>3.5.3. Замърсявания и антропогенни въздействия върху компонентите на околната среда</w:t>
            </w:r>
            <w:r w:rsidR="00F46F33">
              <w:rPr>
                <w:noProof/>
                <w:webHidden/>
              </w:rPr>
              <w:tab/>
            </w:r>
            <w:r w:rsidR="00F46F33">
              <w:rPr>
                <w:noProof/>
                <w:webHidden/>
              </w:rPr>
              <w:fldChar w:fldCharType="begin"/>
            </w:r>
            <w:r w:rsidR="00F46F33">
              <w:rPr>
                <w:noProof/>
                <w:webHidden/>
              </w:rPr>
              <w:instrText xml:space="preserve"> PAGEREF _Toc169763299 \h </w:instrText>
            </w:r>
            <w:r w:rsidR="00F46F33">
              <w:rPr>
                <w:noProof/>
                <w:webHidden/>
              </w:rPr>
            </w:r>
            <w:r w:rsidR="00F46F33">
              <w:rPr>
                <w:noProof/>
                <w:webHidden/>
              </w:rPr>
              <w:fldChar w:fldCharType="separate"/>
            </w:r>
            <w:r w:rsidR="00F46F33">
              <w:rPr>
                <w:noProof/>
                <w:webHidden/>
              </w:rPr>
              <w:t>62</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300" w:history="1">
            <w:r w:rsidR="00F46F33" w:rsidRPr="004C56A7">
              <w:rPr>
                <w:rStyle w:val="Hyperlink"/>
                <w:noProof/>
              </w:rPr>
              <w:t>3.5.3.1.Основни източници на замърсяване на въздуха</w:t>
            </w:r>
            <w:r w:rsidR="00F46F33">
              <w:rPr>
                <w:noProof/>
                <w:webHidden/>
              </w:rPr>
              <w:tab/>
            </w:r>
            <w:r w:rsidR="00F46F33">
              <w:rPr>
                <w:noProof/>
                <w:webHidden/>
              </w:rPr>
              <w:fldChar w:fldCharType="begin"/>
            </w:r>
            <w:r w:rsidR="00F46F33">
              <w:rPr>
                <w:noProof/>
                <w:webHidden/>
              </w:rPr>
              <w:instrText xml:space="preserve"> PAGEREF _Toc169763300 \h </w:instrText>
            </w:r>
            <w:r w:rsidR="00F46F33">
              <w:rPr>
                <w:noProof/>
                <w:webHidden/>
              </w:rPr>
            </w:r>
            <w:r w:rsidR="00F46F33">
              <w:rPr>
                <w:noProof/>
                <w:webHidden/>
              </w:rPr>
              <w:fldChar w:fldCharType="separate"/>
            </w:r>
            <w:r w:rsidR="00F46F33">
              <w:rPr>
                <w:noProof/>
                <w:webHidden/>
              </w:rPr>
              <w:t>62</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301" w:history="1">
            <w:r w:rsidR="00F46F33" w:rsidRPr="004C56A7">
              <w:rPr>
                <w:rStyle w:val="Hyperlink"/>
                <w:noProof/>
              </w:rPr>
              <w:t>3.5.3.2. Контрол на състоянието на атмосферния въздух</w:t>
            </w:r>
            <w:r w:rsidR="00F46F33">
              <w:rPr>
                <w:noProof/>
                <w:webHidden/>
              </w:rPr>
              <w:tab/>
            </w:r>
            <w:r w:rsidR="00F46F33">
              <w:rPr>
                <w:noProof/>
                <w:webHidden/>
              </w:rPr>
              <w:fldChar w:fldCharType="begin"/>
            </w:r>
            <w:r w:rsidR="00F46F33">
              <w:rPr>
                <w:noProof/>
                <w:webHidden/>
              </w:rPr>
              <w:instrText xml:space="preserve"> PAGEREF _Toc169763301 \h </w:instrText>
            </w:r>
            <w:r w:rsidR="00F46F33">
              <w:rPr>
                <w:noProof/>
                <w:webHidden/>
              </w:rPr>
            </w:r>
            <w:r w:rsidR="00F46F33">
              <w:rPr>
                <w:noProof/>
                <w:webHidden/>
              </w:rPr>
              <w:fldChar w:fldCharType="separate"/>
            </w:r>
            <w:r w:rsidR="00F46F33">
              <w:rPr>
                <w:noProof/>
                <w:webHidden/>
              </w:rPr>
              <w:t>63</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302" w:history="1">
            <w:r w:rsidR="00F46F33" w:rsidRPr="004C56A7">
              <w:rPr>
                <w:rStyle w:val="Hyperlink"/>
                <w:noProof/>
              </w:rPr>
              <w:t>3.5.3.3. Качество на водата</w:t>
            </w:r>
            <w:r w:rsidR="00F46F33">
              <w:rPr>
                <w:noProof/>
                <w:webHidden/>
              </w:rPr>
              <w:tab/>
            </w:r>
            <w:r w:rsidR="00F46F33">
              <w:rPr>
                <w:noProof/>
                <w:webHidden/>
              </w:rPr>
              <w:fldChar w:fldCharType="begin"/>
            </w:r>
            <w:r w:rsidR="00F46F33">
              <w:rPr>
                <w:noProof/>
                <w:webHidden/>
              </w:rPr>
              <w:instrText xml:space="preserve"> PAGEREF _Toc169763302 \h </w:instrText>
            </w:r>
            <w:r w:rsidR="00F46F33">
              <w:rPr>
                <w:noProof/>
                <w:webHidden/>
              </w:rPr>
            </w:r>
            <w:r w:rsidR="00F46F33">
              <w:rPr>
                <w:noProof/>
                <w:webHidden/>
              </w:rPr>
              <w:fldChar w:fldCharType="separate"/>
            </w:r>
            <w:r w:rsidR="00F46F33">
              <w:rPr>
                <w:noProof/>
                <w:webHidden/>
              </w:rPr>
              <w:t>65</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303" w:history="1">
            <w:r w:rsidR="00F46F33" w:rsidRPr="004C56A7">
              <w:rPr>
                <w:rStyle w:val="Hyperlink"/>
                <w:noProof/>
              </w:rPr>
              <w:t>3.5.3.4. Почви и нарушени терени</w:t>
            </w:r>
            <w:r w:rsidR="00F46F33">
              <w:rPr>
                <w:noProof/>
                <w:webHidden/>
              </w:rPr>
              <w:tab/>
            </w:r>
            <w:r w:rsidR="00F46F33">
              <w:rPr>
                <w:noProof/>
                <w:webHidden/>
              </w:rPr>
              <w:fldChar w:fldCharType="begin"/>
            </w:r>
            <w:r w:rsidR="00F46F33">
              <w:rPr>
                <w:noProof/>
                <w:webHidden/>
              </w:rPr>
              <w:instrText xml:space="preserve"> PAGEREF _Toc169763303 \h </w:instrText>
            </w:r>
            <w:r w:rsidR="00F46F33">
              <w:rPr>
                <w:noProof/>
                <w:webHidden/>
              </w:rPr>
            </w:r>
            <w:r w:rsidR="00F46F33">
              <w:rPr>
                <w:noProof/>
                <w:webHidden/>
              </w:rPr>
              <w:fldChar w:fldCharType="separate"/>
            </w:r>
            <w:r w:rsidR="00F46F33">
              <w:rPr>
                <w:noProof/>
                <w:webHidden/>
              </w:rPr>
              <w:t>65</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304" w:history="1">
            <w:r w:rsidR="00F46F33" w:rsidRPr="004C56A7">
              <w:rPr>
                <w:rStyle w:val="Hyperlink"/>
                <w:noProof/>
              </w:rPr>
              <w:t>3.5.3.5. Шум</w:t>
            </w:r>
            <w:r w:rsidR="00F46F33">
              <w:rPr>
                <w:noProof/>
                <w:webHidden/>
              </w:rPr>
              <w:tab/>
            </w:r>
            <w:r w:rsidR="00F46F33">
              <w:rPr>
                <w:noProof/>
                <w:webHidden/>
              </w:rPr>
              <w:fldChar w:fldCharType="begin"/>
            </w:r>
            <w:r w:rsidR="00F46F33">
              <w:rPr>
                <w:noProof/>
                <w:webHidden/>
              </w:rPr>
              <w:instrText xml:space="preserve"> PAGEREF _Toc169763304 \h </w:instrText>
            </w:r>
            <w:r w:rsidR="00F46F33">
              <w:rPr>
                <w:noProof/>
                <w:webHidden/>
              </w:rPr>
            </w:r>
            <w:r w:rsidR="00F46F33">
              <w:rPr>
                <w:noProof/>
                <w:webHidden/>
              </w:rPr>
              <w:fldChar w:fldCharType="separate"/>
            </w:r>
            <w:r w:rsidR="00F46F33">
              <w:rPr>
                <w:noProof/>
                <w:webHidden/>
              </w:rPr>
              <w:t>67</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305" w:history="1">
            <w:r w:rsidR="00F46F33" w:rsidRPr="004C56A7">
              <w:rPr>
                <w:rStyle w:val="Hyperlink"/>
                <w:noProof/>
              </w:rPr>
              <w:t>3.5.3.6. Радиационна обстановка и влияние от нейонизиращи лъчения</w:t>
            </w:r>
            <w:r w:rsidR="00F46F33">
              <w:rPr>
                <w:noProof/>
                <w:webHidden/>
              </w:rPr>
              <w:tab/>
            </w:r>
            <w:r w:rsidR="00F46F33">
              <w:rPr>
                <w:noProof/>
                <w:webHidden/>
              </w:rPr>
              <w:fldChar w:fldCharType="begin"/>
            </w:r>
            <w:r w:rsidR="00F46F33">
              <w:rPr>
                <w:noProof/>
                <w:webHidden/>
              </w:rPr>
              <w:instrText xml:space="preserve"> PAGEREF _Toc169763305 \h </w:instrText>
            </w:r>
            <w:r w:rsidR="00F46F33">
              <w:rPr>
                <w:noProof/>
                <w:webHidden/>
              </w:rPr>
            </w:r>
            <w:r w:rsidR="00F46F33">
              <w:rPr>
                <w:noProof/>
                <w:webHidden/>
              </w:rPr>
              <w:fldChar w:fldCharType="separate"/>
            </w:r>
            <w:r w:rsidR="00F46F33">
              <w:rPr>
                <w:noProof/>
                <w:webHidden/>
              </w:rPr>
              <w:t>67</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306" w:history="1">
            <w:r w:rsidR="00F46F33" w:rsidRPr="004C56A7">
              <w:rPr>
                <w:rStyle w:val="Hyperlink"/>
                <w:noProof/>
              </w:rPr>
              <w:t>3.5.3.7. Национална мрежа „Натура 2000“</w:t>
            </w:r>
            <w:r w:rsidR="00F46F33">
              <w:rPr>
                <w:noProof/>
                <w:webHidden/>
              </w:rPr>
              <w:tab/>
            </w:r>
            <w:r w:rsidR="00F46F33">
              <w:rPr>
                <w:noProof/>
                <w:webHidden/>
              </w:rPr>
              <w:fldChar w:fldCharType="begin"/>
            </w:r>
            <w:r w:rsidR="00F46F33">
              <w:rPr>
                <w:noProof/>
                <w:webHidden/>
              </w:rPr>
              <w:instrText xml:space="preserve"> PAGEREF _Toc169763306 \h </w:instrText>
            </w:r>
            <w:r w:rsidR="00F46F33">
              <w:rPr>
                <w:noProof/>
                <w:webHidden/>
              </w:rPr>
            </w:r>
            <w:r w:rsidR="00F46F33">
              <w:rPr>
                <w:noProof/>
                <w:webHidden/>
              </w:rPr>
              <w:fldChar w:fldCharType="separate"/>
            </w:r>
            <w:r w:rsidR="00F46F33">
              <w:rPr>
                <w:noProof/>
                <w:webHidden/>
              </w:rPr>
              <w:t>68</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307" w:history="1">
            <w:r w:rsidR="00F46F33" w:rsidRPr="004C56A7">
              <w:rPr>
                <w:rStyle w:val="Hyperlink"/>
                <w:noProof/>
              </w:rPr>
              <w:t>3.5.3.8. Роля на ПИРО за повишаване на енергийната ефективност, внедряване на ВЕИ, намаляване на емисиите от парникови газове и употребата на изкопаеми горива</w:t>
            </w:r>
            <w:r w:rsidR="00F46F33">
              <w:rPr>
                <w:noProof/>
                <w:webHidden/>
              </w:rPr>
              <w:tab/>
            </w:r>
            <w:r w:rsidR="00F46F33">
              <w:rPr>
                <w:noProof/>
                <w:webHidden/>
              </w:rPr>
              <w:fldChar w:fldCharType="begin"/>
            </w:r>
            <w:r w:rsidR="00F46F33">
              <w:rPr>
                <w:noProof/>
                <w:webHidden/>
              </w:rPr>
              <w:instrText xml:space="preserve"> PAGEREF _Toc169763307 \h </w:instrText>
            </w:r>
            <w:r w:rsidR="00F46F33">
              <w:rPr>
                <w:noProof/>
                <w:webHidden/>
              </w:rPr>
            </w:r>
            <w:r w:rsidR="00F46F33">
              <w:rPr>
                <w:noProof/>
                <w:webHidden/>
              </w:rPr>
              <w:fldChar w:fldCharType="separate"/>
            </w:r>
            <w:r w:rsidR="00F46F33">
              <w:rPr>
                <w:noProof/>
                <w:webHidden/>
              </w:rPr>
              <w:t>69</w:t>
            </w:r>
            <w:r w:rsidR="00F46F33">
              <w:rPr>
                <w:noProof/>
                <w:webHidden/>
              </w:rPr>
              <w:fldChar w:fldCharType="end"/>
            </w:r>
          </w:hyperlink>
        </w:p>
        <w:p w:rsidR="00F46F33" w:rsidRDefault="00991A2A">
          <w:pPr>
            <w:pStyle w:val="TOC4"/>
            <w:rPr>
              <w:rFonts w:asciiTheme="minorHAnsi" w:eastAsiaTheme="minorEastAsia" w:hAnsiTheme="minorHAnsi" w:cstheme="minorBidi"/>
              <w:noProof/>
              <w:sz w:val="22"/>
            </w:rPr>
          </w:pPr>
          <w:hyperlink w:anchor="_Toc169763308" w:history="1">
            <w:r w:rsidR="00F46F33" w:rsidRPr="004C56A7">
              <w:rPr>
                <w:rStyle w:val="Hyperlink"/>
                <w:noProof/>
              </w:rPr>
              <w:t>3.5.3.9. Защитени територии и биоразнообразие</w:t>
            </w:r>
            <w:r w:rsidR="00F46F33">
              <w:rPr>
                <w:noProof/>
                <w:webHidden/>
              </w:rPr>
              <w:tab/>
            </w:r>
            <w:r w:rsidR="00F46F33">
              <w:rPr>
                <w:noProof/>
                <w:webHidden/>
              </w:rPr>
              <w:fldChar w:fldCharType="begin"/>
            </w:r>
            <w:r w:rsidR="00F46F33">
              <w:rPr>
                <w:noProof/>
                <w:webHidden/>
              </w:rPr>
              <w:instrText xml:space="preserve"> PAGEREF _Toc169763308 \h </w:instrText>
            </w:r>
            <w:r w:rsidR="00F46F33">
              <w:rPr>
                <w:noProof/>
                <w:webHidden/>
              </w:rPr>
            </w:r>
            <w:r w:rsidR="00F46F33">
              <w:rPr>
                <w:noProof/>
                <w:webHidden/>
              </w:rPr>
              <w:fldChar w:fldCharType="separate"/>
            </w:r>
            <w:r w:rsidR="00F46F33">
              <w:rPr>
                <w:noProof/>
                <w:webHidden/>
              </w:rPr>
              <w:t>71</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09" w:history="1">
            <w:r w:rsidR="00F46F33" w:rsidRPr="004C56A7">
              <w:rPr>
                <w:rStyle w:val="Hyperlink"/>
                <w:noProof/>
              </w:rPr>
              <w:t>3.6. Административен капацитет</w:t>
            </w:r>
            <w:r w:rsidR="00F46F33">
              <w:rPr>
                <w:noProof/>
                <w:webHidden/>
              </w:rPr>
              <w:tab/>
            </w:r>
            <w:r w:rsidR="00F46F33">
              <w:rPr>
                <w:noProof/>
                <w:webHidden/>
              </w:rPr>
              <w:fldChar w:fldCharType="begin"/>
            </w:r>
            <w:r w:rsidR="00F46F33">
              <w:rPr>
                <w:noProof/>
                <w:webHidden/>
              </w:rPr>
              <w:instrText xml:space="preserve"> PAGEREF _Toc169763309 \h </w:instrText>
            </w:r>
            <w:r w:rsidR="00F46F33">
              <w:rPr>
                <w:noProof/>
                <w:webHidden/>
              </w:rPr>
            </w:r>
            <w:r w:rsidR="00F46F33">
              <w:rPr>
                <w:noProof/>
                <w:webHidden/>
              </w:rPr>
              <w:fldChar w:fldCharType="separate"/>
            </w:r>
            <w:r w:rsidR="00F46F33">
              <w:rPr>
                <w:noProof/>
                <w:webHidden/>
              </w:rPr>
              <w:t>72</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310" w:history="1">
            <w:r w:rsidR="00F46F33" w:rsidRPr="004C56A7">
              <w:rPr>
                <w:rStyle w:val="Hyperlink"/>
                <w:noProof/>
              </w:rPr>
              <w:t>3.6.1.Структура на общинската администрация</w:t>
            </w:r>
            <w:r w:rsidR="00F46F33">
              <w:rPr>
                <w:noProof/>
                <w:webHidden/>
              </w:rPr>
              <w:tab/>
            </w:r>
            <w:r w:rsidR="00F46F33">
              <w:rPr>
                <w:noProof/>
                <w:webHidden/>
              </w:rPr>
              <w:fldChar w:fldCharType="begin"/>
            </w:r>
            <w:r w:rsidR="00F46F33">
              <w:rPr>
                <w:noProof/>
                <w:webHidden/>
              </w:rPr>
              <w:instrText xml:space="preserve"> PAGEREF _Toc169763310 \h </w:instrText>
            </w:r>
            <w:r w:rsidR="00F46F33">
              <w:rPr>
                <w:noProof/>
                <w:webHidden/>
              </w:rPr>
            </w:r>
            <w:r w:rsidR="00F46F33">
              <w:rPr>
                <w:noProof/>
                <w:webHidden/>
              </w:rPr>
              <w:fldChar w:fldCharType="separate"/>
            </w:r>
            <w:r w:rsidR="00F46F33">
              <w:rPr>
                <w:noProof/>
                <w:webHidden/>
              </w:rPr>
              <w:t>73</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311" w:history="1">
            <w:r w:rsidR="00F46F33" w:rsidRPr="004C56A7">
              <w:rPr>
                <w:rStyle w:val="Hyperlink"/>
                <w:noProof/>
              </w:rPr>
              <w:t>3.6.2.Административни услуги</w:t>
            </w:r>
            <w:r w:rsidR="00F46F33">
              <w:rPr>
                <w:noProof/>
                <w:webHidden/>
              </w:rPr>
              <w:tab/>
            </w:r>
            <w:r w:rsidR="00F46F33">
              <w:rPr>
                <w:noProof/>
                <w:webHidden/>
              </w:rPr>
              <w:fldChar w:fldCharType="begin"/>
            </w:r>
            <w:r w:rsidR="00F46F33">
              <w:rPr>
                <w:noProof/>
                <w:webHidden/>
              </w:rPr>
              <w:instrText xml:space="preserve"> PAGEREF _Toc169763311 \h </w:instrText>
            </w:r>
            <w:r w:rsidR="00F46F33">
              <w:rPr>
                <w:noProof/>
                <w:webHidden/>
              </w:rPr>
            </w:r>
            <w:r w:rsidR="00F46F33">
              <w:rPr>
                <w:noProof/>
                <w:webHidden/>
              </w:rPr>
              <w:fldChar w:fldCharType="separate"/>
            </w:r>
            <w:r w:rsidR="00F46F33">
              <w:rPr>
                <w:noProof/>
                <w:webHidden/>
              </w:rPr>
              <w:t>75</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312" w:history="1">
            <w:r w:rsidR="00F46F33" w:rsidRPr="004C56A7">
              <w:rPr>
                <w:rStyle w:val="Hyperlink"/>
                <w:noProof/>
                <w:lang w:val="en-US"/>
              </w:rPr>
              <w:t>3</w:t>
            </w:r>
            <w:r w:rsidR="00F46F33" w:rsidRPr="004C56A7">
              <w:rPr>
                <w:rStyle w:val="Hyperlink"/>
                <w:noProof/>
              </w:rPr>
              <w:t>.6.3.Човешки ресурси</w:t>
            </w:r>
            <w:r w:rsidR="00F46F33">
              <w:rPr>
                <w:noProof/>
                <w:webHidden/>
              </w:rPr>
              <w:tab/>
            </w:r>
            <w:r w:rsidR="00F46F33">
              <w:rPr>
                <w:noProof/>
                <w:webHidden/>
              </w:rPr>
              <w:fldChar w:fldCharType="begin"/>
            </w:r>
            <w:r w:rsidR="00F46F33">
              <w:rPr>
                <w:noProof/>
                <w:webHidden/>
              </w:rPr>
              <w:instrText xml:space="preserve"> PAGEREF _Toc169763312 \h </w:instrText>
            </w:r>
            <w:r w:rsidR="00F46F33">
              <w:rPr>
                <w:noProof/>
                <w:webHidden/>
              </w:rPr>
            </w:r>
            <w:r w:rsidR="00F46F33">
              <w:rPr>
                <w:noProof/>
                <w:webHidden/>
              </w:rPr>
              <w:fldChar w:fldCharType="separate"/>
            </w:r>
            <w:r w:rsidR="00F46F33">
              <w:rPr>
                <w:noProof/>
                <w:webHidden/>
              </w:rPr>
              <w:t>76</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313" w:history="1">
            <w:r w:rsidR="00F46F33" w:rsidRPr="004C56A7">
              <w:rPr>
                <w:rStyle w:val="Hyperlink"/>
                <w:noProof/>
                <w:lang w:val="en-US"/>
              </w:rPr>
              <w:t>3</w:t>
            </w:r>
            <w:r w:rsidR="00F46F33" w:rsidRPr="004C56A7">
              <w:rPr>
                <w:rStyle w:val="Hyperlink"/>
                <w:noProof/>
              </w:rPr>
              <w:t>.6.4.Граждански сектор</w:t>
            </w:r>
            <w:r w:rsidR="00F46F33">
              <w:rPr>
                <w:noProof/>
                <w:webHidden/>
              </w:rPr>
              <w:tab/>
            </w:r>
            <w:r w:rsidR="00F46F33">
              <w:rPr>
                <w:noProof/>
                <w:webHidden/>
              </w:rPr>
              <w:fldChar w:fldCharType="begin"/>
            </w:r>
            <w:r w:rsidR="00F46F33">
              <w:rPr>
                <w:noProof/>
                <w:webHidden/>
              </w:rPr>
              <w:instrText xml:space="preserve"> PAGEREF _Toc169763313 \h </w:instrText>
            </w:r>
            <w:r w:rsidR="00F46F33">
              <w:rPr>
                <w:noProof/>
                <w:webHidden/>
              </w:rPr>
            </w:r>
            <w:r w:rsidR="00F46F33">
              <w:rPr>
                <w:noProof/>
                <w:webHidden/>
              </w:rPr>
              <w:fldChar w:fldCharType="separate"/>
            </w:r>
            <w:r w:rsidR="00F46F33">
              <w:rPr>
                <w:noProof/>
                <w:webHidden/>
              </w:rPr>
              <w:t>77</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314" w:history="1">
            <w:r w:rsidR="00F46F33" w:rsidRPr="004C56A7">
              <w:rPr>
                <w:rStyle w:val="Hyperlink"/>
                <w:noProof/>
                <w:lang w:val="en-US"/>
              </w:rPr>
              <w:t>3</w:t>
            </w:r>
            <w:r w:rsidR="00F46F33" w:rsidRPr="004C56A7">
              <w:rPr>
                <w:rStyle w:val="Hyperlink"/>
                <w:noProof/>
              </w:rPr>
              <w:t>.6.5. Анализ на изпълнението на общинския бюджет</w:t>
            </w:r>
            <w:r w:rsidR="00F46F33">
              <w:rPr>
                <w:noProof/>
                <w:webHidden/>
              </w:rPr>
              <w:tab/>
            </w:r>
            <w:r w:rsidR="00F46F33">
              <w:rPr>
                <w:noProof/>
                <w:webHidden/>
              </w:rPr>
              <w:fldChar w:fldCharType="begin"/>
            </w:r>
            <w:r w:rsidR="00F46F33">
              <w:rPr>
                <w:noProof/>
                <w:webHidden/>
              </w:rPr>
              <w:instrText xml:space="preserve"> PAGEREF _Toc169763314 \h </w:instrText>
            </w:r>
            <w:r w:rsidR="00F46F33">
              <w:rPr>
                <w:noProof/>
                <w:webHidden/>
              </w:rPr>
            </w:r>
            <w:r w:rsidR="00F46F33">
              <w:rPr>
                <w:noProof/>
                <w:webHidden/>
              </w:rPr>
              <w:fldChar w:fldCharType="separate"/>
            </w:r>
            <w:r w:rsidR="00F46F33">
              <w:rPr>
                <w:noProof/>
                <w:webHidden/>
              </w:rPr>
              <w:t>78</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315" w:history="1">
            <w:r w:rsidR="00F46F33" w:rsidRPr="004C56A7">
              <w:rPr>
                <w:rStyle w:val="Hyperlink"/>
                <w:noProof/>
              </w:rPr>
              <w:t>3.6.6. Капацитет за разработване и управление на проекти. Анализ на договорираните средства от европейски и други фондове</w:t>
            </w:r>
            <w:r w:rsidR="00F46F33">
              <w:rPr>
                <w:noProof/>
                <w:webHidden/>
              </w:rPr>
              <w:tab/>
            </w:r>
            <w:r w:rsidR="00F46F33">
              <w:rPr>
                <w:noProof/>
                <w:webHidden/>
              </w:rPr>
              <w:fldChar w:fldCharType="begin"/>
            </w:r>
            <w:r w:rsidR="00F46F33">
              <w:rPr>
                <w:noProof/>
                <w:webHidden/>
              </w:rPr>
              <w:instrText xml:space="preserve"> PAGEREF _Toc169763315 \h </w:instrText>
            </w:r>
            <w:r w:rsidR="00F46F33">
              <w:rPr>
                <w:noProof/>
                <w:webHidden/>
              </w:rPr>
            </w:r>
            <w:r w:rsidR="00F46F33">
              <w:rPr>
                <w:noProof/>
                <w:webHidden/>
              </w:rPr>
              <w:fldChar w:fldCharType="separate"/>
            </w:r>
            <w:r w:rsidR="00F46F33">
              <w:rPr>
                <w:noProof/>
                <w:webHidden/>
              </w:rPr>
              <w:t>80</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316" w:history="1">
            <w:r w:rsidR="00F46F33" w:rsidRPr="004C56A7">
              <w:rPr>
                <w:rStyle w:val="Hyperlink"/>
                <w:noProof/>
              </w:rPr>
              <w:t>3.6.7.Изводи за управлението и административния капацитет</w:t>
            </w:r>
            <w:r w:rsidR="00F46F33">
              <w:rPr>
                <w:noProof/>
                <w:webHidden/>
              </w:rPr>
              <w:tab/>
            </w:r>
            <w:r w:rsidR="00F46F33">
              <w:rPr>
                <w:noProof/>
                <w:webHidden/>
              </w:rPr>
              <w:fldChar w:fldCharType="begin"/>
            </w:r>
            <w:r w:rsidR="00F46F33">
              <w:rPr>
                <w:noProof/>
                <w:webHidden/>
              </w:rPr>
              <w:instrText xml:space="preserve"> PAGEREF _Toc169763316 \h </w:instrText>
            </w:r>
            <w:r w:rsidR="00F46F33">
              <w:rPr>
                <w:noProof/>
                <w:webHidden/>
              </w:rPr>
            </w:r>
            <w:r w:rsidR="00F46F33">
              <w:rPr>
                <w:noProof/>
                <w:webHidden/>
              </w:rPr>
              <w:fldChar w:fldCharType="separate"/>
            </w:r>
            <w:r w:rsidR="00F46F33">
              <w:rPr>
                <w:noProof/>
                <w:webHidden/>
              </w:rPr>
              <w:t>81</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17" w:history="1">
            <w:r w:rsidR="00F46F33" w:rsidRPr="004C56A7">
              <w:rPr>
                <w:rStyle w:val="Hyperlink"/>
                <w:noProof/>
              </w:rPr>
              <w:t>3.7. Културно историческо наследство</w:t>
            </w:r>
            <w:r w:rsidR="00F46F33">
              <w:rPr>
                <w:noProof/>
                <w:webHidden/>
              </w:rPr>
              <w:tab/>
            </w:r>
            <w:r w:rsidR="00F46F33">
              <w:rPr>
                <w:noProof/>
                <w:webHidden/>
              </w:rPr>
              <w:fldChar w:fldCharType="begin"/>
            </w:r>
            <w:r w:rsidR="00F46F33">
              <w:rPr>
                <w:noProof/>
                <w:webHidden/>
              </w:rPr>
              <w:instrText xml:space="preserve"> PAGEREF _Toc169763317 \h </w:instrText>
            </w:r>
            <w:r w:rsidR="00F46F33">
              <w:rPr>
                <w:noProof/>
                <w:webHidden/>
              </w:rPr>
            </w:r>
            <w:r w:rsidR="00F46F33">
              <w:rPr>
                <w:noProof/>
                <w:webHidden/>
              </w:rPr>
              <w:fldChar w:fldCharType="separate"/>
            </w:r>
            <w:r w:rsidR="00F46F33">
              <w:rPr>
                <w:noProof/>
                <w:webHidden/>
              </w:rPr>
              <w:t>82</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318" w:history="1">
            <w:r w:rsidR="00F46F33" w:rsidRPr="004C56A7">
              <w:rPr>
                <w:rStyle w:val="Hyperlink"/>
                <w:noProof/>
              </w:rPr>
              <w:t>3.7.1. Културни дейности и инфраструктура на културата</w:t>
            </w:r>
            <w:r w:rsidR="00F46F33">
              <w:rPr>
                <w:noProof/>
                <w:webHidden/>
              </w:rPr>
              <w:tab/>
            </w:r>
            <w:r w:rsidR="00F46F33">
              <w:rPr>
                <w:noProof/>
                <w:webHidden/>
              </w:rPr>
              <w:fldChar w:fldCharType="begin"/>
            </w:r>
            <w:r w:rsidR="00F46F33">
              <w:rPr>
                <w:noProof/>
                <w:webHidden/>
              </w:rPr>
              <w:instrText xml:space="preserve"> PAGEREF _Toc169763318 \h </w:instrText>
            </w:r>
            <w:r w:rsidR="00F46F33">
              <w:rPr>
                <w:noProof/>
                <w:webHidden/>
              </w:rPr>
            </w:r>
            <w:r w:rsidR="00F46F33">
              <w:rPr>
                <w:noProof/>
                <w:webHidden/>
              </w:rPr>
              <w:fldChar w:fldCharType="separate"/>
            </w:r>
            <w:r w:rsidR="00F46F33">
              <w:rPr>
                <w:noProof/>
                <w:webHidden/>
              </w:rPr>
              <w:t>83</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19" w:history="1">
            <w:r w:rsidR="00F46F33" w:rsidRPr="004C56A7">
              <w:rPr>
                <w:rStyle w:val="Hyperlink"/>
                <w:noProof/>
              </w:rPr>
              <w:t>3.8. Селищна мрежа и жилищен сектор</w:t>
            </w:r>
            <w:r w:rsidR="00F46F33">
              <w:rPr>
                <w:noProof/>
                <w:webHidden/>
              </w:rPr>
              <w:tab/>
            </w:r>
            <w:r w:rsidR="00F46F33">
              <w:rPr>
                <w:noProof/>
                <w:webHidden/>
              </w:rPr>
              <w:fldChar w:fldCharType="begin"/>
            </w:r>
            <w:r w:rsidR="00F46F33">
              <w:rPr>
                <w:noProof/>
                <w:webHidden/>
              </w:rPr>
              <w:instrText xml:space="preserve"> PAGEREF _Toc169763319 \h </w:instrText>
            </w:r>
            <w:r w:rsidR="00F46F33">
              <w:rPr>
                <w:noProof/>
                <w:webHidden/>
              </w:rPr>
            </w:r>
            <w:r w:rsidR="00F46F33">
              <w:rPr>
                <w:noProof/>
                <w:webHidden/>
              </w:rPr>
              <w:fldChar w:fldCharType="separate"/>
            </w:r>
            <w:r w:rsidR="00F46F33">
              <w:rPr>
                <w:noProof/>
                <w:webHidden/>
              </w:rPr>
              <w:t>85</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320" w:history="1">
            <w:r w:rsidR="00F46F33" w:rsidRPr="004C56A7">
              <w:rPr>
                <w:rStyle w:val="Hyperlink"/>
                <w:noProof/>
              </w:rPr>
              <w:t>3.8.1.Селищна мрежа</w:t>
            </w:r>
            <w:r w:rsidR="00F46F33">
              <w:rPr>
                <w:noProof/>
                <w:webHidden/>
              </w:rPr>
              <w:tab/>
            </w:r>
            <w:r w:rsidR="00F46F33">
              <w:rPr>
                <w:noProof/>
                <w:webHidden/>
              </w:rPr>
              <w:fldChar w:fldCharType="begin"/>
            </w:r>
            <w:r w:rsidR="00F46F33">
              <w:rPr>
                <w:noProof/>
                <w:webHidden/>
              </w:rPr>
              <w:instrText xml:space="preserve"> PAGEREF _Toc169763320 \h </w:instrText>
            </w:r>
            <w:r w:rsidR="00F46F33">
              <w:rPr>
                <w:noProof/>
                <w:webHidden/>
              </w:rPr>
            </w:r>
            <w:r w:rsidR="00F46F33">
              <w:rPr>
                <w:noProof/>
                <w:webHidden/>
              </w:rPr>
              <w:fldChar w:fldCharType="separate"/>
            </w:r>
            <w:r w:rsidR="00F46F33">
              <w:rPr>
                <w:noProof/>
                <w:webHidden/>
              </w:rPr>
              <w:t>85</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321" w:history="1">
            <w:r w:rsidR="00F46F33" w:rsidRPr="004C56A7">
              <w:rPr>
                <w:rStyle w:val="Hyperlink"/>
                <w:noProof/>
              </w:rPr>
              <w:t>3.8.2.Урбанистичен модел за развитие на община Гурково</w:t>
            </w:r>
            <w:r w:rsidR="00F46F33">
              <w:rPr>
                <w:noProof/>
                <w:webHidden/>
              </w:rPr>
              <w:tab/>
            </w:r>
            <w:r w:rsidR="00F46F33">
              <w:rPr>
                <w:noProof/>
                <w:webHidden/>
              </w:rPr>
              <w:fldChar w:fldCharType="begin"/>
            </w:r>
            <w:r w:rsidR="00F46F33">
              <w:rPr>
                <w:noProof/>
                <w:webHidden/>
              </w:rPr>
              <w:instrText xml:space="preserve"> PAGEREF _Toc169763321 \h </w:instrText>
            </w:r>
            <w:r w:rsidR="00F46F33">
              <w:rPr>
                <w:noProof/>
                <w:webHidden/>
              </w:rPr>
            </w:r>
            <w:r w:rsidR="00F46F33">
              <w:rPr>
                <w:noProof/>
                <w:webHidden/>
              </w:rPr>
              <w:fldChar w:fldCharType="separate"/>
            </w:r>
            <w:r w:rsidR="00F46F33">
              <w:rPr>
                <w:noProof/>
                <w:webHidden/>
              </w:rPr>
              <w:t>87</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322" w:history="1">
            <w:r w:rsidR="00F46F33" w:rsidRPr="004C56A7">
              <w:rPr>
                <w:rStyle w:val="Hyperlink"/>
                <w:noProof/>
              </w:rPr>
              <w:t>3.8.3.Наличен сграден фонд на община Гурково</w:t>
            </w:r>
            <w:r w:rsidR="00F46F33">
              <w:rPr>
                <w:noProof/>
                <w:webHidden/>
              </w:rPr>
              <w:tab/>
            </w:r>
            <w:r w:rsidR="00F46F33">
              <w:rPr>
                <w:noProof/>
                <w:webHidden/>
              </w:rPr>
              <w:fldChar w:fldCharType="begin"/>
            </w:r>
            <w:r w:rsidR="00F46F33">
              <w:rPr>
                <w:noProof/>
                <w:webHidden/>
              </w:rPr>
              <w:instrText xml:space="preserve"> PAGEREF _Toc169763322 \h </w:instrText>
            </w:r>
            <w:r w:rsidR="00F46F33">
              <w:rPr>
                <w:noProof/>
                <w:webHidden/>
              </w:rPr>
            </w:r>
            <w:r w:rsidR="00F46F33">
              <w:rPr>
                <w:noProof/>
                <w:webHidden/>
              </w:rPr>
              <w:fldChar w:fldCharType="separate"/>
            </w:r>
            <w:r w:rsidR="00F46F33">
              <w:rPr>
                <w:noProof/>
                <w:webHidden/>
              </w:rPr>
              <w:t>88</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323" w:history="1">
            <w:r w:rsidR="00F46F33" w:rsidRPr="004C56A7">
              <w:rPr>
                <w:rStyle w:val="Hyperlink"/>
                <w:noProof/>
              </w:rPr>
              <w:t>3.8.4.Жилищен сектор</w:t>
            </w:r>
            <w:r w:rsidR="00F46F33">
              <w:rPr>
                <w:noProof/>
                <w:webHidden/>
              </w:rPr>
              <w:tab/>
            </w:r>
            <w:r w:rsidR="00F46F33">
              <w:rPr>
                <w:noProof/>
                <w:webHidden/>
              </w:rPr>
              <w:fldChar w:fldCharType="begin"/>
            </w:r>
            <w:r w:rsidR="00F46F33">
              <w:rPr>
                <w:noProof/>
                <w:webHidden/>
              </w:rPr>
              <w:instrText xml:space="preserve"> PAGEREF _Toc169763323 \h </w:instrText>
            </w:r>
            <w:r w:rsidR="00F46F33">
              <w:rPr>
                <w:noProof/>
                <w:webHidden/>
              </w:rPr>
            </w:r>
            <w:r w:rsidR="00F46F33">
              <w:rPr>
                <w:noProof/>
                <w:webHidden/>
              </w:rPr>
              <w:fldChar w:fldCharType="separate"/>
            </w:r>
            <w:r w:rsidR="00F46F33">
              <w:rPr>
                <w:noProof/>
                <w:webHidden/>
              </w:rPr>
              <w:t>89</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24" w:history="1">
            <w:r w:rsidR="00F46F33" w:rsidRPr="004C56A7">
              <w:rPr>
                <w:rStyle w:val="Hyperlink"/>
                <w:noProof/>
              </w:rPr>
              <w:t>3.9. Връзка на общината със съседни територии</w:t>
            </w:r>
            <w:r w:rsidR="00F46F33">
              <w:rPr>
                <w:noProof/>
                <w:webHidden/>
              </w:rPr>
              <w:tab/>
            </w:r>
            <w:r w:rsidR="00F46F33">
              <w:rPr>
                <w:noProof/>
                <w:webHidden/>
              </w:rPr>
              <w:fldChar w:fldCharType="begin"/>
            </w:r>
            <w:r w:rsidR="00F46F33">
              <w:rPr>
                <w:noProof/>
                <w:webHidden/>
              </w:rPr>
              <w:instrText xml:space="preserve"> PAGEREF _Toc169763324 \h </w:instrText>
            </w:r>
            <w:r w:rsidR="00F46F33">
              <w:rPr>
                <w:noProof/>
                <w:webHidden/>
              </w:rPr>
            </w:r>
            <w:r w:rsidR="00F46F33">
              <w:rPr>
                <w:noProof/>
                <w:webHidden/>
              </w:rPr>
              <w:fldChar w:fldCharType="separate"/>
            </w:r>
            <w:r w:rsidR="00F46F33">
              <w:rPr>
                <w:noProof/>
                <w:webHidden/>
              </w:rPr>
              <w:t>90</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325" w:history="1">
            <w:r w:rsidR="00F46F33" w:rsidRPr="004C56A7">
              <w:rPr>
                <w:rStyle w:val="Hyperlink"/>
                <w:noProof/>
              </w:rPr>
              <w:t>3.9.1.Междуобщинско и международно сътрудничество</w:t>
            </w:r>
            <w:r w:rsidR="00F46F33">
              <w:rPr>
                <w:noProof/>
                <w:webHidden/>
              </w:rPr>
              <w:tab/>
            </w:r>
            <w:r w:rsidR="00F46F33">
              <w:rPr>
                <w:noProof/>
                <w:webHidden/>
              </w:rPr>
              <w:fldChar w:fldCharType="begin"/>
            </w:r>
            <w:r w:rsidR="00F46F33">
              <w:rPr>
                <w:noProof/>
                <w:webHidden/>
              </w:rPr>
              <w:instrText xml:space="preserve"> PAGEREF _Toc169763325 \h </w:instrText>
            </w:r>
            <w:r w:rsidR="00F46F33">
              <w:rPr>
                <w:noProof/>
                <w:webHidden/>
              </w:rPr>
            </w:r>
            <w:r w:rsidR="00F46F33">
              <w:rPr>
                <w:noProof/>
                <w:webHidden/>
              </w:rPr>
              <w:fldChar w:fldCharType="separate"/>
            </w:r>
            <w:r w:rsidR="00F46F33">
              <w:rPr>
                <w:noProof/>
                <w:webHidden/>
              </w:rPr>
              <w:t>90</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26" w:history="1">
            <w:r w:rsidR="00F46F33" w:rsidRPr="004C56A7">
              <w:rPr>
                <w:rStyle w:val="Hyperlink"/>
                <w:noProof/>
              </w:rPr>
              <w:t>3.10. Влияние на инфраструктурни проекти с регионално и национално значение</w:t>
            </w:r>
            <w:r w:rsidR="00F46F33">
              <w:rPr>
                <w:noProof/>
                <w:webHidden/>
              </w:rPr>
              <w:tab/>
            </w:r>
            <w:r w:rsidR="00F46F33">
              <w:rPr>
                <w:noProof/>
                <w:webHidden/>
              </w:rPr>
              <w:fldChar w:fldCharType="begin"/>
            </w:r>
            <w:r w:rsidR="00F46F33">
              <w:rPr>
                <w:noProof/>
                <w:webHidden/>
              </w:rPr>
              <w:instrText xml:space="preserve"> PAGEREF _Toc169763326 \h </w:instrText>
            </w:r>
            <w:r w:rsidR="00F46F33">
              <w:rPr>
                <w:noProof/>
                <w:webHidden/>
              </w:rPr>
            </w:r>
            <w:r w:rsidR="00F46F33">
              <w:rPr>
                <w:noProof/>
                <w:webHidden/>
              </w:rPr>
              <w:fldChar w:fldCharType="separate"/>
            </w:r>
            <w:r w:rsidR="00F46F33">
              <w:rPr>
                <w:noProof/>
                <w:webHidden/>
              </w:rPr>
              <w:t>92</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27" w:history="1">
            <w:r w:rsidR="00F46F33" w:rsidRPr="004C56A7">
              <w:rPr>
                <w:rStyle w:val="Hyperlink"/>
                <w:noProof/>
              </w:rPr>
              <w:t>3.11. SWOT  Анализ</w:t>
            </w:r>
            <w:r w:rsidR="00F46F33">
              <w:rPr>
                <w:noProof/>
                <w:webHidden/>
              </w:rPr>
              <w:tab/>
            </w:r>
            <w:r w:rsidR="00F46F33">
              <w:rPr>
                <w:noProof/>
                <w:webHidden/>
              </w:rPr>
              <w:fldChar w:fldCharType="begin"/>
            </w:r>
            <w:r w:rsidR="00F46F33">
              <w:rPr>
                <w:noProof/>
                <w:webHidden/>
              </w:rPr>
              <w:instrText xml:space="preserve"> PAGEREF _Toc169763327 \h </w:instrText>
            </w:r>
            <w:r w:rsidR="00F46F33">
              <w:rPr>
                <w:noProof/>
                <w:webHidden/>
              </w:rPr>
            </w:r>
            <w:r w:rsidR="00F46F33">
              <w:rPr>
                <w:noProof/>
                <w:webHidden/>
              </w:rPr>
              <w:fldChar w:fldCharType="separate"/>
            </w:r>
            <w:r w:rsidR="00F46F33">
              <w:rPr>
                <w:noProof/>
                <w:webHidden/>
              </w:rPr>
              <w:t>93</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328" w:history="1">
            <w:r w:rsidR="00F46F33" w:rsidRPr="004C56A7">
              <w:rPr>
                <w:rStyle w:val="Hyperlink"/>
                <w:rFonts w:cs="Times New Roman"/>
                <w:noProof/>
              </w:rPr>
              <w:t>3.11.1.</w:t>
            </w:r>
            <w:r w:rsidR="00F46F33" w:rsidRPr="004C56A7">
              <w:rPr>
                <w:rStyle w:val="Hyperlink"/>
                <w:rFonts w:ascii="Book Antiqua" w:hAnsi="Book Antiqua" w:cs="Book Antiqua"/>
                <w:noProof/>
              </w:rPr>
              <w:t xml:space="preserve"> </w:t>
            </w:r>
            <w:r w:rsidR="00F46F33" w:rsidRPr="004C56A7">
              <w:rPr>
                <w:rStyle w:val="Hyperlink"/>
                <w:noProof/>
              </w:rPr>
              <w:t>Взаимовръзките на анализа с резултатите от социално-икономическия анализ на Югоизточен район, изготвен от „Национален център за териториално развитие“</w:t>
            </w:r>
            <w:r w:rsidR="00F46F33">
              <w:rPr>
                <w:noProof/>
                <w:webHidden/>
              </w:rPr>
              <w:tab/>
            </w:r>
            <w:r w:rsidR="00F46F33">
              <w:rPr>
                <w:noProof/>
                <w:webHidden/>
              </w:rPr>
              <w:fldChar w:fldCharType="begin"/>
            </w:r>
            <w:r w:rsidR="00F46F33">
              <w:rPr>
                <w:noProof/>
                <w:webHidden/>
              </w:rPr>
              <w:instrText xml:space="preserve"> PAGEREF _Toc169763328 \h </w:instrText>
            </w:r>
            <w:r w:rsidR="00F46F33">
              <w:rPr>
                <w:noProof/>
                <w:webHidden/>
              </w:rPr>
            </w:r>
            <w:r w:rsidR="00F46F33">
              <w:rPr>
                <w:noProof/>
                <w:webHidden/>
              </w:rPr>
              <w:fldChar w:fldCharType="separate"/>
            </w:r>
            <w:r w:rsidR="00F46F33">
              <w:rPr>
                <w:noProof/>
                <w:webHidden/>
              </w:rPr>
              <w:t>98</w:t>
            </w:r>
            <w:r w:rsidR="00F46F33">
              <w:rPr>
                <w:noProof/>
                <w:webHidden/>
              </w:rPr>
              <w:fldChar w:fldCharType="end"/>
            </w:r>
          </w:hyperlink>
        </w:p>
        <w:p w:rsidR="00F46F33" w:rsidRDefault="00991A2A">
          <w:pPr>
            <w:pStyle w:val="TOC1"/>
            <w:tabs>
              <w:tab w:val="right" w:leader="dot" w:pos="9488"/>
            </w:tabs>
            <w:rPr>
              <w:rFonts w:asciiTheme="minorHAnsi" w:eastAsiaTheme="minorEastAsia" w:hAnsiTheme="minorHAnsi" w:cstheme="minorBidi"/>
              <w:b w:val="0"/>
              <w:noProof/>
              <w:sz w:val="22"/>
            </w:rPr>
          </w:pPr>
          <w:hyperlink w:anchor="_Toc169763329" w:history="1">
            <w:r w:rsidR="00F46F33" w:rsidRPr="004C56A7">
              <w:rPr>
                <w:rStyle w:val="Hyperlink"/>
                <w:noProof/>
              </w:rPr>
              <w:t xml:space="preserve">ЧАСТ </w:t>
            </w:r>
            <w:r w:rsidR="00F46F33" w:rsidRPr="004C56A7">
              <w:rPr>
                <w:rStyle w:val="Hyperlink"/>
                <w:noProof/>
                <w:lang w:val="en-US"/>
              </w:rPr>
              <w:t>II</w:t>
            </w:r>
            <w:r w:rsidR="00F46F33" w:rsidRPr="004C56A7">
              <w:rPr>
                <w:rStyle w:val="Hyperlink"/>
                <w:noProof/>
              </w:rPr>
              <w:t>.</w:t>
            </w:r>
            <w:r w:rsidR="00F46F33">
              <w:rPr>
                <w:noProof/>
                <w:webHidden/>
              </w:rPr>
              <w:tab/>
            </w:r>
            <w:r w:rsidR="00F46F33">
              <w:rPr>
                <w:noProof/>
                <w:webHidden/>
              </w:rPr>
              <w:fldChar w:fldCharType="begin"/>
            </w:r>
            <w:r w:rsidR="00F46F33">
              <w:rPr>
                <w:noProof/>
                <w:webHidden/>
              </w:rPr>
              <w:instrText xml:space="preserve"> PAGEREF _Toc169763329 \h </w:instrText>
            </w:r>
            <w:r w:rsidR="00F46F33">
              <w:rPr>
                <w:noProof/>
                <w:webHidden/>
              </w:rPr>
            </w:r>
            <w:r w:rsidR="00F46F33">
              <w:rPr>
                <w:noProof/>
                <w:webHidden/>
              </w:rPr>
              <w:fldChar w:fldCharType="separate"/>
            </w:r>
            <w:r w:rsidR="00F46F33">
              <w:rPr>
                <w:noProof/>
                <w:webHidden/>
              </w:rPr>
              <w:t>100</w:t>
            </w:r>
            <w:r w:rsidR="00F46F33">
              <w:rPr>
                <w:noProof/>
                <w:webHidden/>
              </w:rPr>
              <w:fldChar w:fldCharType="end"/>
            </w:r>
          </w:hyperlink>
        </w:p>
        <w:p w:rsidR="00F46F33" w:rsidRDefault="00991A2A">
          <w:pPr>
            <w:pStyle w:val="TOC1"/>
            <w:tabs>
              <w:tab w:val="right" w:leader="dot" w:pos="9488"/>
            </w:tabs>
            <w:rPr>
              <w:rFonts w:asciiTheme="minorHAnsi" w:eastAsiaTheme="minorEastAsia" w:hAnsiTheme="minorHAnsi" w:cstheme="minorBidi"/>
              <w:b w:val="0"/>
              <w:noProof/>
              <w:sz w:val="22"/>
            </w:rPr>
          </w:pPr>
          <w:hyperlink w:anchor="_Toc169763330" w:history="1">
            <w:r w:rsidR="00F46F33" w:rsidRPr="004C56A7">
              <w:rPr>
                <w:rStyle w:val="Hyperlink"/>
                <w:noProof/>
              </w:rPr>
              <w:t>4. ЦЕЛИ И ПРИОРИТЕТИ ЗА РАЗВИТИЕ НА ОБЩИНАТА В ПЕРИОДА 2021-2027</w:t>
            </w:r>
            <w:r w:rsidR="00F46F33">
              <w:rPr>
                <w:noProof/>
                <w:webHidden/>
              </w:rPr>
              <w:tab/>
            </w:r>
            <w:r w:rsidR="00F46F33">
              <w:rPr>
                <w:noProof/>
                <w:webHidden/>
              </w:rPr>
              <w:fldChar w:fldCharType="begin"/>
            </w:r>
            <w:r w:rsidR="00F46F33">
              <w:rPr>
                <w:noProof/>
                <w:webHidden/>
              </w:rPr>
              <w:instrText xml:space="preserve"> PAGEREF _Toc169763330 \h </w:instrText>
            </w:r>
            <w:r w:rsidR="00F46F33">
              <w:rPr>
                <w:noProof/>
                <w:webHidden/>
              </w:rPr>
            </w:r>
            <w:r w:rsidR="00F46F33">
              <w:rPr>
                <w:noProof/>
                <w:webHidden/>
              </w:rPr>
              <w:fldChar w:fldCharType="separate"/>
            </w:r>
            <w:r w:rsidR="00F46F33">
              <w:rPr>
                <w:noProof/>
                <w:webHidden/>
              </w:rPr>
              <w:t>100</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31" w:history="1">
            <w:r w:rsidR="00F46F33" w:rsidRPr="004C56A7">
              <w:rPr>
                <w:rStyle w:val="Hyperlink"/>
                <w:noProof/>
              </w:rPr>
              <w:t>4.1. Основни параметри на регионалната политка и на общатаселскостопанска политика на ЕС за периода 2021 – 2027 г</w:t>
            </w:r>
            <w:r w:rsidR="00F46F33">
              <w:rPr>
                <w:noProof/>
                <w:webHidden/>
              </w:rPr>
              <w:tab/>
            </w:r>
            <w:r w:rsidR="00F46F33">
              <w:rPr>
                <w:noProof/>
                <w:webHidden/>
              </w:rPr>
              <w:fldChar w:fldCharType="begin"/>
            </w:r>
            <w:r w:rsidR="00F46F33">
              <w:rPr>
                <w:noProof/>
                <w:webHidden/>
              </w:rPr>
              <w:instrText xml:space="preserve"> PAGEREF _Toc169763331 \h </w:instrText>
            </w:r>
            <w:r w:rsidR="00F46F33">
              <w:rPr>
                <w:noProof/>
                <w:webHidden/>
              </w:rPr>
            </w:r>
            <w:r w:rsidR="00F46F33">
              <w:rPr>
                <w:noProof/>
                <w:webHidden/>
              </w:rPr>
              <w:fldChar w:fldCharType="separate"/>
            </w:r>
            <w:r w:rsidR="00F46F33">
              <w:rPr>
                <w:noProof/>
                <w:webHidden/>
              </w:rPr>
              <w:t>100</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332" w:history="1">
            <w:r w:rsidR="00F46F33" w:rsidRPr="004C56A7">
              <w:rPr>
                <w:rStyle w:val="Hyperlink"/>
                <w:noProof/>
              </w:rPr>
              <w:t>4.1.1. Основни параметри на регионалната политика в ЕС и България за периода 2021 – 2027</w:t>
            </w:r>
            <w:r w:rsidR="00F46F33">
              <w:rPr>
                <w:noProof/>
                <w:webHidden/>
              </w:rPr>
              <w:tab/>
            </w:r>
            <w:r w:rsidR="00F46F33">
              <w:rPr>
                <w:noProof/>
                <w:webHidden/>
              </w:rPr>
              <w:fldChar w:fldCharType="begin"/>
            </w:r>
            <w:r w:rsidR="00F46F33">
              <w:rPr>
                <w:noProof/>
                <w:webHidden/>
              </w:rPr>
              <w:instrText xml:space="preserve"> PAGEREF _Toc169763332 \h </w:instrText>
            </w:r>
            <w:r w:rsidR="00F46F33">
              <w:rPr>
                <w:noProof/>
                <w:webHidden/>
              </w:rPr>
            </w:r>
            <w:r w:rsidR="00F46F33">
              <w:rPr>
                <w:noProof/>
                <w:webHidden/>
              </w:rPr>
              <w:fldChar w:fldCharType="separate"/>
            </w:r>
            <w:r w:rsidR="00F46F33">
              <w:rPr>
                <w:noProof/>
                <w:webHidden/>
              </w:rPr>
              <w:t>100</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333" w:history="1">
            <w:r w:rsidR="00F46F33" w:rsidRPr="004C56A7">
              <w:rPr>
                <w:rStyle w:val="Hyperlink"/>
                <w:noProof/>
              </w:rPr>
              <w:t>4.1.2.Приоритети на регионалната политика в България за периода 2021 – 2027 г</w:t>
            </w:r>
            <w:r w:rsidR="00F46F33">
              <w:rPr>
                <w:noProof/>
                <w:webHidden/>
              </w:rPr>
              <w:tab/>
            </w:r>
            <w:r w:rsidR="00F46F33">
              <w:rPr>
                <w:noProof/>
                <w:webHidden/>
              </w:rPr>
              <w:fldChar w:fldCharType="begin"/>
            </w:r>
            <w:r w:rsidR="00F46F33">
              <w:rPr>
                <w:noProof/>
                <w:webHidden/>
              </w:rPr>
              <w:instrText xml:space="preserve"> PAGEREF _Toc169763333 \h </w:instrText>
            </w:r>
            <w:r w:rsidR="00F46F33">
              <w:rPr>
                <w:noProof/>
                <w:webHidden/>
              </w:rPr>
            </w:r>
            <w:r w:rsidR="00F46F33">
              <w:rPr>
                <w:noProof/>
                <w:webHidden/>
              </w:rPr>
              <w:fldChar w:fldCharType="separate"/>
            </w:r>
            <w:r w:rsidR="00F46F33">
              <w:rPr>
                <w:noProof/>
                <w:webHidden/>
              </w:rPr>
              <w:t>102</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334" w:history="1">
            <w:r w:rsidR="00F46F33" w:rsidRPr="004C56A7">
              <w:rPr>
                <w:rStyle w:val="Hyperlink"/>
                <w:noProof/>
              </w:rPr>
              <w:t>4.1.3.  Основни параметри на Общата селскостопанска политика</w:t>
            </w:r>
            <w:r w:rsidR="00F46F33">
              <w:rPr>
                <w:noProof/>
                <w:webHidden/>
              </w:rPr>
              <w:tab/>
            </w:r>
            <w:r w:rsidR="00F46F33">
              <w:rPr>
                <w:noProof/>
                <w:webHidden/>
              </w:rPr>
              <w:fldChar w:fldCharType="begin"/>
            </w:r>
            <w:r w:rsidR="00F46F33">
              <w:rPr>
                <w:noProof/>
                <w:webHidden/>
              </w:rPr>
              <w:instrText xml:space="preserve"> PAGEREF _Toc169763334 \h </w:instrText>
            </w:r>
            <w:r w:rsidR="00F46F33">
              <w:rPr>
                <w:noProof/>
                <w:webHidden/>
              </w:rPr>
            </w:r>
            <w:r w:rsidR="00F46F33">
              <w:rPr>
                <w:noProof/>
                <w:webHidden/>
              </w:rPr>
              <w:fldChar w:fldCharType="separate"/>
            </w:r>
            <w:r w:rsidR="00F46F33">
              <w:rPr>
                <w:noProof/>
                <w:webHidden/>
              </w:rPr>
              <w:t>103</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35" w:history="1">
            <w:r w:rsidR="00F46F33" w:rsidRPr="004C56A7">
              <w:rPr>
                <w:rStyle w:val="Hyperlink"/>
                <w:noProof/>
              </w:rPr>
              <w:t>4.2. Стратегическа рамка на плана за интегрирано развитие на Община Гурково 2021-2027</w:t>
            </w:r>
            <w:r w:rsidR="00F46F33">
              <w:rPr>
                <w:noProof/>
                <w:webHidden/>
              </w:rPr>
              <w:tab/>
            </w:r>
            <w:r w:rsidR="00F46F33">
              <w:rPr>
                <w:noProof/>
                <w:webHidden/>
              </w:rPr>
              <w:fldChar w:fldCharType="begin"/>
            </w:r>
            <w:r w:rsidR="00F46F33">
              <w:rPr>
                <w:noProof/>
                <w:webHidden/>
              </w:rPr>
              <w:instrText xml:space="preserve"> PAGEREF _Toc169763335 \h </w:instrText>
            </w:r>
            <w:r w:rsidR="00F46F33">
              <w:rPr>
                <w:noProof/>
                <w:webHidden/>
              </w:rPr>
            </w:r>
            <w:r w:rsidR="00F46F33">
              <w:rPr>
                <w:noProof/>
                <w:webHidden/>
              </w:rPr>
              <w:fldChar w:fldCharType="separate"/>
            </w:r>
            <w:r w:rsidR="00F46F33">
              <w:rPr>
                <w:noProof/>
                <w:webHidden/>
              </w:rPr>
              <w:t>104</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336" w:history="1">
            <w:r w:rsidR="00F46F33" w:rsidRPr="004C56A7">
              <w:rPr>
                <w:rStyle w:val="Hyperlink"/>
                <w:noProof/>
              </w:rPr>
              <w:t>4.2.1. Визия, цели и приоритети за развитие на Община Гурково за периода 2021–2027 година.</w:t>
            </w:r>
            <w:r w:rsidR="00F46F33">
              <w:rPr>
                <w:noProof/>
                <w:webHidden/>
              </w:rPr>
              <w:tab/>
            </w:r>
            <w:r w:rsidR="00F46F33">
              <w:rPr>
                <w:noProof/>
                <w:webHidden/>
              </w:rPr>
              <w:fldChar w:fldCharType="begin"/>
            </w:r>
            <w:r w:rsidR="00F46F33">
              <w:rPr>
                <w:noProof/>
                <w:webHidden/>
              </w:rPr>
              <w:instrText xml:space="preserve"> PAGEREF _Toc169763336 \h </w:instrText>
            </w:r>
            <w:r w:rsidR="00F46F33">
              <w:rPr>
                <w:noProof/>
                <w:webHidden/>
              </w:rPr>
            </w:r>
            <w:r w:rsidR="00F46F33">
              <w:rPr>
                <w:noProof/>
                <w:webHidden/>
              </w:rPr>
              <w:fldChar w:fldCharType="separate"/>
            </w:r>
            <w:r w:rsidR="00F46F33">
              <w:rPr>
                <w:noProof/>
                <w:webHidden/>
              </w:rPr>
              <w:t>105</w:t>
            </w:r>
            <w:r w:rsidR="00F46F33">
              <w:rPr>
                <w:noProof/>
                <w:webHidden/>
              </w:rPr>
              <w:fldChar w:fldCharType="end"/>
            </w:r>
          </w:hyperlink>
        </w:p>
        <w:p w:rsidR="00F46F33" w:rsidRDefault="00991A2A">
          <w:pPr>
            <w:pStyle w:val="TOC1"/>
            <w:tabs>
              <w:tab w:val="right" w:leader="dot" w:pos="9488"/>
            </w:tabs>
            <w:rPr>
              <w:rFonts w:asciiTheme="minorHAnsi" w:eastAsiaTheme="minorEastAsia" w:hAnsiTheme="minorHAnsi" w:cstheme="minorBidi"/>
              <w:b w:val="0"/>
              <w:noProof/>
              <w:sz w:val="22"/>
            </w:rPr>
          </w:pPr>
          <w:hyperlink w:anchor="_Toc169763337" w:history="1">
            <w:r w:rsidR="00F46F33" w:rsidRPr="004C56A7">
              <w:rPr>
                <w:rStyle w:val="Hyperlink"/>
                <w:noProof/>
              </w:rPr>
              <w:t xml:space="preserve">ЧАСТ  </w:t>
            </w:r>
            <w:r w:rsidR="00F46F33" w:rsidRPr="004C56A7">
              <w:rPr>
                <w:rStyle w:val="Hyperlink"/>
                <w:noProof/>
                <w:lang w:val="en-US"/>
              </w:rPr>
              <w:t>III</w:t>
            </w:r>
            <w:r w:rsidR="00F46F33" w:rsidRPr="004C56A7">
              <w:rPr>
                <w:rStyle w:val="Hyperlink"/>
                <w:noProof/>
              </w:rPr>
              <w:t>.</w:t>
            </w:r>
            <w:r w:rsidR="00F46F33">
              <w:rPr>
                <w:noProof/>
                <w:webHidden/>
              </w:rPr>
              <w:tab/>
            </w:r>
            <w:r w:rsidR="00F46F33">
              <w:rPr>
                <w:noProof/>
                <w:webHidden/>
              </w:rPr>
              <w:fldChar w:fldCharType="begin"/>
            </w:r>
            <w:r w:rsidR="00F46F33">
              <w:rPr>
                <w:noProof/>
                <w:webHidden/>
              </w:rPr>
              <w:instrText xml:space="preserve"> PAGEREF _Toc169763337 \h </w:instrText>
            </w:r>
            <w:r w:rsidR="00F46F33">
              <w:rPr>
                <w:noProof/>
                <w:webHidden/>
              </w:rPr>
            </w:r>
            <w:r w:rsidR="00F46F33">
              <w:rPr>
                <w:noProof/>
                <w:webHidden/>
              </w:rPr>
              <w:fldChar w:fldCharType="separate"/>
            </w:r>
            <w:r w:rsidR="00F46F33">
              <w:rPr>
                <w:noProof/>
                <w:webHidden/>
              </w:rPr>
              <w:t>115</w:t>
            </w:r>
            <w:r w:rsidR="00F46F33">
              <w:rPr>
                <w:noProof/>
                <w:webHidden/>
              </w:rPr>
              <w:fldChar w:fldCharType="end"/>
            </w:r>
          </w:hyperlink>
        </w:p>
        <w:p w:rsidR="00F46F33" w:rsidRDefault="00991A2A">
          <w:pPr>
            <w:pStyle w:val="TOC1"/>
            <w:tabs>
              <w:tab w:val="right" w:leader="dot" w:pos="9488"/>
            </w:tabs>
            <w:rPr>
              <w:rFonts w:asciiTheme="minorHAnsi" w:eastAsiaTheme="minorEastAsia" w:hAnsiTheme="minorHAnsi" w:cstheme="minorBidi"/>
              <w:b w:val="0"/>
              <w:noProof/>
              <w:sz w:val="22"/>
            </w:rPr>
          </w:pPr>
          <w:hyperlink w:anchor="_Toc169763338" w:history="1">
            <w:r w:rsidR="00F46F33" w:rsidRPr="004C56A7">
              <w:rPr>
                <w:rStyle w:val="Hyperlink"/>
                <w:noProof/>
              </w:rPr>
              <w:t>5. ОПИСАНИЕ НА КОМУНИКАЦИОННАТА СТРАТЕГИЯ, НА ПАРТНЬОРИТЕ И ЗАИНТЕРЕСОВАНИТЕ СТРАНИ И ФОРМИТЕ НА УЧАСТИЕ В ПОДГОТОВКАТА И ИЗПЪЛНЕНИЕТО НА ПЛАНА ПРИ СПАЗВАНЕ НА ПРИНЦИПИТЕ ЗА ПАРТНЬОРСТВО И ОСИГУРЯВАНЕ НА ИНФОРМАЦИЯ И ПУБЛИЧНОСТ</w:t>
            </w:r>
            <w:r w:rsidR="00F46F33">
              <w:rPr>
                <w:noProof/>
                <w:webHidden/>
              </w:rPr>
              <w:tab/>
            </w:r>
            <w:r w:rsidR="00F46F33">
              <w:rPr>
                <w:noProof/>
                <w:webHidden/>
              </w:rPr>
              <w:fldChar w:fldCharType="begin"/>
            </w:r>
            <w:r w:rsidR="00F46F33">
              <w:rPr>
                <w:noProof/>
                <w:webHidden/>
              </w:rPr>
              <w:instrText xml:space="preserve"> PAGEREF _Toc169763338 \h </w:instrText>
            </w:r>
            <w:r w:rsidR="00F46F33">
              <w:rPr>
                <w:noProof/>
                <w:webHidden/>
              </w:rPr>
            </w:r>
            <w:r w:rsidR="00F46F33">
              <w:rPr>
                <w:noProof/>
                <w:webHidden/>
              </w:rPr>
              <w:fldChar w:fldCharType="separate"/>
            </w:r>
            <w:r w:rsidR="00F46F33">
              <w:rPr>
                <w:noProof/>
                <w:webHidden/>
              </w:rPr>
              <w:t>115</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39" w:history="1">
            <w:r w:rsidR="00F46F33" w:rsidRPr="004C56A7">
              <w:rPr>
                <w:rStyle w:val="Hyperlink"/>
                <w:noProof/>
              </w:rPr>
              <w:t>5.1.  Същност и концепция на комункационната стратегия</w:t>
            </w:r>
            <w:r w:rsidR="00F46F33">
              <w:rPr>
                <w:noProof/>
                <w:webHidden/>
              </w:rPr>
              <w:tab/>
            </w:r>
            <w:r w:rsidR="00F46F33">
              <w:rPr>
                <w:noProof/>
                <w:webHidden/>
              </w:rPr>
              <w:fldChar w:fldCharType="begin"/>
            </w:r>
            <w:r w:rsidR="00F46F33">
              <w:rPr>
                <w:noProof/>
                <w:webHidden/>
              </w:rPr>
              <w:instrText xml:space="preserve"> PAGEREF _Toc169763339 \h </w:instrText>
            </w:r>
            <w:r w:rsidR="00F46F33">
              <w:rPr>
                <w:noProof/>
                <w:webHidden/>
              </w:rPr>
            </w:r>
            <w:r w:rsidR="00F46F33">
              <w:rPr>
                <w:noProof/>
                <w:webHidden/>
              </w:rPr>
              <w:fldChar w:fldCharType="separate"/>
            </w:r>
            <w:r w:rsidR="00F46F33">
              <w:rPr>
                <w:noProof/>
                <w:webHidden/>
              </w:rPr>
              <w:t>115</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40" w:history="1">
            <w:r w:rsidR="00F46F33" w:rsidRPr="004C56A7">
              <w:rPr>
                <w:rStyle w:val="Hyperlink"/>
                <w:noProof/>
              </w:rPr>
              <w:t>5.2.  Планиране на комуникационната стратегия</w:t>
            </w:r>
            <w:r w:rsidR="00F46F33">
              <w:rPr>
                <w:noProof/>
                <w:webHidden/>
              </w:rPr>
              <w:tab/>
            </w:r>
            <w:r w:rsidR="00F46F33">
              <w:rPr>
                <w:noProof/>
                <w:webHidden/>
              </w:rPr>
              <w:fldChar w:fldCharType="begin"/>
            </w:r>
            <w:r w:rsidR="00F46F33">
              <w:rPr>
                <w:noProof/>
                <w:webHidden/>
              </w:rPr>
              <w:instrText xml:space="preserve"> PAGEREF _Toc169763340 \h </w:instrText>
            </w:r>
            <w:r w:rsidR="00F46F33">
              <w:rPr>
                <w:noProof/>
                <w:webHidden/>
              </w:rPr>
            </w:r>
            <w:r w:rsidR="00F46F33">
              <w:rPr>
                <w:noProof/>
                <w:webHidden/>
              </w:rPr>
              <w:fldChar w:fldCharType="separate"/>
            </w:r>
            <w:r w:rsidR="00F46F33">
              <w:rPr>
                <w:noProof/>
                <w:webHidden/>
              </w:rPr>
              <w:t>116</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41" w:history="1">
            <w:r w:rsidR="00F46F33" w:rsidRPr="004C56A7">
              <w:rPr>
                <w:rStyle w:val="Hyperlink"/>
                <w:noProof/>
              </w:rPr>
              <w:t>5.3.  Изпълнение на процедурите на комуникационната стратегия</w:t>
            </w:r>
            <w:r w:rsidR="00F46F33">
              <w:rPr>
                <w:noProof/>
                <w:webHidden/>
              </w:rPr>
              <w:tab/>
            </w:r>
            <w:r w:rsidR="00F46F33">
              <w:rPr>
                <w:noProof/>
                <w:webHidden/>
              </w:rPr>
              <w:fldChar w:fldCharType="begin"/>
            </w:r>
            <w:r w:rsidR="00F46F33">
              <w:rPr>
                <w:noProof/>
                <w:webHidden/>
              </w:rPr>
              <w:instrText xml:space="preserve"> PAGEREF _Toc169763341 \h </w:instrText>
            </w:r>
            <w:r w:rsidR="00F46F33">
              <w:rPr>
                <w:noProof/>
                <w:webHidden/>
              </w:rPr>
            </w:r>
            <w:r w:rsidR="00F46F33">
              <w:rPr>
                <w:noProof/>
                <w:webHidden/>
              </w:rPr>
              <w:fldChar w:fldCharType="separate"/>
            </w:r>
            <w:r w:rsidR="00F46F33">
              <w:rPr>
                <w:noProof/>
                <w:webHidden/>
              </w:rPr>
              <w:t>118</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342" w:history="1">
            <w:r w:rsidR="00F46F33" w:rsidRPr="004C56A7">
              <w:rPr>
                <w:rStyle w:val="Hyperlink"/>
                <w:noProof/>
              </w:rPr>
              <w:t>5.3.1. Идентифициране на заинтересованите страни</w:t>
            </w:r>
            <w:r w:rsidR="00F46F33">
              <w:rPr>
                <w:noProof/>
                <w:webHidden/>
              </w:rPr>
              <w:tab/>
            </w:r>
            <w:r w:rsidR="00F46F33">
              <w:rPr>
                <w:noProof/>
                <w:webHidden/>
              </w:rPr>
              <w:fldChar w:fldCharType="begin"/>
            </w:r>
            <w:r w:rsidR="00F46F33">
              <w:rPr>
                <w:noProof/>
                <w:webHidden/>
              </w:rPr>
              <w:instrText xml:space="preserve"> PAGEREF _Toc169763342 \h </w:instrText>
            </w:r>
            <w:r w:rsidR="00F46F33">
              <w:rPr>
                <w:noProof/>
                <w:webHidden/>
              </w:rPr>
            </w:r>
            <w:r w:rsidR="00F46F33">
              <w:rPr>
                <w:noProof/>
                <w:webHidden/>
              </w:rPr>
              <w:fldChar w:fldCharType="separate"/>
            </w:r>
            <w:r w:rsidR="00F46F33">
              <w:rPr>
                <w:noProof/>
                <w:webHidden/>
              </w:rPr>
              <w:t>118</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343" w:history="1">
            <w:r w:rsidR="00F46F33" w:rsidRPr="004C56A7">
              <w:rPr>
                <w:rStyle w:val="Hyperlink"/>
                <w:noProof/>
              </w:rPr>
              <w:t>5.3.2. Инструменти на комуникационната стратегия</w:t>
            </w:r>
            <w:r w:rsidR="00F46F33">
              <w:rPr>
                <w:noProof/>
                <w:webHidden/>
              </w:rPr>
              <w:tab/>
            </w:r>
            <w:r w:rsidR="00F46F33">
              <w:rPr>
                <w:noProof/>
                <w:webHidden/>
              </w:rPr>
              <w:fldChar w:fldCharType="begin"/>
            </w:r>
            <w:r w:rsidR="00F46F33">
              <w:rPr>
                <w:noProof/>
                <w:webHidden/>
              </w:rPr>
              <w:instrText xml:space="preserve"> PAGEREF _Toc169763343 \h </w:instrText>
            </w:r>
            <w:r w:rsidR="00F46F33">
              <w:rPr>
                <w:noProof/>
                <w:webHidden/>
              </w:rPr>
            </w:r>
            <w:r w:rsidR="00F46F33">
              <w:rPr>
                <w:noProof/>
                <w:webHidden/>
              </w:rPr>
              <w:fldChar w:fldCharType="separate"/>
            </w:r>
            <w:r w:rsidR="00F46F33">
              <w:rPr>
                <w:noProof/>
                <w:webHidden/>
              </w:rPr>
              <w:t>121</w:t>
            </w:r>
            <w:r w:rsidR="00F46F33">
              <w:rPr>
                <w:noProof/>
                <w:webHidden/>
              </w:rPr>
              <w:fldChar w:fldCharType="end"/>
            </w:r>
          </w:hyperlink>
        </w:p>
        <w:p w:rsidR="00F46F33" w:rsidRDefault="00991A2A">
          <w:pPr>
            <w:pStyle w:val="TOC1"/>
            <w:tabs>
              <w:tab w:val="right" w:leader="dot" w:pos="9488"/>
            </w:tabs>
            <w:rPr>
              <w:rFonts w:asciiTheme="minorHAnsi" w:eastAsiaTheme="minorEastAsia" w:hAnsiTheme="minorHAnsi" w:cstheme="minorBidi"/>
              <w:b w:val="0"/>
              <w:noProof/>
              <w:sz w:val="22"/>
            </w:rPr>
          </w:pPr>
          <w:hyperlink w:anchor="_Toc169763344" w:history="1">
            <w:r w:rsidR="00F46F33" w:rsidRPr="004C56A7">
              <w:rPr>
                <w:rStyle w:val="Hyperlink"/>
                <w:noProof/>
              </w:rPr>
              <w:t xml:space="preserve">ЧАСТ </w:t>
            </w:r>
            <w:r w:rsidR="00F46F33" w:rsidRPr="004C56A7">
              <w:rPr>
                <w:rStyle w:val="Hyperlink"/>
                <w:noProof/>
                <w:lang w:val="en-US"/>
              </w:rPr>
              <w:t>IV</w:t>
            </w:r>
            <w:r w:rsidR="00F46F33" w:rsidRPr="004C56A7">
              <w:rPr>
                <w:rStyle w:val="Hyperlink"/>
                <w:noProof/>
              </w:rPr>
              <w:t>.</w:t>
            </w:r>
            <w:r w:rsidR="00F46F33">
              <w:rPr>
                <w:noProof/>
                <w:webHidden/>
              </w:rPr>
              <w:tab/>
            </w:r>
            <w:r w:rsidR="00F46F33">
              <w:rPr>
                <w:noProof/>
                <w:webHidden/>
              </w:rPr>
              <w:fldChar w:fldCharType="begin"/>
            </w:r>
            <w:r w:rsidR="00F46F33">
              <w:rPr>
                <w:noProof/>
                <w:webHidden/>
              </w:rPr>
              <w:instrText xml:space="preserve"> PAGEREF _Toc169763344 \h </w:instrText>
            </w:r>
            <w:r w:rsidR="00F46F33">
              <w:rPr>
                <w:noProof/>
                <w:webHidden/>
              </w:rPr>
            </w:r>
            <w:r w:rsidR="00F46F33">
              <w:rPr>
                <w:noProof/>
                <w:webHidden/>
              </w:rPr>
              <w:fldChar w:fldCharType="separate"/>
            </w:r>
            <w:r w:rsidR="00F46F33">
              <w:rPr>
                <w:noProof/>
                <w:webHidden/>
              </w:rPr>
              <w:t>124</w:t>
            </w:r>
            <w:r w:rsidR="00F46F33">
              <w:rPr>
                <w:noProof/>
                <w:webHidden/>
              </w:rPr>
              <w:fldChar w:fldCharType="end"/>
            </w:r>
          </w:hyperlink>
        </w:p>
        <w:p w:rsidR="00F46F33" w:rsidRDefault="00991A2A">
          <w:pPr>
            <w:pStyle w:val="TOC1"/>
            <w:tabs>
              <w:tab w:val="right" w:leader="dot" w:pos="9488"/>
            </w:tabs>
            <w:rPr>
              <w:rFonts w:asciiTheme="minorHAnsi" w:eastAsiaTheme="minorEastAsia" w:hAnsiTheme="minorHAnsi" w:cstheme="minorBidi"/>
              <w:b w:val="0"/>
              <w:noProof/>
              <w:sz w:val="22"/>
            </w:rPr>
          </w:pPr>
          <w:hyperlink w:anchor="_Toc169763345" w:history="1">
            <w:r w:rsidR="00F46F33" w:rsidRPr="004C56A7">
              <w:rPr>
                <w:rStyle w:val="Hyperlink"/>
                <w:noProof/>
              </w:rPr>
              <w:t>6. ОПРЕДЕЛЯНЕ НА ЗОНИ ЗА ПРИЛАГАНЕ НА ИНТЕГРИРАН ПОДХОД ЗА УДОВЛЕТВОРЯВАНЕ НА ИДЕНТИФИЦИРАНИТЕ НУЖДИ И ЗА ПОДКРЕПА НА ПОТЕНЦИАЛИТЕ ЗА РАЗВИТИЕ И НА ВЪЗМОЖНОСТИТЕ ЗА СЪТРУДНИЧЕСТВО С ДРУГИ ОБЩИНИ – ПРИОРИТЕТНИ ЗОНИ ЗА РАЗВИТИЕ</w:t>
            </w:r>
            <w:r w:rsidR="00F46F33">
              <w:rPr>
                <w:noProof/>
                <w:webHidden/>
              </w:rPr>
              <w:tab/>
            </w:r>
            <w:r w:rsidR="00F46F33">
              <w:rPr>
                <w:noProof/>
                <w:webHidden/>
              </w:rPr>
              <w:fldChar w:fldCharType="begin"/>
            </w:r>
            <w:r w:rsidR="00F46F33">
              <w:rPr>
                <w:noProof/>
                <w:webHidden/>
              </w:rPr>
              <w:instrText xml:space="preserve"> PAGEREF _Toc169763345 \h </w:instrText>
            </w:r>
            <w:r w:rsidR="00F46F33">
              <w:rPr>
                <w:noProof/>
                <w:webHidden/>
              </w:rPr>
            </w:r>
            <w:r w:rsidR="00F46F33">
              <w:rPr>
                <w:noProof/>
                <w:webHidden/>
              </w:rPr>
              <w:fldChar w:fldCharType="separate"/>
            </w:r>
            <w:r w:rsidR="00F46F33">
              <w:rPr>
                <w:noProof/>
                <w:webHidden/>
              </w:rPr>
              <w:t>124</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46" w:history="1">
            <w:r w:rsidR="00F46F33" w:rsidRPr="004C56A7">
              <w:rPr>
                <w:rStyle w:val="Hyperlink"/>
                <w:noProof/>
              </w:rPr>
              <w:t>6.1. Зони за въздействие</w:t>
            </w:r>
            <w:r w:rsidR="00F46F33">
              <w:rPr>
                <w:noProof/>
                <w:webHidden/>
              </w:rPr>
              <w:tab/>
            </w:r>
            <w:r w:rsidR="00F46F33">
              <w:rPr>
                <w:noProof/>
                <w:webHidden/>
              </w:rPr>
              <w:fldChar w:fldCharType="begin"/>
            </w:r>
            <w:r w:rsidR="00F46F33">
              <w:rPr>
                <w:noProof/>
                <w:webHidden/>
              </w:rPr>
              <w:instrText xml:space="preserve"> PAGEREF _Toc169763346 \h </w:instrText>
            </w:r>
            <w:r w:rsidR="00F46F33">
              <w:rPr>
                <w:noProof/>
                <w:webHidden/>
              </w:rPr>
            </w:r>
            <w:r w:rsidR="00F46F33">
              <w:rPr>
                <w:noProof/>
                <w:webHidden/>
              </w:rPr>
              <w:fldChar w:fldCharType="separate"/>
            </w:r>
            <w:r w:rsidR="00F46F33">
              <w:rPr>
                <w:noProof/>
                <w:webHidden/>
              </w:rPr>
              <w:t>124</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47" w:history="1">
            <w:r w:rsidR="00F46F33" w:rsidRPr="004C56A7">
              <w:rPr>
                <w:rStyle w:val="Hyperlink"/>
                <w:noProof/>
              </w:rPr>
              <w:t>6.2. Подход при определяне зоните за въздействие</w:t>
            </w:r>
            <w:r w:rsidR="00F46F33">
              <w:rPr>
                <w:noProof/>
                <w:webHidden/>
              </w:rPr>
              <w:tab/>
            </w:r>
            <w:r w:rsidR="00F46F33">
              <w:rPr>
                <w:noProof/>
                <w:webHidden/>
              </w:rPr>
              <w:fldChar w:fldCharType="begin"/>
            </w:r>
            <w:r w:rsidR="00F46F33">
              <w:rPr>
                <w:noProof/>
                <w:webHidden/>
              </w:rPr>
              <w:instrText xml:space="preserve"> PAGEREF _Toc169763347 \h </w:instrText>
            </w:r>
            <w:r w:rsidR="00F46F33">
              <w:rPr>
                <w:noProof/>
                <w:webHidden/>
              </w:rPr>
            </w:r>
            <w:r w:rsidR="00F46F33">
              <w:rPr>
                <w:noProof/>
                <w:webHidden/>
              </w:rPr>
              <w:fldChar w:fldCharType="separate"/>
            </w:r>
            <w:r w:rsidR="00F46F33">
              <w:rPr>
                <w:noProof/>
                <w:webHidden/>
              </w:rPr>
              <w:t>125</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48" w:history="1">
            <w:r w:rsidR="00F46F33" w:rsidRPr="004C56A7">
              <w:rPr>
                <w:rStyle w:val="Hyperlink"/>
                <w:noProof/>
              </w:rPr>
              <w:t>6.3.  Определяне зоните за въздействие в ПИРО Гурково</w:t>
            </w:r>
            <w:r w:rsidR="00F46F33">
              <w:rPr>
                <w:noProof/>
                <w:webHidden/>
              </w:rPr>
              <w:tab/>
            </w:r>
            <w:r w:rsidR="00F46F33">
              <w:rPr>
                <w:noProof/>
                <w:webHidden/>
              </w:rPr>
              <w:fldChar w:fldCharType="begin"/>
            </w:r>
            <w:r w:rsidR="00F46F33">
              <w:rPr>
                <w:noProof/>
                <w:webHidden/>
              </w:rPr>
              <w:instrText xml:space="preserve"> PAGEREF _Toc169763348 \h </w:instrText>
            </w:r>
            <w:r w:rsidR="00F46F33">
              <w:rPr>
                <w:noProof/>
                <w:webHidden/>
              </w:rPr>
            </w:r>
            <w:r w:rsidR="00F46F33">
              <w:rPr>
                <w:noProof/>
                <w:webHidden/>
              </w:rPr>
              <w:fldChar w:fldCharType="separate"/>
            </w:r>
            <w:r w:rsidR="00F46F33">
              <w:rPr>
                <w:noProof/>
                <w:webHidden/>
              </w:rPr>
              <w:t>125</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49" w:history="1">
            <w:r w:rsidR="00F46F33" w:rsidRPr="004C56A7">
              <w:rPr>
                <w:rStyle w:val="Hyperlink"/>
                <w:noProof/>
              </w:rPr>
              <w:t>6.4.  Приоритетни зони за въздействие</w:t>
            </w:r>
            <w:r w:rsidR="00F46F33">
              <w:rPr>
                <w:noProof/>
                <w:webHidden/>
              </w:rPr>
              <w:tab/>
            </w:r>
            <w:r w:rsidR="00F46F33">
              <w:rPr>
                <w:noProof/>
                <w:webHidden/>
              </w:rPr>
              <w:fldChar w:fldCharType="begin"/>
            </w:r>
            <w:r w:rsidR="00F46F33">
              <w:rPr>
                <w:noProof/>
                <w:webHidden/>
              </w:rPr>
              <w:instrText xml:space="preserve"> PAGEREF _Toc169763349 \h </w:instrText>
            </w:r>
            <w:r w:rsidR="00F46F33">
              <w:rPr>
                <w:noProof/>
                <w:webHidden/>
              </w:rPr>
            </w:r>
            <w:r w:rsidR="00F46F33">
              <w:rPr>
                <w:noProof/>
                <w:webHidden/>
              </w:rPr>
              <w:fldChar w:fldCharType="separate"/>
            </w:r>
            <w:r w:rsidR="00F46F33">
              <w:rPr>
                <w:noProof/>
                <w:webHidden/>
              </w:rPr>
              <w:t>126</w:t>
            </w:r>
            <w:r w:rsidR="00F46F33">
              <w:rPr>
                <w:noProof/>
                <w:webHidden/>
              </w:rPr>
              <w:fldChar w:fldCharType="end"/>
            </w:r>
          </w:hyperlink>
        </w:p>
        <w:p w:rsidR="00F46F33" w:rsidRDefault="00991A2A">
          <w:pPr>
            <w:pStyle w:val="TOC1"/>
            <w:tabs>
              <w:tab w:val="right" w:leader="dot" w:pos="9488"/>
            </w:tabs>
            <w:rPr>
              <w:rFonts w:asciiTheme="minorHAnsi" w:eastAsiaTheme="minorEastAsia" w:hAnsiTheme="minorHAnsi" w:cstheme="minorBidi"/>
              <w:b w:val="0"/>
              <w:noProof/>
              <w:sz w:val="22"/>
            </w:rPr>
          </w:pPr>
          <w:hyperlink w:anchor="_Toc169763350" w:history="1">
            <w:r w:rsidR="00F46F33" w:rsidRPr="004C56A7">
              <w:rPr>
                <w:rStyle w:val="Hyperlink"/>
                <w:noProof/>
              </w:rPr>
              <w:t xml:space="preserve">ЧАСТ </w:t>
            </w:r>
            <w:r w:rsidR="00F46F33" w:rsidRPr="004C56A7">
              <w:rPr>
                <w:rStyle w:val="Hyperlink"/>
                <w:noProof/>
                <w:lang w:val="en-US"/>
              </w:rPr>
              <w:t>V</w:t>
            </w:r>
            <w:r w:rsidR="00F46F33" w:rsidRPr="004C56A7">
              <w:rPr>
                <w:rStyle w:val="Hyperlink"/>
                <w:noProof/>
              </w:rPr>
              <w:t>.</w:t>
            </w:r>
            <w:r w:rsidR="00F46F33">
              <w:rPr>
                <w:noProof/>
                <w:webHidden/>
              </w:rPr>
              <w:tab/>
            </w:r>
            <w:r w:rsidR="00F46F33">
              <w:rPr>
                <w:noProof/>
                <w:webHidden/>
              </w:rPr>
              <w:fldChar w:fldCharType="begin"/>
            </w:r>
            <w:r w:rsidR="00F46F33">
              <w:rPr>
                <w:noProof/>
                <w:webHidden/>
              </w:rPr>
              <w:instrText xml:space="preserve"> PAGEREF _Toc169763350 \h </w:instrText>
            </w:r>
            <w:r w:rsidR="00F46F33">
              <w:rPr>
                <w:noProof/>
                <w:webHidden/>
              </w:rPr>
            </w:r>
            <w:r w:rsidR="00F46F33">
              <w:rPr>
                <w:noProof/>
                <w:webHidden/>
              </w:rPr>
              <w:fldChar w:fldCharType="separate"/>
            </w:r>
            <w:r w:rsidR="00F46F33">
              <w:rPr>
                <w:noProof/>
                <w:webHidden/>
              </w:rPr>
              <w:t>127</w:t>
            </w:r>
            <w:r w:rsidR="00F46F33">
              <w:rPr>
                <w:noProof/>
                <w:webHidden/>
              </w:rPr>
              <w:fldChar w:fldCharType="end"/>
            </w:r>
          </w:hyperlink>
        </w:p>
        <w:p w:rsidR="00F46F33" w:rsidRDefault="00991A2A">
          <w:pPr>
            <w:pStyle w:val="TOC1"/>
            <w:tabs>
              <w:tab w:val="right" w:leader="dot" w:pos="9488"/>
            </w:tabs>
            <w:rPr>
              <w:rFonts w:asciiTheme="minorHAnsi" w:eastAsiaTheme="minorEastAsia" w:hAnsiTheme="minorHAnsi" w:cstheme="minorBidi"/>
              <w:b w:val="0"/>
              <w:noProof/>
              <w:sz w:val="22"/>
            </w:rPr>
          </w:pPr>
          <w:hyperlink w:anchor="_Toc169763351" w:history="1">
            <w:r w:rsidR="00F46F33" w:rsidRPr="004C56A7">
              <w:rPr>
                <w:rStyle w:val="Hyperlink"/>
                <w:noProof/>
              </w:rPr>
              <w:t>7. ПРОГРАМА ЗА РЕАЛИЗАЦИЯ НА ПЛАНА И ОПИСАНИЕ НА ПЛАНА  ЗА ИНТЕГРИРАНО  РАЗВИТИЕ</w:t>
            </w:r>
            <w:r w:rsidR="00F46F33">
              <w:rPr>
                <w:noProof/>
                <w:webHidden/>
              </w:rPr>
              <w:tab/>
            </w:r>
            <w:r w:rsidR="00F46F33">
              <w:rPr>
                <w:noProof/>
                <w:webHidden/>
              </w:rPr>
              <w:fldChar w:fldCharType="begin"/>
            </w:r>
            <w:r w:rsidR="00F46F33">
              <w:rPr>
                <w:noProof/>
                <w:webHidden/>
              </w:rPr>
              <w:instrText xml:space="preserve"> PAGEREF _Toc169763351 \h </w:instrText>
            </w:r>
            <w:r w:rsidR="00F46F33">
              <w:rPr>
                <w:noProof/>
                <w:webHidden/>
              </w:rPr>
            </w:r>
            <w:r w:rsidR="00F46F33">
              <w:rPr>
                <w:noProof/>
                <w:webHidden/>
              </w:rPr>
              <w:fldChar w:fldCharType="separate"/>
            </w:r>
            <w:r w:rsidR="00F46F33">
              <w:rPr>
                <w:noProof/>
                <w:webHidden/>
              </w:rPr>
              <w:t>127</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52" w:history="1">
            <w:r w:rsidR="00F46F33" w:rsidRPr="004C56A7">
              <w:rPr>
                <w:rStyle w:val="Hyperlink"/>
                <w:noProof/>
              </w:rPr>
              <w:t>7.1.Анализ на състоянието на българските региони. Нужда от промяна в подхода</w:t>
            </w:r>
            <w:r w:rsidR="00F46F33">
              <w:rPr>
                <w:noProof/>
                <w:webHidden/>
              </w:rPr>
              <w:tab/>
            </w:r>
            <w:r w:rsidR="00F46F33">
              <w:rPr>
                <w:noProof/>
                <w:webHidden/>
              </w:rPr>
              <w:fldChar w:fldCharType="begin"/>
            </w:r>
            <w:r w:rsidR="00F46F33">
              <w:rPr>
                <w:noProof/>
                <w:webHidden/>
              </w:rPr>
              <w:instrText xml:space="preserve"> PAGEREF _Toc169763352 \h </w:instrText>
            </w:r>
            <w:r w:rsidR="00F46F33">
              <w:rPr>
                <w:noProof/>
                <w:webHidden/>
              </w:rPr>
            </w:r>
            <w:r w:rsidR="00F46F33">
              <w:rPr>
                <w:noProof/>
                <w:webHidden/>
              </w:rPr>
              <w:fldChar w:fldCharType="separate"/>
            </w:r>
            <w:r w:rsidR="00F46F33">
              <w:rPr>
                <w:noProof/>
                <w:webHidden/>
              </w:rPr>
              <w:t>127</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53" w:history="1">
            <w:r w:rsidR="00F46F33" w:rsidRPr="004C56A7">
              <w:rPr>
                <w:rStyle w:val="Hyperlink"/>
                <w:noProof/>
              </w:rPr>
              <w:t>7.2.Характеристики на новия интегриран подход при изработване и реализация на ПИРО:</w:t>
            </w:r>
            <w:r w:rsidR="00F46F33">
              <w:rPr>
                <w:noProof/>
                <w:webHidden/>
              </w:rPr>
              <w:tab/>
            </w:r>
            <w:r w:rsidR="00F46F33">
              <w:rPr>
                <w:noProof/>
                <w:webHidden/>
              </w:rPr>
              <w:fldChar w:fldCharType="begin"/>
            </w:r>
            <w:r w:rsidR="00F46F33">
              <w:rPr>
                <w:noProof/>
                <w:webHidden/>
              </w:rPr>
              <w:instrText xml:space="preserve"> PAGEREF _Toc169763353 \h </w:instrText>
            </w:r>
            <w:r w:rsidR="00F46F33">
              <w:rPr>
                <w:noProof/>
                <w:webHidden/>
              </w:rPr>
            </w:r>
            <w:r w:rsidR="00F46F33">
              <w:rPr>
                <w:noProof/>
                <w:webHidden/>
              </w:rPr>
              <w:fldChar w:fldCharType="separate"/>
            </w:r>
            <w:r w:rsidR="00F46F33">
              <w:rPr>
                <w:noProof/>
                <w:webHidden/>
              </w:rPr>
              <w:t>127</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54" w:history="1">
            <w:r w:rsidR="00F46F33" w:rsidRPr="004C56A7">
              <w:rPr>
                <w:rStyle w:val="Hyperlink"/>
                <w:rFonts w:cs="Times New Roman"/>
                <w:noProof/>
              </w:rPr>
              <w:t xml:space="preserve">7.3. </w:t>
            </w:r>
            <w:r w:rsidR="00F46F33" w:rsidRPr="004C56A7">
              <w:rPr>
                <w:rStyle w:val="Hyperlink"/>
                <w:noProof/>
              </w:rPr>
              <w:t>Същност и цели на Програмата за реализация</w:t>
            </w:r>
            <w:r w:rsidR="00F46F33">
              <w:rPr>
                <w:noProof/>
                <w:webHidden/>
              </w:rPr>
              <w:tab/>
            </w:r>
            <w:r w:rsidR="00F46F33">
              <w:rPr>
                <w:noProof/>
                <w:webHidden/>
              </w:rPr>
              <w:fldChar w:fldCharType="begin"/>
            </w:r>
            <w:r w:rsidR="00F46F33">
              <w:rPr>
                <w:noProof/>
                <w:webHidden/>
              </w:rPr>
              <w:instrText xml:space="preserve"> PAGEREF _Toc169763354 \h </w:instrText>
            </w:r>
            <w:r w:rsidR="00F46F33">
              <w:rPr>
                <w:noProof/>
                <w:webHidden/>
              </w:rPr>
            </w:r>
            <w:r w:rsidR="00F46F33">
              <w:rPr>
                <w:noProof/>
                <w:webHidden/>
              </w:rPr>
              <w:fldChar w:fldCharType="separate"/>
            </w:r>
            <w:r w:rsidR="00F46F33">
              <w:rPr>
                <w:noProof/>
                <w:webHidden/>
              </w:rPr>
              <w:t>127</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55" w:history="1">
            <w:r w:rsidR="00F46F33" w:rsidRPr="004C56A7">
              <w:rPr>
                <w:rStyle w:val="Hyperlink"/>
                <w:rFonts w:cs="Times New Roman"/>
                <w:noProof/>
              </w:rPr>
              <w:t xml:space="preserve">7.4. </w:t>
            </w:r>
            <w:r w:rsidR="00F46F33" w:rsidRPr="004C56A7">
              <w:rPr>
                <w:rStyle w:val="Hyperlink"/>
                <w:noProof/>
              </w:rPr>
              <w:t>Списък с проекти за реализация през периода 2021-2027</w:t>
            </w:r>
            <w:r w:rsidR="00F46F33">
              <w:rPr>
                <w:noProof/>
                <w:webHidden/>
              </w:rPr>
              <w:tab/>
            </w:r>
            <w:r w:rsidR="00F46F33">
              <w:rPr>
                <w:noProof/>
                <w:webHidden/>
              </w:rPr>
              <w:fldChar w:fldCharType="begin"/>
            </w:r>
            <w:r w:rsidR="00F46F33">
              <w:rPr>
                <w:noProof/>
                <w:webHidden/>
              </w:rPr>
              <w:instrText xml:space="preserve"> PAGEREF _Toc169763355 \h </w:instrText>
            </w:r>
            <w:r w:rsidR="00F46F33">
              <w:rPr>
                <w:noProof/>
                <w:webHidden/>
              </w:rPr>
            </w:r>
            <w:r w:rsidR="00F46F33">
              <w:rPr>
                <w:noProof/>
                <w:webHidden/>
              </w:rPr>
              <w:fldChar w:fldCharType="separate"/>
            </w:r>
            <w:r w:rsidR="00F46F33">
              <w:rPr>
                <w:noProof/>
                <w:webHidden/>
              </w:rPr>
              <w:t>128</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56" w:history="1">
            <w:r w:rsidR="00F46F33" w:rsidRPr="004C56A7">
              <w:rPr>
                <w:rStyle w:val="Hyperlink"/>
                <w:noProof/>
              </w:rPr>
              <w:t>7.5.Описание на прилагания интегриран подход и предвидените мерки и дейности за реализация на плана</w:t>
            </w:r>
            <w:r w:rsidR="00F46F33">
              <w:rPr>
                <w:noProof/>
                <w:webHidden/>
              </w:rPr>
              <w:tab/>
            </w:r>
            <w:r w:rsidR="00F46F33">
              <w:rPr>
                <w:noProof/>
                <w:webHidden/>
              </w:rPr>
              <w:fldChar w:fldCharType="begin"/>
            </w:r>
            <w:r w:rsidR="00F46F33">
              <w:rPr>
                <w:noProof/>
                <w:webHidden/>
              </w:rPr>
              <w:instrText xml:space="preserve"> PAGEREF _Toc169763356 \h </w:instrText>
            </w:r>
            <w:r w:rsidR="00F46F33">
              <w:rPr>
                <w:noProof/>
                <w:webHidden/>
              </w:rPr>
            </w:r>
            <w:r w:rsidR="00F46F33">
              <w:rPr>
                <w:noProof/>
                <w:webHidden/>
              </w:rPr>
              <w:fldChar w:fldCharType="separate"/>
            </w:r>
            <w:r w:rsidR="00F46F33">
              <w:rPr>
                <w:noProof/>
                <w:webHidden/>
              </w:rPr>
              <w:t>128</w:t>
            </w:r>
            <w:r w:rsidR="00F46F33">
              <w:rPr>
                <w:noProof/>
                <w:webHidden/>
              </w:rPr>
              <w:fldChar w:fldCharType="end"/>
            </w:r>
          </w:hyperlink>
        </w:p>
        <w:p w:rsidR="00F46F33" w:rsidRDefault="00991A2A">
          <w:pPr>
            <w:pStyle w:val="TOC1"/>
            <w:tabs>
              <w:tab w:val="right" w:leader="dot" w:pos="9488"/>
            </w:tabs>
            <w:rPr>
              <w:rFonts w:asciiTheme="minorHAnsi" w:eastAsiaTheme="minorEastAsia" w:hAnsiTheme="minorHAnsi" w:cstheme="minorBidi"/>
              <w:b w:val="0"/>
              <w:noProof/>
              <w:sz w:val="22"/>
            </w:rPr>
          </w:pPr>
          <w:hyperlink w:anchor="_Toc169763357" w:history="1">
            <w:r w:rsidR="00F46F33" w:rsidRPr="004C56A7">
              <w:rPr>
                <w:rStyle w:val="Hyperlink"/>
                <w:noProof/>
              </w:rPr>
              <w:t xml:space="preserve">ЧАСТ </w:t>
            </w:r>
            <w:r w:rsidR="00F46F33" w:rsidRPr="004C56A7">
              <w:rPr>
                <w:rStyle w:val="Hyperlink"/>
                <w:noProof/>
                <w:lang w:val="en-US"/>
              </w:rPr>
              <w:t>VI</w:t>
            </w:r>
            <w:r w:rsidR="00F46F33" w:rsidRPr="004C56A7">
              <w:rPr>
                <w:rStyle w:val="Hyperlink"/>
                <w:noProof/>
              </w:rPr>
              <w:t>.</w:t>
            </w:r>
            <w:r w:rsidR="00F46F33">
              <w:rPr>
                <w:noProof/>
                <w:webHidden/>
              </w:rPr>
              <w:tab/>
            </w:r>
            <w:r w:rsidR="00F46F33">
              <w:rPr>
                <w:noProof/>
                <w:webHidden/>
              </w:rPr>
              <w:fldChar w:fldCharType="begin"/>
            </w:r>
            <w:r w:rsidR="00F46F33">
              <w:rPr>
                <w:noProof/>
                <w:webHidden/>
              </w:rPr>
              <w:instrText xml:space="preserve"> PAGEREF _Toc169763357 \h </w:instrText>
            </w:r>
            <w:r w:rsidR="00F46F33">
              <w:rPr>
                <w:noProof/>
                <w:webHidden/>
              </w:rPr>
            </w:r>
            <w:r w:rsidR="00F46F33">
              <w:rPr>
                <w:noProof/>
                <w:webHidden/>
              </w:rPr>
              <w:fldChar w:fldCharType="separate"/>
            </w:r>
            <w:r w:rsidR="00F46F33">
              <w:rPr>
                <w:noProof/>
                <w:webHidden/>
              </w:rPr>
              <w:t>132</w:t>
            </w:r>
            <w:r w:rsidR="00F46F33">
              <w:rPr>
                <w:noProof/>
                <w:webHidden/>
              </w:rPr>
              <w:fldChar w:fldCharType="end"/>
            </w:r>
          </w:hyperlink>
        </w:p>
        <w:p w:rsidR="00F46F33" w:rsidRDefault="00991A2A">
          <w:pPr>
            <w:pStyle w:val="TOC1"/>
            <w:tabs>
              <w:tab w:val="right" w:leader="dot" w:pos="9488"/>
            </w:tabs>
            <w:rPr>
              <w:rFonts w:asciiTheme="minorHAnsi" w:eastAsiaTheme="minorEastAsia" w:hAnsiTheme="minorHAnsi" w:cstheme="minorBidi"/>
              <w:b w:val="0"/>
              <w:noProof/>
              <w:sz w:val="22"/>
            </w:rPr>
          </w:pPr>
          <w:hyperlink w:anchor="_Toc169763358" w:history="1">
            <w:r w:rsidR="00F46F33" w:rsidRPr="004C56A7">
              <w:rPr>
                <w:rStyle w:val="Hyperlink"/>
                <w:noProof/>
                <w:lang w:val="en-US"/>
              </w:rPr>
              <w:t>8</w:t>
            </w:r>
            <w:r w:rsidR="00F46F33" w:rsidRPr="004C56A7">
              <w:rPr>
                <w:rStyle w:val="Hyperlink"/>
                <w:noProof/>
              </w:rPr>
              <w:t>. МЕРКИ ЗА ОГРАНИЧАВАНЕ НА ИЗМЕНЕНИЕТО НА КЛИМАТА И МЕРКИ</w:t>
            </w:r>
            <w:r w:rsidR="00F46F33" w:rsidRPr="004C56A7">
              <w:rPr>
                <w:rStyle w:val="Hyperlink"/>
                <w:noProof/>
                <w:lang w:val="en-US"/>
              </w:rPr>
              <w:t xml:space="preserve"> </w:t>
            </w:r>
            <w:r w:rsidR="00F46F33" w:rsidRPr="004C56A7">
              <w:rPr>
                <w:rStyle w:val="Hyperlink"/>
                <w:noProof/>
              </w:rPr>
              <w:t>ЗА АДАПТИРАНЕ КЪМ КЛИМАТИЧНИТЕ ПРОМЕНИ И ЗА НАМАЛЯВАНЕ</w:t>
            </w:r>
            <w:r w:rsidR="00F46F33" w:rsidRPr="004C56A7">
              <w:rPr>
                <w:rStyle w:val="Hyperlink"/>
                <w:noProof/>
                <w:lang w:val="en-US"/>
              </w:rPr>
              <w:t xml:space="preserve"> </w:t>
            </w:r>
            <w:r w:rsidR="00F46F33" w:rsidRPr="004C56A7">
              <w:rPr>
                <w:rStyle w:val="Hyperlink"/>
                <w:noProof/>
              </w:rPr>
              <w:t>НА РИСКА ОТ БЕДСТВИЯ</w:t>
            </w:r>
            <w:r w:rsidR="00F46F33">
              <w:rPr>
                <w:noProof/>
                <w:webHidden/>
              </w:rPr>
              <w:tab/>
            </w:r>
            <w:r w:rsidR="00F46F33">
              <w:rPr>
                <w:noProof/>
                <w:webHidden/>
              </w:rPr>
              <w:fldChar w:fldCharType="begin"/>
            </w:r>
            <w:r w:rsidR="00F46F33">
              <w:rPr>
                <w:noProof/>
                <w:webHidden/>
              </w:rPr>
              <w:instrText xml:space="preserve"> PAGEREF _Toc169763358 \h </w:instrText>
            </w:r>
            <w:r w:rsidR="00F46F33">
              <w:rPr>
                <w:noProof/>
                <w:webHidden/>
              </w:rPr>
            </w:r>
            <w:r w:rsidR="00F46F33">
              <w:rPr>
                <w:noProof/>
                <w:webHidden/>
              </w:rPr>
              <w:fldChar w:fldCharType="separate"/>
            </w:r>
            <w:r w:rsidR="00F46F33">
              <w:rPr>
                <w:noProof/>
                <w:webHidden/>
              </w:rPr>
              <w:t>132</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59" w:history="1">
            <w:r w:rsidR="00F46F33" w:rsidRPr="004C56A7">
              <w:rPr>
                <w:rStyle w:val="Hyperlink"/>
                <w:noProof/>
                <w:lang w:val="en-US"/>
              </w:rPr>
              <w:t>8</w:t>
            </w:r>
            <w:r w:rsidR="00F46F33" w:rsidRPr="004C56A7">
              <w:rPr>
                <w:rStyle w:val="Hyperlink"/>
                <w:noProof/>
              </w:rPr>
              <w:t>.1.Селско стопанство. Въздействие от изменението на климата</w:t>
            </w:r>
            <w:r w:rsidR="00F46F33">
              <w:rPr>
                <w:noProof/>
                <w:webHidden/>
              </w:rPr>
              <w:tab/>
            </w:r>
            <w:r w:rsidR="00F46F33">
              <w:rPr>
                <w:noProof/>
                <w:webHidden/>
              </w:rPr>
              <w:fldChar w:fldCharType="begin"/>
            </w:r>
            <w:r w:rsidR="00F46F33">
              <w:rPr>
                <w:noProof/>
                <w:webHidden/>
              </w:rPr>
              <w:instrText xml:space="preserve"> PAGEREF _Toc169763359 \h </w:instrText>
            </w:r>
            <w:r w:rsidR="00F46F33">
              <w:rPr>
                <w:noProof/>
                <w:webHidden/>
              </w:rPr>
            </w:r>
            <w:r w:rsidR="00F46F33">
              <w:rPr>
                <w:noProof/>
                <w:webHidden/>
              </w:rPr>
              <w:fldChar w:fldCharType="separate"/>
            </w:r>
            <w:r w:rsidR="00F46F33">
              <w:rPr>
                <w:noProof/>
                <w:webHidden/>
              </w:rPr>
              <w:t>135</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60" w:history="1">
            <w:r w:rsidR="00F46F33" w:rsidRPr="004C56A7">
              <w:rPr>
                <w:rStyle w:val="Hyperlink"/>
                <w:noProof/>
                <w:lang w:val="en-US"/>
              </w:rPr>
              <w:t>8</w:t>
            </w:r>
            <w:r w:rsidR="00F46F33" w:rsidRPr="004C56A7">
              <w:rPr>
                <w:rStyle w:val="Hyperlink"/>
                <w:noProof/>
              </w:rPr>
              <w:t>.2. Биоразнообразие и екосистеми</w:t>
            </w:r>
            <w:r w:rsidR="00F46F33">
              <w:rPr>
                <w:noProof/>
                <w:webHidden/>
              </w:rPr>
              <w:tab/>
            </w:r>
            <w:r w:rsidR="00F46F33">
              <w:rPr>
                <w:noProof/>
                <w:webHidden/>
              </w:rPr>
              <w:fldChar w:fldCharType="begin"/>
            </w:r>
            <w:r w:rsidR="00F46F33">
              <w:rPr>
                <w:noProof/>
                <w:webHidden/>
              </w:rPr>
              <w:instrText xml:space="preserve"> PAGEREF _Toc169763360 \h </w:instrText>
            </w:r>
            <w:r w:rsidR="00F46F33">
              <w:rPr>
                <w:noProof/>
                <w:webHidden/>
              </w:rPr>
            </w:r>
            <w:r w:rsidR="00F46F33">
              <w:rPr>
                <w:noProof/>
                <w:webHidden/>
              </w:rPr>
              <w:fldChar w:fldCharType="separate"/>
            </w:r>
            <w:r w:rsidR="00F46F33">
              <w:rPr>
                <w:noProof/>
                <w:webHidden/>
              </w:rPr>
              <w:t>137</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61" w:history="1">
            <w:r w:rsidR="00F46F33" w:rsidRPr="004C56A7">
              <w:rPr>
                <w:rStyle w:val="Hyperlink"/>
                <w:noProof/>
                <w:lang w:val="en-US"/>
              </w:rPr>
              <w:t>8</w:t>
            </w:r>
            <w:r w:rsidR="00F46F33" w:rsidRPr="004C56A7">
              <w:rPr>
                <w:rStyle w:val="Hyperlink"/>
                <w:noProof/>
              </w:rPr>
              <w:t>.3.Енергетика</w:t>
            </w:r>
            <w:r w:rsidR="00F46F33">
              <w:rPr>
                <w:noProof/>
                <w:webHidden/>
              </w:rPr>
              <w:tab/>
            </w:r>
            <w:r w:rsidR="00F46F33">
              <w:rPr>
                <w:noProof/>
                <w:webHidden/>
              </w:rPr>
              <w:fldChar w:fldCharType="begin"/>
            </w:r>
            <w:r w:rsidR="00F46F33">
              <w:rPr>
                <w:noProof/>
                <w:webHidden/>
              </w:rPr>
              <w:instrText xml:space="preserve"> PAGEREF _Toc169763361 \h </w:instrText>
            </w:r>
            <w:r w:rsidR="00F46F33">
              <w:rPr>
                <w:noProof/>
                <w:webHidden/>
              </w:rPr>
            </w:r>
            <w:r w:rsidR="00F46F33">
              <w:rPr>
                <w:noProof/>
                <w:webHidden/>
              </w:rPr>
              <w:fldChar w:fldCharType="separate"/>
            </w:r>
            <w:r w:rsidR="00F46F33">
              <w:rPr>
                <w:noProof/>
                <w:webHidden/>
              </w:rPr>
              <w:t>139</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62" w:history="1">
            <w:r w:rsidR="00F46F33" w:rsidRPr="004C56A7">
              <w:rPr>
                <w:rStyle w:val="Hyperlink"/>
                <w:noProof/>
                <w:lang w:val="en-US"/>
              </w:rPr>
              <w:t>8</w:t>
            </w:r>
            <w:r w:rsidR="00F46F33" w:rsidRPr="004C56A7">
              <w:rPr>
                <w:rStyle w:val="Hyperlink"/>
                <w:noProof/>
              </w:rPr>
              <w:t>.4.Гори</w:t>
            </w:r>
            <w:r w:rsidR="00F46F33">
              <w:rPr>
                <w:noProof/>
                <w:webHidden/>
              </w:rPr>
              <w:tab/>
            </w:r>
            <w:r w:rsidR="00F46F33">
              <w:rPr>
                <w:noProof/>
                <w:webHidden/>
              </w:rPr>
              <w:fldChar w:fldCharType="begin"/>
            </w:r>
            <w:r w:rsidR="00F46F33">
              <w:rPr>
                <w:noProof/>
                <w:webHidden/>
              </w:rPr>
              <w:instrText xml:space="preserve"> PAGEREF _Toc169763362 \h </w:instrText>
            </w:r>
            <w:r w:rsidR="00F46F33">
              <w:rPr>
                <w:noProof/>
                <w:webHidden/>
              </w:rPr>
            </w:r>
            <w:r w:rsidR="00F46F33">
              <w:rPr>
                <w:noProof/>
                <w:webHidden/>
              </w:rPr>
              <w:fldChar w:fldCharType="separate"/>
            </w:r>
            <w:r w:rsidR="00F46F33">
              <w:rPr>
                <w:noProof/>
                <w:webHidden/>
              </w:rPr>
              <w:t>141</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63" w:history="1">
            <w:r w:rsidR="00F46F33" w:rsidRPr="004C56A7">
              <w:rPr>
                <w:rStyle w:val="Hyperlink"/>
                <w:noProof/>
                <w:lang w:val="en-US"/>
              </w:rPr>
              <w:t>8</w:t>
            </w:r>
            <w:r w:rsidR="00F46F33" w:rsidRPr="004C56A7">
              <w:rPr>
                <w:rStyle w:val="Hyperlink"/>
                <w:noProof/>
              </w:rPr>
              <w:t>.5.Човешко здраве</w:t>
            </w:r>
            <w:r w:rsidR="00F46F33">
              <w:rPr>
                <w:noProof/>
                <w:webHidden/>
              </w:rPr>
              <w:tab/>
            </w:r>
            <w:r w:rsidR="00F46F33">
              <w:rPr>
                <w:noProof/>
                <w:webHidden/>
              </w:rPr>
              <w:fldChar w:fldCharType="begin"/>
            </w:r>
            <w:r w:rsidR="00F46F33">
              <w:rPr>
                <w:noProof/>
                <w:webHidden/>
              </w:rPr>
              <w:instrText xml:space="preserve"> PAGEREF _Toc169763363 \h </w:instrText>
            </w:r>
            <w:r w:rsidR="00F46F33">
              <w:rPr>
                <w:noProof/>
                <w:webHidden/>
              </w:rPr>
            </w:r>
            <w:r w:rsidR="00F46F33">
              <w:rPr>
                <w:noProof/>
                <w:webHidden/>
              </w:rPr>
              <w:fldChar w:fldCharType="separate"/>
            </w:r>
            <w:r w:rsidR="00F46F33">
              <w:rPr>
                <w:noProof/>
                <w:webHidden/>
              </w:rPr>
              <w:t>143</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64" w:history="1">
            <w:r w:rsidR="00F46F33" w:rsidRPr="004C56A7">
              <w:rPr>
                <w:rStyle w:val="Hyperlink"/>
                <w:noProof/>
                <w:lang w:val="en-US"/>
              </w:rPr>
              <w:t>8</w:t>
            </w:r>
            <w:r w:rsidR="00F46F33" w:rsidRPr="004C56A7">
              <w:rPr>
                <w:rStyle w:val="Hyperlink"/>
                <w:noProof/>
              </w:rPr>
              <w:t>.6.Туризъм</w:t>
            </w:r>
            <w:r w:rsidR="00F46F33">
              <w:rPr>
                <w:noProof/>
                <w:webHidden/>
              </w:rPr>
              <w:tab/>
            </w:r>
            <w:r w:rsidR="00F46F33">
              <w:rPr>
                <w:noProof/>
                <w:webHidden/>
              </w:rPr>
              <w:fldChar w:fldCharType="begin"/>
            </w:r>
            <w:r w:rsidR="00F46F33">
              <w:rPr>
                <w:noProof/>
                <w:webHidden/>
              </w:rPr>
              <w:instrText xml:space="preserve"> PAGEREF _Toc169763364 \h </w:instrText>
            </w:r>
            <w:r w:rsidR="00F46F33">
              <w:rPr>
                <w:noProof/>
                <w:webHidden/>
              </w:rPr>
            </w:r>
            <w:r w:rsidR="00F46F33">
              <w:rPr>
                <w:noProof/>
                <w:webHidden/>
              </w:rPr>
              <w:fldChar w:fldCharType="separate"/>
            </w:r>
            <w:r w:rsidR="00F46F33">
              <w:rPr>
                <w:noProof/>
                <w:webHidden/>
              </w:rPr>
              <w:t>145</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65" w:history="1">
            <w:r w:rsidR="00F46F33" w:rsidRPr="004C56A7">
              <w:rPr>
                <w:rStyle w:val="Hyperlink"/>
                <w:noProof/>
                <w:lang w:val="en-US"/>
              </w:rPr>
              <w:t>8</w:t>
            </w:r>
            <w:r w:rsidR="00F46F33" w:rsidRPr="004C56A7">
              <w:rPr>
                <w:rStyle w:val="Hyperlink"/>
                <w:noProof/>
              </w:rPr>
              <w:t>.7.Транспорт</w:t>
            </w:r>
            <w:r w:rsidR="00F46F33">
              <w:rPr>
                <w:noProof/>
                <w:webHidden/>
              </w:rPr>
              <w:tab/>
            </w:r>
            <w:r w:rsidR="00F46F33">
              <w:rPr>
                <w:noProof/>
                <w:webHidden/>
              </w:rPr>
              <w:fldChar w:fldCharType="begin"/>
            </w:r>
            <w:r w:rsidR="00F46F33">
              <w:rPr>
                <w:noProof/>
                <w:webHidden/>
              </w:rPr>
              <w:instrText xml:space="preserve"> PAGEREF _Toc169763365 \h </w:instrText>
            </w:r>
            <w:r w:rsidR="00F46F33">
              <w:rPr>
                <w:noProof/>
                <w:webHidden/>
              </w:rPr>
            </w:r>
            <w:r w:rsidR="00F46F33">
              <w:rPr>
                <w:noProof/>
                <w:webHidden/>
              </w:rPr>
              <w:fldChar w:fldCharType="separate"/>
            </w:r>
            <w:r w:rsidR="00F46F33">
              <w:rPr>
                <w:noProof/>
                <w:webHidden/>
              </w:rPr>
              <w:t>147</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66" w:history="1">
            <w:r w:rsidR="00F46F33" w:rsidRPr="004C56A7">
              <w:rPr>
                <w:rStyle w:val="Hyperlink"/>
                <w:noProof/>
                <w:lang w:val="en-US"/>
              </w:rPr>
              <w:t>8</w:t>
            </w:r>
            <w:r w:rsidR="00F46F33" w:rsidRPr="004C56A7">
              <w:rPr>
                <w:rStyle w:val="Hyperlink"/>
                <w:noProof/>
              </w:rPr>
              <w:t>.8.Градска среда</w:t>
            </w:r>
            <w:r w:rsidR="00F46F33">
              <w:rPr>
                <w:noProof/>
                <w:webHidden/>
              </w:rPr>
              <w:tab/>
            </w:r>
            <w:r w:rsidR="00F46F33">
              <w:rPr>
                <w:noProof/>
                <w:webHidden/>
              </w:rPr>
              <w:fldChar w:fldCharType="begin"/>
            </w:r>
            <w:r w:rsidR="00F46F33">
              <w:rPr>
                <w:noProof/>
                <w:webHidden/>
              </w:rPr>
              <w:instrText xml:space="preserve"> PAGEREF _Toc169763366 \h </w:instrText>
            </w:r>
            <w:r w:rsidR="00F46F33">
              <w:rPr>
                <w:noProof/>
                <w:webHidden/>
              </w:rPr>
            </w:r>
            <w:r w:rsidR="00F46F33">
              <w:rPr>
                <w:noProof/>
                <w:webHidden/>
              </w:rPr>
              <w:fldChar w:fldCharType="separate"/>
            </w:r>
            <w:r w:rsidR="00F46F33">
              <w:rPr>
                <w:noProof/>
                <w:webHidden/>
              </w:rPr>
              <w:t>148</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67" w:history="1">
            <w:r w:rsidR="00F46F33" w:rsidRPr="004C56A7">
              <w:rPr>
                <w:rStyle w:val="Hyperlink"/>
                <w:noProof/>
                <w:lang w:val="en-US"/>
              </w:rPr>
              <w:t xml:space="preserve">8.9 </w:t>
            </w:r>
            <w:r w:rsidR="00F46F33" w:rsidRPr="004C56A7">
              <w:rPr>
                <w:rStyle w:val="Hyperlink"/>
                <w:noProof/>
              </w:rPr>
              <w:t>Води</w:t>
            </w:r>
            <w:r w:rsidR="00F46F33">
              <w:rPr>
                <w:noProof/>
                <w:webHidden/>
              </w:rPr>
              <w:tab/>
            </w:r>
            <w:r w:rsidR="00F46F33">
              <w:rPr>
                <w:noProof/>
                <w:webHidden/>
              </w:rPr>
              <w:fldChar w:fldCharType="begin"/>
            </w:r>
            <w:r w:rsidR="00F46F33">
              <w:rPr>
                <w:noProof/>
                <w:webHidden/>
              </w:rPr>
              <w:instrText xml:space="preserve"> PAGEREF _Toc169763367 \h </w:instrText>
            </w:r>
            <w:r w:rsidR="00F46F33">
              <w:rPr>
                <w:noProof/>
                <w:webHidden/>
              </w:rPr>
            </w:r>
            <w:r w:rsidR="00F46F33">
              <w:rPr>
                <w:noProof/>
                <w:webHidden/>
              </w:rPr>
              <w:fldChar w:fldCharType="separate"/>
            </w:r>
            <w:r w:rsidR="00F46F33">
              <w:rPr>
                <w:noProof/>
                <w:webHidden/>
              </w:rPr>
              <w:t>151</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68" w:history="1">
            <w:r w:rsidR="00F46F33" w:rsidRPr="004C56A7">
              <w:rPr>
                <w:rStyle w:val="Hyperlink"/>
                <w:noProof/>
                <w:lang w:val="en-US"/>
              </w:rPr>
              <w:t>8</w:t>
            </w:r>
            <w:r w:rsidR="00F46F33" w:rsidRPr="004C56A7">
              <w:rPr>
                <w:rStyle w:val="Hyperlink"/>
                <w:noProof/>
              </w:rPr>
              <w:t>.</w:t>
            </w:r>
            <w:r w:rsidR="00F46F33" w:rsidRPr="004C56A7">
              <w:rPr>
                <w:rStyle w:val="Hyperlink"/>
                <w:noProof/>
                <w:lang w:val="en-US"/>
              </w:rPr>
              <w:t>10</w:t>
            </w:r>
            <w:r w:rsidR="00F46F33" w:rsidRPr="004C56A7">
              <w:rPr>
                <w:rStyle w:val="Hyperlink"/>
                <w:noProof/>
              </w:rPr>
              <w:t>.Анализ на възможните бедствия и мерките за тяхното предотвратяване</w:t>
            </w:r>
            <w:r w:rsidR="00F46F33">
              <w:rPr>
                <w:noProof/>
                <w:webHidden/>
              </w:rPr>
              <w:tab/>
            </w:r>
            <w:r w:rsidR="00F46F33">
              <w:rPr>
                <w:noProof/>
                <w:webHidden/>
              </w:rPr>
              <w:fldChar w:fldCharType="begin"/>
            </w:r>
            <w:r w:rsidR="00F46F33">
              <w:rPr>
                <w:noProof/>
                <w:webHidden/>
              </w:rPr>
              <w:instrText xml:space="preserve"> PAGEREF _Toc169763368 \h </w:instrText>
            </w:r>
            <w:r w:rsidR="00F46F33">
              <w:rPr>
                <w:noProof/>
                <w:webHidden/>
              </w:rPr>
            </w:r>
            <w:r w:rsidR="00F46F33">
              <w:rPr>
                <w:noProof/>
                <w:webHidden/>
              </w:rPr>
              <w:fldChar w:fldCharType="separate"/>
            </w:r>
            <w:r w:rsidR="00F46F33">
              <w:rPr>
                <w:noProof/>
                <w:webHidden/>
              </w:rPr>
              <w:t>153</w:t>
            </w:r>
            <w:r w:rsidR="00F46F33">
              <w:rPr>
                <w:noProof/>
                <w:webHidden/>
              </w:rPr>
              <w:fldChar w:fldCharType="end"/>
            </w:r>
          </w:hyperlink>
        </w:p>
        <w:p w:rsidR="00F46F33" w:rsidRDefault="00991A2A">
          <w:pPr>
            <w:pStyle w:val="TOC1"/>
            <w:tabs>
              <w:tab w:val="right" w:leader="dot" w:pos="9488"/>
            </w:tabs>
            <w:rPr>
              <w:rFonts w:asciiTheme="minorHAnsi" w:eastAsiaTheme="minorEastAsia" w:hAnsiTheme="minorHAnsi" w:cstheme="minorBidi"/>
              <w:b w:val="0"/>
              <w:noProof/>
              <w:sz w:val="22"/>
            </w:rPr>
          </w:pPr>
          <w:hyperlink w:anchor="_Toc169763369" w:history="1">
            <w:r w:rsidR="00F46F33" w:rsidRPr="004C56A7">
              <w:rPr>
                <w:rStyle w:val="Hyperlink"/>
                <w:noProof/>
              </w:rPr>
              <w:t xml:space="preserve">ЧАСТ </w:t>
            </w:r>
            <w:r w:rsidR="00F46F33" w:rsidRPr="004C56A7">
              <w:rPr>
                <w:rStyle w:val="Hyperlink"/>
                <w:noProof/>
                <w:lang w:val="en-US"/>
              </w:rPr>
              <w:t>VII</w:t>
            </w:r>
            <w:r w:rsidR="00F46F33" w:rsidRPr="004C56A7">
              <w:rPr>
                <w:rStyle w:val="Hyperlink"/>
                <w:noProof/>
              </w:rPr>
              <w:t>.</w:t>
            </w:r>
            <w:r w:rsidR="00F46F33">
              <w:rPr>
                <w:noProof/>
                <w:webHidden/>
              </w:rPr>
              <w:tab/>
            </w:r>
            <w:r w:rsidR="00F46F33">
              <w:rPr>
                <w:noProof/>
                <w:webHidden/>
              </w:rPr>
              <w:fldChar w:fldCharType="begin"/>
            </w:r>
            <w:r w:rsidR="00F46F33">
              <w:rPr>
                <w:noProof/>
                <w:webHidden/>
              </w:rPr>
              <w:instrText xml:space="preserve"> PAGEREF _Toc169763369 \h </w:instrText>
            </w:r>
            <w:r w:rsidR="00F46F33">
              <w:rPr>
                <w:noProof/>
                <w:webHidden/>
              </w:rPr>
            </w:r>
            <w:r w:rsidR="00F46F33">
              <w:rPr>
                <w:noProof/>
                <w:webHidden/>
              </w:rPr>
              <w:fldChar w:fldCharType="separate"/>
            </w:r>
            <w:r w:rsidR="00F46F33">
              <w:rPr>
                <w:noProof/>
                <w:webHidden/>
              </w:rPr>
              <w:t>155</w:t>
            </w:r>
            <w:r w:rsidR="00F46F33">
              <w:rPr>
                <w:noProof/>
                <w:webHidden/>
              </w:rPr>
              <w:fldChar w:fldCharType="end"/>
            </w:r>
          </w:hyperlink>
        </w:p>
        <w:p w:rsidR="00F46F33" w:rsidRDefault="00991A2A">
          <w:pPr>
            <w:pStyle w:val="TOC1"/>
            <w:tabs>
              <w:tab w:val="right" w:leader="dot" w:pos="9488"/>
            </w:tabs>
            <w:rPr>
              <w:rFonts w:asciiTheme="minorHAnsi" w:eastAsiaTheme="minorEastAsia" w:hAnsiTheme="minorHAnsi" w:cstheme="minorBidi"/>
              <w:b w:val="0"/>
              <w:noProof/>
              <w:sz w:val="22"/>
            </w:rPr>
          </w:pPr>
          <w:hyperlink w:anchor="_Toc169763370" w:history="1">
            <w:r w:rsidR="00F46F33" w:rsidRPr="004C56A7">
              <w:rPr>
                <w:rStyle w:val="Hyperlink"/>
                <w:noProof/>
                <w:lang w:val="en-US"/>
              </w:rPr>
              <w:t>9</w:t>
            </w:r>
            <w:r w:rsidR="00F46F33" w:rsidRPr="004C56A7">
              <w:rPr>
                <w:rStyle w:val="Hyperlink"/>
                <w:noProof/>
              </w:rPr>
              <w:t>. НЕОБХОДИМИ ДЕЙСТВИЯ И ИНДИКАТОРИ ЗА НАБЛЮДЕНИЕ И ОЦЕНКА НА ПЛАНА ЗА ИНТЕГРИРАНО РАЗВИТИЕ</w:t>
            </w:r>
            <w:r w:rsidR="00F46F33">
              <w:rPr>
                <w:noProof/>
                <w:webHidden/>
              </w:rPr>
              <w:tab/>
            </w:r>
            <w:r w:rsidR="00F46F33">
              <w:rPr>
                <w:noProof/>
                <w:webHidden/>
              </w:rPr>
              <w:fldChar w:fldCharType="begin"/>
            </w:r>
            <w:r w:rsidR="00F46F33">
              <w:rPr>
                <w:noProof/>
                <w:webHidden/>
              </w:rPr>
              <w:instrText xml:space="preserve"> PAGEREF _Toc169763370 \h </w:instrText>
            </w:r>
            <w:r w:rsidR="00F46F33">
              <w:rPr>
                <w:noProof/>
                <w:webHidden/>
              </w:rPr>
            </w:r>
            <w:r w:rsidR="00F46F33">
              <w:rPr>
                <w:noProof/>
                <w:webHidden/>
              </w:rPr>
              <w:fldChar w:fldCharType="separate"/>
            </w:r>
            <w:r w:rsidR="00F46F33">
              <w:rPr>
                <w:noProof/>
                <w:webHidden/>
              </w:rPr>
              <w:t>155</w:t>
            </w:r>
            <w:r w:rsidR="00F46F33">
              <w:rPr>
                <w:noProof/>
                <w:webHidden/>
              </w:rPr>
              <w:fldChar w:fldCharType="end"/>
            </w:r>
          </w:hyperlink>
        </w:p>
        <w:p w:rsidR="00F46F33" w:rsidRDefault="00991A2A">
          <w:pPr>
            <w:pStyle w:val="TOC1"/>
            <w:tabs>
              <w:tab w:val="right" w:leader="dot" w:pos="9488"/>
            </w:tabs>
            <w:rPr>
              <w:rFonts w:asciiTheme="minorHAnsi" w:eastAsiaTheme="minorEastAsia" w:hAnsiTheme="minorHAnsi" w:cstheme="minorBidi"/>
              <w:b w:val="0"/>
              <w:noProof/>
              <w:sz w:val="22"/>
            </w:rPr>
          </w:pPr>
          <w:hyperlink w:anchor="_Toc169763371" w:history="1">
            <w:r w:rsidR="00F46F33" w:rsidRPr="004C56A7">
              <w:rPr>
                <w:rStyle w:val="Hyperlink"/>
                <w:noProof/>
              </w:rPr>
              <w:t xml:space="preserve">ЧАСТ </w:t>
            </w:r>
            <w:r w:rsidR="00F46F33" w:rsidRPr="004C56A7">
              <w:rPr>
                <w:rStyle w:val="Hyperlink"/>
                <w:noProof/>
                <w:lang w:val="en-US"/>
              </w:rPr>
              <w:t>VIII</w:t>
            </w:r>
            <w:r w:rsidR="00F46F33" w:rsidRPr="004C56A7">
              <w:rPr>
                <w:rStyle w:val="Hyperlink"/>
                <w:noProof/>
              </w:rPr>
              <w:t>.</w:t>
            </w:r>
            <w:r w:rsidR="00F46F33">
              <w:rPr>
                <w:noProof/>
                <w:webHidden/>
              </w:rPr>
              <w:tab/>
            </w:r>
            <w:r w:rsidR="00F46F33">
              <w:rPr>
                <w:noProof/>
                <w:webHidden/>
              </w:rPr>
              <w:fldChar w:fldCharType="begin"/>
            </w:r>
            <w:r w:rsidR="00F46F33">
              <w:rPr>
                <w:noProof/>
                <w:webHidden/>
              </w:rPr>
              <w:instrText xml:space="preserve"> PAGEREF _Toc169763371 \h </w:instrText>
            </w:r>
            <w:r w:rsidR="00F46F33">
              <w:rPr>
                <w:noProof/>
                <w:webHidden/>
              </w:rPr>
            </w:r>
            <w:r w:rsidR="00F46F33">
              <w:rPr>
                <w:noProof/>
                <w:webHidden/>
              </w:rPr>
              <w:fldChar w:fldCharType="separate"/>
            </w:r>
            <w:r w:rsidR="00F46F33">
              <w:rPr>
                <w:noProof/>
                <w:webHidden/>
              </w:rPr>
              <w:t>157</w:t>
            </w:r>
            <w:r w:rsidR="00F46F33">
              <w:rPr>
                <w:noProof/>
                <w:webHidden/>
              </w:rPr>
              <w:fldChar w:fldCharType="end"/>
            </w:r>
          </w:hyperlink>
        </w:p>
        <w:p w:rsidR="00F46F33" w:rsidRDefault="00991A2A">
          <w:pPr>
            <w:pStyle w:val="TOC1"/>
            <w:tabs>
              <w:tab w:val="right" w:leader="dot" w:pos="9488"/>
            </w:tabs>
            <w:rPr>
              <w:rFonts w:asciiTheme="minorHAnsi" w:eastAsiaTheme="minorEastAsia" w:hAnsiTheme="minorHAnsi" w:cstheme="minorBidi"/>
              <w:b w:val="0"/>
              <w:noProof/>
              <w:sz w:val="22"/>
            </w:rPr>
          </w:pPr>
          <w:hyperlink w:anchor="_Toc169763372" w:history="1">
            <w:r w:rsidR="00F46F33" w:rsidRPr="004C56A7">
              <w:rPr>
                <w:rStyle w:val="Hyperlink"/>
                <w:noProof/>
              </w:rPr>
              <w:t>1</w:t>
            </w:r>
            <w:r w:rsidR="00F46F33" w:rsidRPr="004C56A7">
              <w:rPr>
                <w:rStyle w:val="Hyperlink"/>
                <w:noProof/>
                <w:lang w:val="en-US"/>
              </w:rPr>
              <w:t>0</w:t>
            </w:r>
            <w:r w:rsidR="00F46F33" w:rsidRPr="004C56A7">
              <w:rPr>
                <w:rStyle w:val="Hyperlink"/>
                <w:noProof/>
              </w:rPr>
              <w:t>. ПРЕДВАРИТЕЛНА ОЦЕНКА, СЪГЛАСНО УСЛОВИЯТА НА ЧЛЕН 32 ОТ ЗРР</w:t>
            </w:r>
            <w:r w:rsidR="00F46F33">
              <w:rPr>
                <w:noProof/>
                <w:webHidden/>
              </w:rPr>
              <w:tab/>
            </w:r>
            <w:r w:rsidR="00F46F33">
              <w:rPr>
                <w:noProof/>
                <w:webHidden/>
              </w:rPr>
              <w:fldChar w:fldCharType="begin"/>
            </w:r>
            <w:r w:rsidR="00F46F33">
              <w:rPr>
                <w:noProof/>
                <w:webHidden/>
              </w:rPr>
              <w:instrText xml:space="preserve"> PAGEREF _Toc169763372 \h </w:instrText>
            </w:r>
            <w:r w:rsidR="00F46F33">
              <w:rPr>
                <w:noProof/>
                <w:webHidden/>
              </w:rPr>
            </w:r>
            <w:r w:rsidR="00F46F33">
              <w:rPr>
                <w:noProof/>
                <w:webHidden/>
              </w:rPr>
              <w:fldChar w:fldCharType="separate"/>
            </w:r>
            <w:r w:rsidR="00F46F33">
              <w:rPr>
                <w:noProof/>
                <w:webHidden/>
              </w:rPr>
              <w:t>157</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73" w:history="1">
            <w:r w:rsidR="00F46F33" w:rsidRPr="004C56A7">
              <w:rPr>
                <w:rStyle w:val="Hyperlink"/>
                <w:noProof/>
              </w:rPr>
              <w:t>1</w:t>
            </w:r>
            <w:r w:rsidR="00F46F33" w:rsidRPr="004C56A7">
              <w:rPr>
                <w:rStyle w:val="Hyperlink"/>
                <w:noProof/>
                <w:lang w:val="en-US"/>
              </w:rPr>
              <w:t>0</w:t>
            </w:r>
            <w:r w:rsidR="00F46F33" w:rsidRPr="004C56A7">
              <w:rPr>
                <w:rStyle w:val="Hyperlink"/>
                <w:noProof/>
              </w:rPr>
              <w:t>.1. Специфични цели на предварителната оценка</w:t>
            </w:r>
            <w:r w:rsidR="00F46F33">
              <w:rPr>
                <w:noProof/>
                <w:webHidden/>
              </w:rPr>
              <w:tab/>
            </w:r>
            <w:r w:rsidR="00F46F33">
              <w:rPr>
                <w:noProof/>
                <w:webHidden/>
              </w:rPr>
              <w:fldChar w:fldCharType="begin"/>
            </w:r>
            <w:r w:rsidR="00F46F33">
              <w:rPr>
                <w:noProof/>
                <w:webHidden/>
              </w:rPr>
              <w:instrText xml:space="preserve"> PAGEREF _Toc169763373 \h </w:instrText>
            </w:r>
            <w:r w:rsidR="00F46F33">
              <w:rPr>
                <w:noProof/>
                <w:webHidden/>
              </w:rPr>
            </w:r>
            <w:r w:rsidR="00F46F33">
              <w:rPr>
                <w:noProof/>
                <w:webHidden/>
              </w:rPr>
              <w:fldChar w:fldCharType="separate"/>
            </w:r>
            <w:r w:rsidR="00F46F33">
              <w:rPr>
                <w:noProof/>
                <w:webHidden/>
              </w:rPr>
              <w:t>157</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74" w:history="1">
            <w:r w:rsidR="00F46F33" w:rsidRPr="004C56A7">
              <w:rPr>
                <w:rStyle w:val="Hyperlink"/>
                <w:noProof/>
              </w:rPr>
              <w:t>1</w:t>
            </w:r>
            <w:r w:rsidR="00F46F33" w:rsidRPr="004C56A7">
              <w:rPr>
                <w:rStyle w:val="Hyperlink"/>
                <w:noProof/>
                <w:lang w:val="en-US"/>
              </w:rPr>
              <w:t>0</w:t>
            </w:r>
            <w:r w:rsidR="00F46F33" w:rsidRPr="004C56A7">
              <w:rPr>
                <w:rStyle w:val="Hyperlink"/>
                <w:noProof/>
              </w:rPr>
              <w:t>.2.  Критерии, използвани при предварителната оценка</w:t>
            </w:r>
            <w:r w:rsidR="00F46F33">
              <w:rPr>
                <w:noProof/>
                <w:webHidden/>
              </w:rPr>
              <w:tab/>
            </w:r>
            <w:r w:rsidR="00F46F33">
              <w:rPr>
                <w:noProof/>
                <w:webHidden/>
              </w:rPr>
              <w:fldChar w:fldCharType="begin"/>
            </w:r>
            <w:r w:rsidR="00F46F33">
              <w:rPr>
                <w:noProof/>
                <w:webHidden/>
              </w:rPr>
              <w:instrText xml:space="preserve"> PAGEREF _Toc169763374 \h </w:instrText>
            </w:r>
            <w:r w:rsidR="00F46F33">
              <w:rPr>
                <w:noProof/>
                <w:webHidden/>
              </w:rPr>
            </w:r>
            <w:r w:rsidR="00F46F33">
              <w:rPr>
                <w:noProof/>
                <w:webHidden/>
              </w:rPr>
              <w:fldChar w:fldCharType="separate"/>
            </w:r>
            <w:r w:rsidR="00F46F33">
              <w:rPr>
                <w:noProof/>
                <w:webHidden/>
              </w:rPr>
              <w:t>158</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75" w:history="1">
            <w:r w:rsidR="00F46F33" w:rsidRPr="004C56A7">
              <w:rPr>
                <w:rStyle w:val="Hyperlink"/>
                <w:noProof/>
              </w:rPr>
              <w:t>1</w:t>
            </w:r>
            <w:r w:rsidR="00F46F33" w:rsidRPr="004C56A7">
              <w:rPr>
                <w:rStyle w:val="Hyperlink"/>
                <w:noProof/>
                <w:lang w:val="en-US"/>
              </w:rPr>
              <w:t>0</w:t>
            </w:r>
            <w:r w:rsidR="00F46F33" w:rsidRPr="004C56A7">
              <w:rPr>
                <w:rStyle w:val="Hyperlink"/>
                <w:noProof/>
              </w:rPr>
              <w:t>.3. Методика</w:t>
            </w:r>
            <w:r w:rsidR="00F46F33">
              <w:rPr>
                <w:noProof/>
                <w:webHidden/>
              </w:rPr>
              <w:tab/>
            </w:r>
            <w:r w:rsidR="00F46F33">
              <w:rPr>
                <w:noProof/>
                <w:webHidden/>
              </w:rPr>
              <w:fldChar w:fldCharType="begin"/>
            </w:r>
            <w:r w:rsidR="00F46F33">
              <w:rPr>
                <w:noProof/>
                <w:webHidden/>
              </w:rPr>
              <w:instrText xml:space="preserve"> PAGEREF _Toc169763375 \h </w:instrText>
            </w:r>
            <w:r w:rsidR="00F46F33">
              <w:rPr>
                <w:noProof/>
                <w:webHidden/>
              </w:rPr>
            </w:r>
            <w:r w:rsidR="00F46F33">
              <w:rPr>
                <w:noProof/>
                <w:webHidden/>
              </w:rPr>
              <w:fldChar w:fldCharType="separate"/>
            </w:r>
            <w:r w:rsidR="00F46F33">
              <w:rPr>
                <w:noProof/>
                <w:webHidden/>
              </w:rPr>
              <w:t>159</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76" w:history="1">
            <w:r w:rsidR="00F46F33" w:rsidRPr="004C56A7">
              <w:rPr>
                <w:rStyle w:val="Hyperlink"/>
                <w:noProof/>
              </w:rPr>
              <w:t>1</w:t>
            </w:r>
            <w:r w:rsidR="00F46F33" w:rsidRPr="004C56A7">
              <w:rPr>
                <w:rStyle w:val="Hyperlink"/>
                <w:noProof/>
                <w:lang w:val="en-US"/>
              </w:rPr>
              <w:t>0</w:t>
            </w:r>
            <w:r w:rsidR="00F46F33" w:rsidRPr="004C56A7">
              <w:rPr>
                <w:rStyle w:val="Hyperlink"/>
                <w:noProof/>
              </w:rPr>
              <w:t>.4.Oценка</w:t>
            </w:r>
            <w:r w:rsidR="00F46F33">
              <w:rPr>
                <w:noProof/>
                <w:webHidden/>
              </w:rPr>
              <w:tab/>
            </w:r>
            <w:r w:rsidR="00F46F33">
              <w:rPr>
                <w:noProof/>
                <w:webHidden/>
              </w:rPr>
              <w:fldChar w:fldCharType="begin"/>
            </w:r>
            <w:r w:rsidR="00F46F33">
              <w:rPr>
                <w:noProof/>
                <w:webHidden/>
              </w:rPr>
              <w:instrText xml:space="preserve"> PAGEREF _Toc169763376 \h </w:instrText>
            </w:r>
            <w:r w:rsidR="00F46F33">
              <w:rPr>
                <w:noProof/>
                <w:webHidden/>
              </w:rPr>
            </w:r>
            <w:r w:rsidR="00F46F33">
              <w:rPr>
                <w:noProof/>
                <w:webHidden/>
              </w:rPr>
              <w:fldChar w:fldCharType="separate"/>
            </w:r>
            <w:r w:rsidR="00F46F33">
              <w:rPr>
                <w:noProof/>
                <w:webHidden/>
              </w:rPr>
              <w:t>159</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77" w:history="1">
            <w:r w:rsidR="00F46F33" w:rsidRPr="004C56A7">
              <w:rPr>
                <w:rStyle w:val="Hyperlink"/>
                <w:noProof/>
              </w:rPr>
              <w:t>1</w:t>
            </w:r>
            <w:r w:rsidR="00F46F33" w:rsidRPr="004C56A7">
              <w:rPr>
                <w:rStyle w:val="Hyperlink"/>
                <w:noProof/>
                <w:lang w:val="en-US"/>
              </w:rPr>
              <w:t>0</w:t>
            </w:r>
            <w:r w:rsidR="00F46F33" w:rsidRPr="004C56A7">
              <w:rPr>
                <w:rStyle w:val="Hyperlink"/>
                <w:noProof/>
              </w:rPr>
              <w:t>.5. Външно съответствие</w:t>
            </w:r>
            <w:r w:rsidR="00F46F33">
              <w:rPr>
                <w:noProof/>
                <w:webHidden/>
              </w:rPr>
              <w:tab/>
            </w:r>
            <w:r w:rsidR="00F46F33">
              <w:rPr>
                <w:noProof/>
                <w:webHidden/>
              </w:rPr>
              <w:fldChar w:fldCharType="begin"/>
            </w:r>
            <w:r w:rsidR="00F46F33">
              <w:rPr>
                <w:noProof/>
                <w:webHidden/>
              </w:rPr>
              <w:instrText xml:space="preserve"> PAGEREF _Toc169763377 \h </w:instrText>
            </w:r>
            <w:r w:rsidR="00F46F33">
              <w:rPr>
                <w:noProof/>
                <w:webHidden/>
              </w:rPr>
            </w:r>
            <w:r w:rsidR="00F46F33">
              <w:rPr>
                <w:noProof/>
                <w:webHidden/>
              </w:rPr>
              <w:fldChar w:fldCharType="separate"/>
            </w:r>
            <w:r w:rsidR="00F46F33">
              <w:rPr>
                <w:noProof/>
                <w:webHidden/>
              </w:rPr>
              <w:t>161</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78" w:history="1">
            <w:r w:rsidR="00F46F33" w:rsidRPr="004C56A7">
              <w:rPr>
                <w:rStyle w:val="Hyperlink"/>
                <w:noProof/>
              </w:rPr>
              <w:t>1</w:t>
            </w:r>
            <w:r w:rsidR="00F46F33" w:rsidRPr="004C56A7">
              <w:rPr>
                <w:rStyle w:val="Hyperlink"/>
                <w:noProof/>
                <w:lang w:val="en-US"/>
              </w:rPr>
              <w:t>0</w:t>
            </w:r>
            <w:r w:rsidR="00F46F33" w:rsidRPr="004C56A7">
              <w:rPr>
                <w:rStyle w:val="Hyperlink"/>
                <w:noProof/>
              </w:rPr>
              <w:t>.6. Вътрешно съответствие</w:t>
            </w:r>
            <w:r w:rsidR="00F46F33">
              <w:rPr>
                <w:noProof/>
                <w:webHidden/>
              </w:rPr>
              <w:tab/>
            </w:r>
            <w:r w:rsidR="00F46F33">
              <w:rPr>
                <w:noProof/>
                <w:webHidden/>
              </w:rPr>
              <w:fldChar w:fldCharType="begin"/>
            </w:r>
            <w:r w:rsidR="00F46F33">
              <w:rPr>
                <w:noProof/>
                <w:webHidden/>
              </w:rPr>
              <w:instrText xml:space="preserve"> PAGEREF _Toc169763378 \h </w:instrText>
            </w:r>
            <w:r w:rsidR="00F46F33">
              <w:rPr>
                <w:noProof/>
                <w:webHidden/>
              </w:rPr>
            </w:r>
            <w:r w:rsidR="00F46F33">
              <w:rPr>
                <w:noProof/>
                <w:webHidden/>
              </w:rPr>
              <w:fldChar w:fldCharType="separate"/>
            </w:r>
            <w:r w:rsidR="00F46F33">
              <w:rPr>
                <w:noProof/>
                <w:webHidden/>
              </w:rPr>
              <w:t>163</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79" w:history="1">
            <w:r w:rsidR="00F46F33" w:rsidRPr="004C56A7">
              <w:rPr>
                <w:rStyle w:val="Hyperlink"/>
                <w:noProof/>
              </w:rPr>
              <w:t>1</w:t>
            </w:r>
            <w:r w:rsidR="00F46F33" w:rsidRPr="004C56A7">
              <w:rPr>
                <w:rStyle w:val="Hyperlink"/>
                <w:noProof/>
                <w:lang w:val="en-US"/>
              </w:rPr>
              <w:t>0</w:t>
            </w:r>
            <w:r w:rsidR="00F46F33" w:rsidRPr="004C56A7">
              <w:rPr>
                <w:rStyle w:val="Hyperlink"/>
                <w:noProof/>
              </w:rPr>
              <w:t>.7. Реалистичност и приложимост</w:t>
            </w:r>
            <w:r w:rsidR="00F46F33">
              <w:rPr>
                <w:noProof/>
                <w:webHidden/>
              </w:rPr>
              <w:tab/>
            </w:r>
            <w:r w:rsidR="00F46F33">
              <w:rPr>
                <w:noProof/>
                <w:webHidden/>
              </w:rPr>
              <w:fldChar w:fldCharType="begin"/>
            </w:r>
            <w:r w:rsidR="00F46F33">
              <w:rPr>
                <w:noProof/>
                <w:webHidden/>
              </w:rPr>
              <w:instrText xml:space="preserve"> PAGEREF _Toc169763379 \h </w:instrText>
            </w:r>
            <w:r w:rsidR="00F46F33">
              <w:rPr>
                <w:noProof/>
                <w:webHidden/>
              </w:rPr>
            </w:r>
            <w:r w:rsidR="00F46F33">
              <w:rPr>
                <w:noProof/>
                <w:webHidden/>
              </w:rPr>
              <w:fldChar w:fldCharType="separate"/>
            </w:r>
            <w:r w:rsidR="00F46F33">
              <w:rPr>
                <w:noProof/>
                <w:webHidden/>
              </w:rPr>
              <w:t>164</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80" w:history="1">
            <w:r w:rsidR="00F46F33" w:rsidRPr="004C56A7">
              <w:rPr>
                <w:rStyle w:val="Hyperlink"/>
                <w:noProof/>
              </w:rPr>
              <w:t>1</w:t>
            </w:r>
            <w:r w:rsidR="00F46F33" w:rsidRPr="004C56A7">
              <w:rPr>
                <w:rStyle w:val="Hyperlink"/>
                <w:noProof/>
                <w:lang w:val="en-US"/>
              </w:rPr>
              <w:t>0</w:t>
            </w:r>
            <w:r w:rsidR="00F46F33" w:rsidRPr="004C56A7">
              <w:rPr>
                <w:rStyle w:val="Hyperlink"/>
                <w:noProof/>
              </w:rPr>
              <w:t>.8. Заключение</w:t>
            </w:r>
            <w:r w:rsidR="00F46F33">
              <w:rPr>
                <w:noProof/>
                <w:webHidden/>
              </w:rPr>
              <w:tab/>
            </w:r>
            <w:r w:rsidR="00F46F33">
              <w:rPr>
                <w:noProof/>
                <w:webHidden/>
              </w:rPr>
              <w:fldChar w:fldCharType="begin"/>
            </w:r>
            <w:r w:rsidR="00F46F33">
              <w:rPr>
                <w:noProof/>
                <w:webHidden/>
              </w:rPr>
              <w:instrText xml:space="preserve"> PAGEREF _Toc169763380 \h </w:instrText>
            </w:r>
            <w:r w:rsidR="00F46F33">
              <w:rPr>
                <w:noProof/>
                <w:webHidden/>
              </w:rPr>
            </w:r>
            <w:r w:rsidR="00F46F33">
              <w:rPr>
                <w:noProof/>
                <w:webHidden/>
              </w:rPr>
              <w:fldChar w:fldCharType="separate"/>
            </w:r>
            <w:r w:rsidR="00F46F33">
              <w:rPr>
                <w:noProof/>
                <w:webHidden/>
              </w:rPr>
              <w:t>168</w:t>
            </w:r>
            <w:r w:rsidR="00F46F33">
              <w:rPr>
                <w:noProof/>
                <w:webHidden/>
              </w:rPr>
              <w:fldChar w:fldCharType="end"/>
            </w:r>
          </w:hyperlink>
        </w:p>
        <w:p w:rsidR="00F46F33" w:rsidRDefault="00991A2A">
          <w:pPr>
            <w:pStyle w:val="TOC1"/>
            <w:tabs>
              <w:tab w:val="right" w:leader="dot" w:pos="9488"/>
            </w:tabs>
            <w:rPr>
              <w:rFonts w:asciiTheme="minorHAnsi" w:eastAsiaTheme="minorEastAsia" w:hAnsiTheme="minorHAnsi" w:cstheme="minorBidi"/>
              <w:b w:val="0"/>
              <w:noProof/>
              <w:sz w:val="22"/>
            </w:rPr>
          </w:pPr>
          <w:hyperlink w:anchor="_Toc169763381" w:history="1">
            <w:r w:rsidR="00F46F33" w:rsidRPr="004C56A7">
              <w:rPr>
                <w:rStyle w:val="Hyperlink"/>
                <w:noProof/>
              </w:rPr>
              <w:t>1</w:t>
            </w:r>
            <w:r w:rsidR="00F46F33" w:rsidRPr="004C56A7">
              <w:rPr>
                <w:rStyle w:val="Hyperlink"/>
                <w:noProof/>
                <w:lang w:val="en-US"/>
              </w:rPr>
              <w:t>1</w:t>
            </w:r>
            <w:r w:rsidR="00F46F33" w:rsidRPr="004C56A7">
              <w:rPr>
                <w:rStyle w:val="Hyperlink"/>
                <w:noProof/>
              </w:rPr>
              <w:t>. ИЗМЕНЕНИЕ И АКТУАЛИЗАЦИЯ НА ПИРО – ГУРКОВО</w:t>
            </w:r>
            <w:r w:rsidR="00F46F33">
              <w:rPr>
                <w:noProof/>
                <w:webHidden/>
              </w:rPr>
              <w:tab/>
            </w:r>
            <w:r w:rsidR="00F46F33">
              <w:rPr>
                <w:noProof/>
                <w:webHidden/>
              </w:rPr>
              <w:fldChar w:fldCharType="begin"/>
            </w:r>
            <w:r w:rsidR="00F46F33">
              <w:rPr>
                <w:noProof/>
                <w:webHidden/>
              </w:rPr>
              <w:instrText xml:space="preserve"> PAGEREF _Toc169763381 \h </w:instrText>
            </w:r>
            <w:r w:rsidR="00F46F33">
              <w:rPr>
                <w:noProof/>
                <w:webHidden/>
              </w:rPr>
            </w:r>
            <w:r w:rsidR="00F46F33">
              <w:rPr>
                <w:noProof/>
                <w:webHidden/>
              </w:rPr>
              <w:fldChar w:fldCharType="separate"/>
            </w:r>
            <w:r w:rsidR="00F46F33">
              <w:rPr>
                <w:noProof/>
                <w:webHidden/>
              </w:rPr>
              <w:t>170</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82" w:history="1">
            <w:r w:rsidR="00F46F33" w:rsidRPr="004C56A7">
              <w:rPr>
                <w:rStyle w:val="Hyperlink"/>
                <w:noProof/>
              </w:rPr>
              <w:t>11.1. Система за наблюдение и оценка на ПИРО – Гурково</w:t>
            </w:r>
            <w:r w:rsidR="00F46F33">
              <w:rPr>
                <w:noProof/>
                <w:webHidden/>
              </w:rPr>
              <w:tab/>
            </w:r>
            <w:r w:rsidR="00F46F33">
              <w:rPr>
                <w:noProof/>
                <w:webHidden/>
              </w:rPr>
              <w:fldChar w:fldCharType="begin"/>
            </w:r>
            <w:r w:rsidR="00F46F33">
              <w:rPr>
                <w:noProof/>
                <w:webHidden/>
              </w:rPr>
              <w:instrText xml:space="preserve"> PAGEREF _Toc169763382 \h </w:instrText>
            </w:r>
            <w:r w:rsidR="00F46F33">
              <w:rPr>
                <w:noProof/>
                <w:webHidden/>
              </w:rPr>
            </w:r>
            <w:r w:rsidR="00F46F33">
              <w:rPr>
                <w:noProof/>
                <w:webHidden/>
              </w:rPr>
              <w:fldChar w:fldCharType="separate"/>
            </w:r>
            <w:r w:rsidR="00F46F33">
              <w:rPr>
                <w:noProof/>
                <w:webHidden/>
              </w:rPr>
              <w:t>171</w:t>
            </w:r>
            <w:r w:rsidR="00F46F33">
              <w:rPr>
                <w:noProof/>
                <w:webHidden/>
              </w:rPr>
              <w:fldChar w:fldCharType="end"/>
            </w:r>
          </w:hyperlink>
        </w:p>
        <w:p w:rsidR="00F46F33" w:rsidRDefault="00991A2A">
          <w:pPr>
            <w:pStyle w:val="TOC3"/>
            <w:tabs>
              <w:tab w:val="right" w:leader="dot" w:pos="9488"/>
            </w:tabs>
            <w:rPr>
              <w:rFonts w:asciiTheme="minorHAnsi" w:eastAsiaTheme="minorEastAsia" w:hAnsiTheme="minorHAnsi" w:cstheme="minorBidi"/>
              <w:noProof/>
              <w:sz w:val="22"/>
            </w:rPr>
          </w:pPr>
          <w:hyperlink w:anchor="_Toc169763383" w:history="1">
            <w:r w:rsidR="00F46F33" w:rsidRPr="004C56A7">
              <w:rPr>
                <w:rStyle w:val="Hyperlink"/>
                <w:noProof/>
              </w:rPr>
              <w:t>1</w:t>
            </w:r>
            <w:r w:rsidR="00F46F33" w:rsidRPr="004C56A7">
              <w:rPr>
                <w:rStyle w:val="Hyperlink"/>
                <w:noProof/>
                <w:lang w:val="en-US"/>
              </w:rPr>
              <w:t>1</w:t>
            </w:r>
            <w:r w:rsidR="00F46F33" w:rsidRPr="004C56A7">
              <w:rPr>
                <w:rStyle w:val="Hyperlink"/>
                <w:noProof/>
              </w:rPr>
              <w:t>.1.1. Значение на системата за наблюдение и оценка</w:t>
            </w:r>
            <w:r w:rsidR="00F46F33">
              <w:rPr>
                <w:noProof/>
                <w:webHidden/>
              </w:rPr>
              <w:tab/>
            </w:r>
            <w:r w:rsidR="00F46F33">
              <w:rPr>
                <w:noProof/>
                <w:webHidden/>
              </w:rPr>
              <w:fldChar w:fldCharType="begin"/>
            </w:r>
            <w:r w:rsidR="00F46F33">
              <w:rPr>
                <w:noProof/>
                <w:webHidden/>
              </w:rPr>
              <w:instrText xml:space="preserve"> PAGEREF _Toc169763383 \h </w:instrText>
            </w:r>
            <w:r w:rsidR="00F46F33">
              <w:rPr>
                <w:noProof/>
                <w:webHidden/>
              </w:rPr>
            </w:r>
            <w:r w:rsidR="00F46F33">
              <w:rPr>
                <w:noProof/>
                <w:webHidden/>
              </w:rPr>
              <w:fldChar w:fldCharType="separate"/>
            </w:r>
            <w:r w:rsidR="00F46F33">
              <w:rPr>
                <w:noProof/>
                <w:webHidden/>
              </w:rPr>
              <w:t>171</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84" w:history="1">
            <w:r w:rsidR="00F46F33" w:rsidRPr="004C56A7">
              <w:rPr>
                <w:rStyle w:val="Hyperlink"/>
                <w:noProof/>
              </w:rPr>
              <w:t>1</w:t>
            </w:r>
            <w:r w:rsidR="00F46F33" w:rsidRPr="004C56A7">
              <w:rPr>
                <w:rStyle w:val="Hyperlink"/>
                <w:noProof/>
                <w:lang w:val="en-US"/>
              </w:rPr>
              <w:t>1</w:t>
            </w:r>
            <w:r w:rsidR="00F46F33" w:rsidRPr="004C56A7">
              <w:rPr>
                <w:rStyle w:val="Hyperlink"/>
                <w:noProof/>
              </w:rPr>
              <w:t>.2. Участващи структури</w:t>
            </w:r>
            <w:r w:rsidR="00F46F33">
              <w:rPr>
                <w:noProof/>
                <w:webHidden/>
              </w:rPr>
              <w:tab/>
            </w:r>
            <w:r w:rsidR="00F46F33">
              <w:rPr>
                <w:noProof/>
                <w:webHidden/>
              </w:rPr>
              <w:fldChar w:fldCharType="begin"/>
            </w:r>
            <w:r w:rsidR="00F46F33">
              <w:rPr>
                <w:noProof/>
                <w:webHidden/>
              </w:rPr>
              <w:instrText xml:space="preserve"> PAGEREF _Toc169763384 \h </w:instrText>
            </w:r>
            <w:r w:rsidR="00F46F33">
              <w:rPr>
                <w:noProof/>
                <w:webHidden/>
              </w:rPr>
            </w:r>
            <w:r w:rsidR="00F46F33">
              <w:rPr>
                <w:noProof/>
                <w:webHidden/>
              </w:rPr>
              <w:fldChar w:fldCharType="separate"/>
            </w:r>
            <w:r w:rsidR="00F46F33">
              <w:rPr>
                <w:noProof/>
                <w:webHidden/>
              </w:rPr>
              <w:t>171</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85" w:history="1">
            <w:r w:rsidR="00F46F33" w:rsidRPr="004C56A7">
              <w:rPr>
                <w:rStyle w:val="Hyperlink"/>
                <w:noProof/>
              </w:rPr>
              <w:t>1</w:t>
            </w:r>
            <w:r w:rsidR="00F46F33" w:rsidRPr="004C56A7">
              <w:rPr>
                <w:rStyle w:val="Hyperlink"/>
                <w:noProof/>
                <w:lang w:val="en-US"/>
              </w:rPr>
              <w:t>1</w:t>
            </w:r>
            <w:r w:rsidR="00F46F33" w:rsidRPr="004C56A7">
              <w:rPr>
                <w:rStyle w:val="Hyperlink"/>
                <w:noProof/>
              </w:rPr>
              <w:t>.4. Разпределние на дейностите</w:t>
            </w:r>
            <w:r w:rsidR="00F46F33">
              <w:rPr>
                <w:noProof/>
                <w:webHidden/>
              </w:rPr>
              <w:tab/>
            </w:r>
            <w:r w:rsidR="00F46F33">
              <w:rPr>
                <w:noProof/>
                <w:webHidden/>
              </w:rPr>
              <w:fldChar w:fldCharType="begin"/>
            </w:r>
            <w:r w:rsidR="00F46F33">
              <w:rPr>
                <w:noProof/>
                <w:webHidden/>
              </w:rPr>
              <w:instrText xml:space="preserve"> PAGEREF _Toc169763385 \h </w:instrText>
            </w:r>
            <w:r w:rsidR="00F46F33">
              <w:rPr>
                <w:noProof/>
                <w:webHidden/>
              </w:rPr>
            </w:r>
            <w:r w:rsidR="00F46F33">
              <w:rPr>
                <w:noProof/>
                <w:webHidden/>
              </w:rPr>
              <w:fldChar w:fldCharType="separate"/>
            </w:r>
            <w:r w:rsidR="00F46F33">
              <w:rPr>
                <w:noProof/>
                <w:webHidden/>
              </w:rPr>
              <w:t>173</w:t>
            </w:r>
            <w:r w:rsidR="00F46F33">
              <w:rPr>
                <w:noProof/>
                <w:webHidden/>
              </w:rPr>
              <w:fldChar w:fldCharType="end"/>
            </w:r>
          </w:hyperlink>
        </w:p>
        <w:p w:rsidR="00F46F33" w:rsidRDefault="00991A2A">
          <w:pPr>
            <w:pStyle w:val="TOC1"/>
            <w:tabs>
              <w:tab w:val="right" w:leader="dot" w:pos="9488"/>
            </w:tabs>
            <w:rPr>
              <w:rFonts w:asciiTheme="minorHAnsi" w:eastAsiaTheme="minorEastAsia" w:hAnsiTheme="minorHAnsi" w:cstheme="minorBidi"/>
              <w:b w:val="0"/>
              <w:noProof/>
              <w:sz w:val="22"/>
            </w:rPr>
          </w:pPr>
          <w:hyperlink w:anchor="_Toc169763386" w:history="1">
            <w:r w:rsidR="00F46F33" w:rsidRPr="004C56A7">
              <w:rPr>
                <w:rStyle w:val="Hyperlink"/>
                <w:noProof/>
              </w:rPr>
              <w:t>1</w:t>
            </w:r>
            <w:r w:rsidR="00F46F33" w:rsidRPr="004C56A7">
              <w:rPr>
                <w:rStyle w:val="Hyperlink"/>
                <w:noProof/>
                <w:lang w:val="en-US"/>
              </w:rPr>
              <w:t>2</w:t>
            </w:r>
            <w:r w:rsidR="00F46F33" w:rsidRPr="004C56A7">
              <w:rPr>
                <w:rStyle w:val="Hyperlink"/>
                <w:noProof/>
              </w:rPr>
              <w:t>. ЗАКЛЮЧЕНИЕ</w:t>
            </w:r>
            <w:r w:rsidR="00F46F33">
              <w:rPr>
                <w:noProof/>
                <w:webHidden/>
              </w:rPr>
              <w:tab/>
            </w:r>
            <w:r w:rsidR="00F46F33">
              <w:rPr>
                <w:noProof/>
                <w:webHidden/>
              </w:rPr>
              <w:fldChar w:fldCharType="begin"/>
            </w:r>
            <w:r w:rsidR="00F46F33">
              <w:rPr>
                <w:noProof/>
                <w:webHidden/>
              </w:rPr>
              <w:instrText xml:space="preserve"> PAGEREF _Toc169763386 \h </w:instrText>
            </w:r>
            <w:r w:rsidR="00F46F33">
              <w:rPr>
                <w:noProof/>
                <w:webHidden/>
              </w:rPr>
            </w:r>
            <w:r w:rsidR="00F46F33">
              <w:rPr>
                <w:noProof/>
                <w:webHidden/>
              </w:rPr>
              <w:fldChar w:fldCharType="separate"/>
            </w:r>
            <w:r w:rsidR="00F46F33">
              <w:rPr>
                <w:noProof/>
                <w:webHidden/>
              </w:rPr>
              <w:t>175</w:t>
            </w:r>
            <w:r w:rsidR="00F46F33">
              <w:rPr>
                <w:noProof/>
                <w:webHidden/>
              </w:rPr>
              <w:fldChar w:fldCharType="end"/>
            </w:r>
          </w:hyperlink>
        </w:p>
        <w:p w:rsidR="00F46F33" w:rsidRDefault="00991A2A">
          <w:pPr>
            <w:pStyle w:val="TOC1"/>
            <w:tabs>
              <w:tab w:val="right" w:leader="dot" w:pos="9488"/>
            </w:tabs>
            <w:rPr>
              <w:rFonts w:asciiTheme="minorHAnsi" w:eastAsiaTheme="minorEastAsia" w:hAnsiTheme="minorHAnsi" w:cstheme="minorBidi"/>
              <w:b w:val="0"/>
              <w:noProof/>
              <w:sz w:val="22"/>
            </w:rPr>
          </w:pPr>
          <w:hyperlink w:anchor="_Toc169763387" w:history="1">
            <w:r w:rsidR="00F46F33" w:rsidRPr="004C56A7">
              <w:rPr>
                <w:rStyle w:val="Hyperlink"/>
                <w:noProof/>
              </w:rPr>
              <w:t>1</w:t>
            </w:r>
            <w:r w:rsidR="00F46F33" w:rsidRPr="004C56A7">
              <w:rPr>
                <w:rStyle w:val="Hyperlink"/>
                <w:noProof/>
                <w:lang w:val="en-US"/>
              </w:rPr>
              <w:t>3</w:t>
            </w:r>
            <w:r w:rsidR="00F46F33" w:rsidRPr="004C56A7">
              <w:rPr>
                <w:rStyle w:val="Hyperlink"/>
                <w:noProof/>
              </w:rPr>
              <w:t>. ИЗПОЛЗВАНА ЛИТЕРАТУРА</w:t>
            </w:r>
            <w:r w:rsidR="00F46F33">
              <w:rPr>
                <w:noProof/>
                <w:webHidden/>
              </w:rPr>
              <w:tab/>
            </w:r>
            <w:r w:rsidR="00F46F33">
              <w:rPr>
                <w:noProof/>
                <w:webHidden/>
              </w:rPr>
              <w:fldChar w:fldCharType="begin"/>
            </w:r>
            <w:r w:rsidR="00F46F33">
              <w:rPr>
                <w:noProof/>
                <w:webHidden/>
              </w:rPr>
              <w:instrText xml:space="preserve"> PAGEREF _Toc169763387 \h </w:instrText>
            </w:r>
            <w:r w:rsidR="00F46F33">
              <w:rPr>
                <w:noProof/>
                <w:webHidden/>
              </w:rPr>
            </w:r>
            <w:r w:rsidR="00F46F33">
              <w:rPr>
                <w:noProof/>
                <w:webHidden/>
              </w:rPr>
              <w:fldChar w:fldCharType="separate"/>
            </w:r>
            <w:r w:rsidR="00F46F33">
              <w:rPr>
                <w:noProof/>
                <w:webHidden/>
              </w:rPr>
              <w:t>177</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88" w:history="1">
            <w:r w:rsidR="00F46F33" w:rsidRPr="004C56A7">
              <w:rPr>
                <w:rStyle w:val="Hyperlink"/>
                <w:noProof/>
                <w:lang w:val="en-US"/>
              </w:rPr>
              <w:t xml:space="preserve">13.1 </w:t>
            </w:r>
            <w:r w:rsidR="00F46F33" w:rsidRPr="004C56A7">
              <w:rPr>
                <w:rStyle w:val="Hyperlink"/>
                <w:noProof/>
              </w:rPr>
              <w:t>Документи на ЕС и международни документи</w:t>
            </w:r>
            <w:r w:rsidR="00F46F33">
              <w:rPr>
                <w:noProof/>
                <w:webHidden/>
              </w:rPr>
              <w:tab/>
            </w:r>
            <w:r w:rsidR="00F46F33">
              <w:rPr>
                <w:noProof/>
                <w:webHidden/>
              </w:rPr>
              <w:fldChar w:fldCharType="begin"/>
            </w:r>
            <w:r w:rsidR="00F46F33">
              <w:rPr>
                <w:noProof/>
                <w:webHidden/>
              </w:rPr>
              <w:instrText xml:space="preserve"> PAGEREF _Toc169763388 \h </w:instrText>
            </w:r>
            <w:r w:rsidR="00F46F33">
              <w:rPr>
                <w:noProof/>
                <w:webHidden/>
              </w:rPr>
            </w:r>
            <w:r w:rsidR="00F46F33">
              <w:rPr>
                <w:noProof/>
                <w:webHidden/>
              </w:rPr>
              <w:fldChar w:fldCharType="separate"/>
            </w:r>
            <w:r w:rsidR="00F46F33">
              <w:rPr>
                <w:noProof/>
                <w:webHidden/>
              </w:rPr>
              <w:t>177</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89" w:history="1">
            <w:r w:rsidR="00F46F33" w:rsidRPr="004C56A7">
              <w:rPr>
                <w:rStyle w:val="Hyperlink"/>
                <w:noProof/>
                <w:lang w:val="en-US"/>
              </w:rPr>
              <w:t xml:space="preserve">13.2 </w:t>
            </w:r>
            <w:r w:rsidR="00F46F33" w:rsidRPr="004C56A7">
              <w:rPr>
                <w:rStyle w:val="Hyperlink"/>
                <w:noProof/>
              </w:rPr>
              <w:t>Източници и документи на национално ниво.</w:t>
            </w:r>
            <w:r w:rsidR="00F46F33">
              <w:rPr>
                <w:noProof/>
                <w:webHidden/>
              </w:rPr>
              <w:tab/>
            </w:r>
            <w:r w:rsidR="00F46F33">
              <w:rPr>
                <w:noProof/>
                <w:webHidden/>
              </w:rPr>
              <w:fldChar w:fldCharType="begin"/>
            </w:r>
            <w:r w:rsidR="00F46F33">
              <w:rPr>
                <w:noProof/>
                <w:webHidden/>
              </w:rPr>
              <w:instrText xml:space="preserve"> PAGEREF _Toc169763389 \h </w:instrText>
            </w:r>
            <w:r w:rsidR="00F46F33">
              <w:rPr>
                <w:noProof/>
                <w:webHidden/>
              </w:rPr>
            </w:r>
            <w:r w:rsidR="00F46F33">
              <w:rPr>
                <w:noProof/>
                <w:webHidden/>
              </w:rPr>
              <w:fldChar w:fldCharType="separate"/>
            </w:r>
            <w:r w:rsidR="00F46F33">
              <w:rPr>
                <w:noProof/>
                <w:webHidden/>
              </w:rPr>
              <w:t>177</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90" w:history="1">
            <w:r w:rsidR="00F46F33" w:rsidRPr="004C56A7">
              <w:rPr>
                <w:rStyle w:val="Hyperlink"/>
                <w:noProof/>
                <w:lang w:val="en-US"/>
              </w:rPr>
              <w:t xml:space="preserve">13.3 </w:t>
            </w:r>
            <w:r w:rsidR="00F46F33" w:rsidRPr="004C56A7">
              <w:rPr>
                <w:rStyle w:val="Hyperlink"/>
                <w:noProof/>
              </w:rPr>
              <w:t>Източници и документи на регионално ниво - Област Стара Загора</w:t>
            </w:r>
            <w:r w:rsidR="00F46F33">
              <w:rPr>
                <w:noProof/>
                <w:webHidden/>
              </w:rPr>
              <w:tab/>
            </w:r>
            <w:r w:rsidR="00F46F33">
              <w:rPr>
                <w:noProof/>
                <w:webHidden/>
              </w:rPr>
              <w:fldChar w:fldCharType="begin"/>
            </w:r>
            <w:r w:rsidR="00F46F33">
              <w:rPr>
                <w:noProof/>
                <w:webHidden/>
              </w:rPr>
              <w:instrText xml:space="preserve"> PAGEREF _Toc169763390 \h </w:instrText>
            </w:r>
            <w:r w:rsidR="00F46F33">
              <w:rPr>
                <w:noProof/>
                <w:webHidden/>
              </w:rPr>
            </w:r>
            <w:r w:rsidR="00F46F33">
              <w:rPr>
                <w:noProof/>
                <w:webHidden/>
              </w:rPr>
              <w:fldChar w:fldCharType="separate"/>
            </w:r>
            <w:r w:rsidR="00F46F33">
              <w:rPr>
                <w:noProof/>
                <w:webHidden/>
              </w:rPr>
              <w:t>179</w:t>
            </w:r>
            <w:r w:rsidR="00F46F33">
              <w:rPr>
                <w:noProof/>
                <w:webHidden/>
              </w:rPr>
              <w:fldChar w:fldCharType="end"/>
            </w:r>
          </w:hyperlink>
        </w:p>
        <w:p w:rsidR="00F46F33" w:rsidRDefault="00991A2A">
          <w:pPr>
            <w:pStyle w:val="TOC2"/>
            <w:rPr>
              <w:rFonts w:asciiTheme="minorHAnsi" w:eastAsiaTheme="minorEastAsia" w:hAnsiTheme="minorHAnsi" w:cstheme="minorBidi"/>
              <w:b w:val="0"/>
              <w:noProof/>
              <w:sz w:val="22"/>
            </w:rPr>
          </w:pPr>
          <w:hyperlink w:anchor="_Toc169763391" w:history="1">
            <w:r w:rsidR="00F46F33" w:rsidRPr="004C56A7">
              <w:rPr>
                <w:rStyle w:val="Hyperlink"/>
                <w:noProof/>
                <w:lang w:val="en-US"/>
              </w:rPr>
              <w:t xml:space="preserve">13.4 </w:t>
            </w:r>
            <w:r w:rsidR="00F46F33" w:rsidRPr="004C56A7">
              <w:rPr>
                <w:rStyle w:val="Hyperlink"/>
                <w:noProof/>
              </w:rPr>
              <w:t xml:space="preserve">Източници и документи на ниво  Община Гурково </w:t>
            </w:r>
            <w:r w:rsidR="00F46F33" w:rsidRPr="004C56A7">
              <w:rPr>
                <w:rStyle w:val="Hyperlink"/>
                <w:i/>
                <w:noProof/>
              </w:rPr>
              <w:t>http://</w:t>
            </w:r>
            <w:r w:rsidR="00F46F33" w:rsidRPr="004C56A7">
              <w:rPr>
                <w:rStyle w:val="Hyperlink"/>
                <w:i/>
                <w:noProof/>
                <w:lang w:val="en-US"/>
              </w:rPr>
              <w:t>www.</w:t>
            </w:r>
            <w:r w:rsidR="00F46F33" w:rsidRPr="004C56A7">
              <w:rPr>
                <w:rStyle w:val="Hyperlink"/>
                <w:i/>
                <w:noProof/>
              </w:rPr>
              <w:t>gurkovo.bg/</w:t>
            </w:r>
            <w:r w:rsidR="00F46F33">
              <w:rPr>
                <w:noProof/>
                <w:webHidden/>
              </w:rPr>
              <w:tab/>
            </w:r>
            <w:r w:rsidR="00F46F33">
              <w:rPr>
                <w:noProof/>
                <w:webHidden/>
              </w:rPr>
              <w:fldChar w:fldCharType="begin"/>
            </w:r>
            <w:r w:rsidR="00F46F33">
              <w:rPr>
                <w:noProof/>
                <w:webHidden/>
              </w:rPr>
              <w:instrText xml:space="preserve"> PAGEREF _Toc169763391 \h </w:instrText>
            </w:r>
            <w:r w:rsidR="00F46F33">
              <w:rPr>
                <w:noProof/>
                <w:webHidden/>
              </w:rPr>
            </w:r>
            <w:r w:rsidR="00F46F33">
              <w:rPr>
                <w:noProof/>
                <w:webHidden/>
              </w:rPr>
              <w:fldChar w:fldCharType="separate"/>
            </w:r>
            <w:r w:rsidR="00F46F33">
              <w:rPr>
                <w:noProof/>
                <w:webHidden/>
              </w:rPr>
              <w:t>179</w:t>
            </w:r>
            <w:r w:rsidR="00F46F33">
              <w:rPr>
                <w:noProof/>
                <w:webHidden/>
              </w:rPr>
              <w:fldChar w:fldCharType="end"/>
            </w:r>
          </w:hyperlink>
        </w:p>
        <w:p w:rsidR="00F46F33" w:rsidRDefault="00991A2A">
          <w:pPr>
            <w:pStyle w:val="TOC1"/>
            <w:tabs>
              <w:tab w:val="right" w:leader="dot" w:pos="9488"/>
            </w:tabs>
            <w:rPr>
              <w:rFonts w:asciiTheme="minorHAnsi" w:eastAsiaTheme="minorEastAsia" w:hAnsiTheme="minorHAnsi" w:cstheme="minorBidi"/>
              <w:b w:val="0"/>
              <w:noProof/>
              <w:sz w:val="22"/>
            </w:rPr>
          </w:pPr>
          <w:hyperlink w:anchor="_Toc169763392" w:history="1">
            <w:r w:rsidR="00F46F33" w:rsidRPr="004C56A7">
              <w:rPr>
                <w:rStyle w:val="Hyperlink"/>
                <w:noProof/>
              </w:rPr>
              <w:t>14. ПРИЛОЖЕНИЯ – АНКЕТНИ КАРТИ, СХЕМИ  И ДРУГИ</w:t>
            </w:r>
            <w:r w:rsidR="00F46F33">
              <w:rPr>
                <w:noProof/>
                <w:webHidden/>
              </w:rPr>
              <w:tab/>
            </w:r>
            <w:r w:rsidR="00F46F33">
              <w:rPr>
                <w:noProof/>
                <w:webHidden/>
              </w:rPr>
              <w:fldChar w:fldCharType="begin"/>
            </w:r>
            <w:r w:rsidR="00F46F33">
              <w:rPr>
                <w:noProof/>
                <w:webHidden/>
              </w:rPr>
              <w:instrText xml:space="preserve"> PAGEREF _Toc169763392 \h </w:instrText>
            </w:r>
            <w:r w:rsidR="00F46F33">
              <w:rPr>
                <w:noProof/>
                <w:webHidden/>
              </w:rPr>
            </w:r>
            <w:r w:rsidR="00F46F33">
              <w:rPr>
                <w:noProof/>
                <w:webHidden/>
              </w:rPr>
              <w:fldChar w:fldCharType="separate"/>
            </w:r>
            <w:r w:rsidR="00F46F33">
              <w:rPr>
                <w:noProof/>
                <w:webHidden/>
              </w:rPr>
              <w:t>181</w:t>
            </w:r>
            <w:r w:rsidR="00F46F33">
              <w:rPr>
                <w:noProof/>
                <w:webHidden/>
              </w:rPr>
              <w:fldChar w:fldCharType="end"/>
            </w:r>
          </w:hyperlink>
        </w:p>
        <w:p w:rsidR="00105171" w:rsidRPr="00CB307C" w:rsidRDefault="008C4DE6" w:rsidP="00CB307C">
          <w:pPr>
            <w:pStyle w:val="Heading4"/>
            <w:ind w:firstLine="0"/>
          </w:pPr>
          <w:r>
            <w:fldChar w:fldCharType="end"/>
          </w:r>
        </w:p>
      </w:sdtContent>
    </w:sdt>
    <w:p w:rsidR="00C7596C" w:rsidRDefault="00C7596C">
      <w:r>
        <w:rPr>
          <w:sz w:val="22"/>
        </w:rPr>
        <w:br w:type="page"/>
      </w:r>
    </w:p>
    <w:p w:rsidR="00B21EF4" w:rsidRPr="00FD0EC5" w:rsidRDefault="00D22FC2" w:rsidP="00C7596C">
      <w:pPr>
        <w:pStyle w:val="ListParagraph"/>
        <w:shd w:val="clear" w:color="auto" w:fill="C2D69B" w:themeFill="accent3" w:themeFillTint="99"/>
        <w:autoSpaceDE w:val="0"/>
        <w:autoSpaceDN w:val="0"/>
        <w:adjustRightInd w:val="0"/>
        <w:spacing w:after="0" w:line="240" w:lineRule="auto"/>
        <w:ind w:left="0" w:firstLine="0"/>
        <w:rPr>
          <w:rFonts w:asciiTheme="minorHAnsi" w:hAnsiTheme="minorHAnsi" w:cs="Times New Roman"/>
          <w:b/>
          <w:bCs/>
          <w:i/>
          <w:sz w:val="28"/>
          <w:szCs w:val="28"/>
        </w:rPr>
      </w:pPr>
      <w:r w:rsidRPr="00FD0EC5">
        <w:rPr>
          <w:rFonts w:asciiTheme="minorHAnsi" w:hAnsiTheme="minorHAnsi" w:cs="Times New Roman"/>
          <w:b/>
          <w:bCs/>
          <w:i/>
          <w:sz w:val="28"/>
          <w:szCs w:val="28"/>
        </w:rPr>
        <w:lastRenderedPageBreak/>
        <w:t>СПИСЪК НА ИЗПОЛЗВАНИТЕ  АБРЕВИАТУРИ И СЪКРАЩЕНИЯ</w:t>
      </w:r>
    </w:p>
    <w:tbl>
      <w:tblPr>
        <w:tblW w:w="0" w:type="auto"/>
        <w:tblLook w:val="04A0" w:firstRow="1" w:lastRow="0" w:firstColumn="1" w:lastColumn="0" w:noHBand="0" w:noVBand="1"/>
      </w:tblPr>
      <w:tblGrid>
        <w:gridCol w:w="1914"/>
        <w:gridCol w:w="7584"/>
      </w:tblGrid>
      <w:tr w:rsidR="003B35CC" w:rsidTr="00FD0568">
        <w:tc>
          <w:tcPr>
            <w:tcW w:w="1951" w:type="dxa"/>
          </w:tcPr>
          <w:p w:rsidR="003B35CC" w:rsidRPr="003B35CC" w:rsidRDefault="0001271A" w:rsidP="00C7596C">
            <w:pPr>
              <w:spacing w:before="0" w:after="0"/>
              <w:ind w:firstLine="0"/>
              <w:rPr>
                <w:rFonts w:asciiTheme="minorHAnsi" w:hAnsiTheme="minorHAnsi" w:cs="Times New Roman"/>
                <w:bCs/>
                <w:color w:val="000000"/>
              </w:rPr>
            </w:pPr>
            <w:r>
              <w:rPr>
                <w:rFonts w:asciiTheme="minorHAnsi" w:hAnsiTheme="minorHAnsi" w:cs="Times New Roman"/>
                <w:bCs/>
                <w:color w:val="000000"/>
              </w:rPr>
              <w:t>АИК</w:t>
            </w:r>
          </w:p>
        </w:tc>
        <w:tc>
          <w:tcPr>
            <w:tcW w:w="7882" w:type="dxa"/>
          </w:tcPr>
          <w:p w:rsidR="003B35CC" w:rsidRPr="003B35CC" w:rsidRDefault="0001271A" w:rsidP="00C7596C">
            <w:pPr>
              <w:spacing w:before="0" w:after="0"/>
              <w:ind w:firstLine="0"/>
              <w:rPr>
                <w:rFonts w:asciiTheme="minorHAnsi" w:hAnsiTheme="minorHAnsi" w:cs="Times New Roman"/>
              </w:rPr>
            </w:pPr>
            <w:r>
              <w:rPr>
                <w:rFonts w:asciiTheme="minorHAnsi" w:hAnsiTheme="minorHAnsi" w:cs="Times New Roman"/>
              </w:rPr>
              <w:t>Адаптация към изменение на климата</w:t>
            </w:r>
            <w:r w:rsidR="006529E2">
              <w:rPr>
                <w:rFonts w:asciiTheme="minorHAnsi" w:hAnsiTheme="minorHAnsi" w:cs="Times New Roman"/>
              </w:rPr>
              <w:t>.</w:t>
            </w:r>
          </w:p>
        </w:tc>
      </w:tr>
      <w:tr w:rsidR="0001271A" w:rsidTr="00FD0568">
        <w:tc>
          <w:tcPr>
            <w:tcW w:w="1951" w:type="dxa"/>
          </w:tcPr>
          <w:p w:rsidR="0001271A" w:rsidRPr="003B35C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Б</w:t>
            </w:r>
            <w:r w:rsidRPr="003B35CC">
              <w:rPr>
                <w:rFonts w:asciiTheme="minorHAnsi" w:hAnsiTheme="minorHAnsi" w:cs="Times New Roman"/>
                <w:bCs/>
                <w:color w:val="000000"/>
              </w:rPr>
              <w:t xml:space="preserve">ВП </w:t>
            </w:r>
          </w:p>
        </w:tc>
        <w:tc>
          <w:tcPr>
            <w:tcW w:w="7882" w:type="dxa"/>
          </w:tcPr>
          <w:p w:rsidR="0001271A" w:rsidRPr="003B35CC" w:rsidRDefault="006529E2" w:rsidP="00C7596C">
            <w:pPr>
              <w:spacing w:before="0" w:after="0"/>
              <w:ind w:firstLine="0"/>
              <w:rPr>
                <w:rFonts w:asciiTheme="minorHAnsi" w:hAnsiTheme="minorHAnsi" w:cs="Times New Roman"/>
              </w:rPr>
            </w:pPr>
            <w:r>
              <w:rPr>
                <w:rFonts w:asciiTheme="minorHAnsi" w:hAnsiTheme="minorHAnsi" w:cs="Times New Roman"/>
                <w:bCs/>
                <w:color w:val="000000"/>
              </w:rPr>
              <w:t>Брутен вътрешен продукт.</w:t>
            </w:r>
          </w:p>
        </w:tc>
      </w:tr>
      <w:tr w:rsidR="0001271A" w:rsidTr="00FD0568">
        <w:tc>
          <w:tcPr>
            <w:tcW w:w="1951" w:type="dxa"/>
          </w:tcPr>
          <w:p w:rsidR="0001271A" w:rsidRPr="003B35CC" w:rsidRDefault="0001271A" w:rsidP="00C7596C">
            <w:pPr>
              <w:spacing w:before="0" w:after="0"/>
              <w:ind w:firstLine="0"/>
              <w:rPr>
                <w:rFonts w:asciiTheme="minorHAnsi" w:hAnsiTheme="minorHAnsi" w:cs="Times New Roman"/>
              </w:rPr>
            </w:pPr>
            <w:r w:rsidRPr="00D22FC2">
              <w:rPr>
                <w:rFonts w:asciiTheme="minorHAnsi" w:hAnsiTheme="minorHAnsi" w:cs="Times New Roman"/>
                <w:bCs/>
                <w:color w:val="000000"/>
              </w:rPr>
              <w:t>ВЕИ</w:t>
            </w:r>
          </w:p>
        </w:tc>
        <w:tc>
          <w:tcPr>
            <w:tcW w:w="7882" w:type="dxa"/>
          </w:tcPr>
          <w:p w:rsidR="0001271A" w:rsidRPr="003B35CC" w:rsidRDefault="0001271A" w:rsidP="00C7596C">
            <w:pPr>
              <w:spacing w:before="0" w:after="0"/>
              <w:ind w:firstLine="0"/>
              <w:rPr>
                <w:rFonts w:asciiTheme="minorHAnsi" w:hAnsiTheme="minorHAnsi" w:cs="Times New Roman"/>
              </w:rPr>
            </w:pPr>
            <w:r w:rsidRPr="00D22FC2">
              <w:rPr>
                <w:rFonts w:asciiTheme="minorHAnsi" w:hAnsiTheme="minorHAnsi" w:cs="Times New Roman"/>
                <w:bCs/>
                <w:color w:val="000000"/>
              </w:rPr>
              <w:t>Възобновяеми енергийни източници</w:t>
            </w:r>
            <w:r w:rsidR="006529E2">
              <w:rPr>
                <w:rFonts w:asciiTheme="minorHAnsi" w:hAnsiTheme="minorHAnsi" w:cs="Times New Roman"/>
                <w:bCs/>
                <w:color w:val="000000"/>
              </w:rPr>
              <w:t>.</w:t>
            </w:r>
          </w:p>
        </w:tc>
      </w:tr>
      <w:tr w:rsidR="0001271A" w:rsidTr="00FD0568">
        <w:tc>
          <w:tcPr>
            <w:tcW w:w="1951" w:type="dxa"/>
          </w:tcPr>
          <w:p w:rsidR="0001271A" w:rsidRPr="003B35CC" w:rsidRDefault="0001271A" w:rsidP="00C7596C">
            <w:pPr>
              <w:spacing w:before="0" w:after="0"/>
              <w:ind w:firstLine="0"/>
              <w:rPr>
                <w:rFonts w:asciiTheme="minorHAnsi" w:hAnsiTheme="minorHAnsi" w:cs="Times New Roman"/>
              </w:rPr>
            </w:pPr>
            <w:r w:rsidRPr="00D22FC2">
              <w:rPr>
                <w:rFonts w:asciiTheme="minorHAnsi" w:hAnsiTheme="minorHAnsi" w:cs="Times New Roman"/>
                <w:bCs/>
                <w:color w:val="000000"/>
              </w:rPr>
              <w:t>В и К</w:t>
            </w:r>
          </w:p>
        </w:tc>
        <w:tc>
          <w:tcPr>
            <w:tcW w:w="7882" w:type="dxa"/>
          </w:tcPr>
          <w:p w:rsidR="0001271A" w:rsidRPr="003B35CC" w:rsidRDefault="0001271A" w:rsidP="00C7596C">
            <w:pPr>
              <w:spacing w:before="0" w:after="0"/>
              <w:ind w:firstLine="0"/>
              <w:rPr>
                <w:rFonts w:asciiTheme="minorHAnsi" w:hAnsiTheme="minorHAnsi" w:cs="Times New Roman"/>
              </w:rPr>
            </w:pPr>
            <w:r w:rsidRPr="00D22FC2">
              <w:rPr>
                <w:rFonts w:asciiTheme="minorHAnsi" w:hAnsiTheme="minorHAnsi" w:cs="Times New Roman"/>
                <w:bCs/>
                <w:color w:val="000000"/>
              </w:rPr>
              <w:t>Водоснабдяване и канализация</w:t>
            </w:r>
            <w:r w:rsidR="006529E2">
              <w:rPr>
                <w:rFonts w:asciiTheme="minorHAnsi" w:hAnsiTheme="minorHAnsi" w:cs="Times New Roman"/>
                <w:bCs/>
                <w:color w:val="000000"/>
              </w:rPr>
              <w:t>.</w:t>
            </w:r>
          </w:p>
        </w:tc>
      </w:tr>
      <w:tr w:rsidR="0001271A" w:rsidTr="00FD0568">
        <w:tc>
          <w:tcPr>
            <w:tcW w:w="1951" w:type="dxa"/>
          </w:tcPr>
          <w:p w:rsidR="0001271A" w:rsidRPr="00D22FC2" w:rsidRDefault="0001271A" w:rsidP="00C7596C">
            <w:pPr>
              <w:spacing w:before="0" w:after="0"/>
              <w:ind w:firstLine="0"/>
              <w:rPr>
                <w:rFonts w:asciiTheme="minorHAnsi" w:hAnsiTheme="minorHAnsi" w:cs="Times New Roman"/>
                <w:bCs/>
                <w:color w:val="000000"/>
              </w:rPr>
            </w:pPr>
            <w:r>
              <w:rPr>
                <w:rFonts w:asciiTheme="minorHAnsi" w:hAnsiTheme="minorHAnsi" w:cs="Times New Roman"/>
                <w:bCs/>
                <w:color w:val="000000"/>
              </w:rPr>
              <w:t>ВОМР</w:t>
            </w:r>
          </w:p>
        </w:tc>
        <w:tc>
          <w:tcPr>
            <w:tcW w:w="7882" w:type="dxa"/>
          </w:tcPr>
          <w:p w:rsidR="0001271A" w:rsidRPr="00D22FC2" w:rsidRDefault="0001271A" w:rsidP="00C7596C">
            <w:pPr>
              <w:spacing w:before="0" w:after="0"/>
              <w:ind w:firstLine="0"/>
              <w:rPr>
                <w:rFonts w:asciiTheme="minorHAnsi" w:hAnsiTheme="minorHAnsi" w:cs="Times New Roman"/>
                <w:bCs/>
                <w:color w:val="000000"/>
              </w:rPr>
            </w:pPr>
            <w:r>
              <w:rPr>
                <w:rFonts w:asciiTheme="minorHAnsi" w:hAnsiTheme="minorHAnsi" w:cs="Times New Roman"/>
                <w:bCs/>
                <w:color w:val="000000"/>
              </w:rPr>
              <w:t>Водено от обществото местно развитие</w:t>
            </w:r>
            <w:r w:rsidR="006529E2">
              <w:rPr>
                <w:rFonts w:asciiTheme="minorHAnsi" w:hAnsiTheme="minorHAnsi" w:cs="Times New Roman"/>
                <w:bCs/>
                <w:color w:val="000000"/>
              </w:rPr>
              <w:t>.</w:t>
            </w:r>
          </w:p>
        </w:tc>
      </w:tr>
      <w:tr w:rsidR="0001271A" w:rsidTr="00FD0568">
        <w:tc>
          <w:tcPr>
            <w:tcW w:w="1951" w:type="dxa"/>
          </w:tcPr>
          <w:p w:rsidR="0001271A" w:rsidRPr="003B35CC" w:rsidRDefault="0001271A" w:rsidP="00C7596C">
            <w:pPr>
              <w:spacing w:before="0" w:after="0"/>
              <w:ind w:firstLine="0"/>
              <w:rPr>
                <w:rFonts w:asciiTheme="minorHAnsi" w:hAnsiTheme="minorHAnsi" w:cs="Times New Roman"/>
              </w:rPr>
            </w:pPr>
            <w:r w:rsidRPr="00D22FC2">
              <w:rPr>
                <w:rFonts w:asciiTheme="minorHAnsi" w:hAnsiTheme="minorHAnsi" w:cs="Times New Roman"/>
                <w:bCs/>
                <w:color w:val="000000"/>
              </w:rPr>
              <w:t>ЕЗФРСР</w:t>
            </w:r>
          </w:p>
        </w:tc>
        <w:tc>
          <w:tcPr>
            <w:tcW w:w="7882" w:type="dxa"/>
          </w:tcPr>
          <w:p w:rsidR="0001271A" w:rsidRPr="003B35CC" w:rsidRDefault="0001271A" w:rsidP="00C7596C">
            <w:pPr>
              <w:spacing w:before="0" w:after="0"/>
              <w:ind w:firstLine="0"/>
              <w:rPr>
                <w:rFonts w:asciiTheme="minorHAnsi" w:hAnsiTheme="minorHAnsi" w:cs="Times New Roman"/>
              </w:rPr>
            </w:pPr>
            <w:r w:rsidRPr="00D22FC2">
              <w:rPr>
                <w:rFonts w:asciiTheme="minorHAnsi" w:hAnsiTheme="minorHAnsi" w:cs="Times New Roman"/>
                <w:bCs/>
                <w:color w:val="000000"/>
              </w:rPr>
              <w:t>Европейски земеделски фонд за</w:t>
            </w:r>
            <w:r w:rsidRPr="003B35CC">
              <w:rPr>
                <w:rFonts w:asciiTheme="minorHAnsi" w:hAnsiTheme="minorHAnsi" w:cs="Times New Roman"/>
                <w:bCs/>
                <w:color w:val="000000"/>
              </w:rPr>
              <w:t xml:space="preserve"> </w:t>
            </w:r>
            <w:r w:rsidRPr="00D22FC2">
              <w:rPr>
                <w:rFonts w:asciiTheme="minorHAnsi" w:hAnsiTheme="minorHAnsi" w:cs="Times New Roman"/>
                <w:bCs/>
                <w:color w:val="000000"/>
              </w:rPr>
              <w:t>развитие на селските райони</w:t>
            </w:r>
            <w:r w:rsidR="006529E2">
              <w:rPr>
                <w:rFonts w:asciiTheme="minorHAnsi" w:hAnsiTheme="minorHAnsi" w:cs="Times New Roman"/>
                <w:bCs/>
                <w:color w:val="000000"/>
              </w:rPr>
              <w:t>.</w:t>
            </w:r>
          </w:p>
        </w:tc>
      </w:tr>
      <w:tr w:rsidR="0001271A" w:rsidTr="00FD0568">
        <w:tc>
          <w:tcPr>
            <w:tcW w:w="1951" w:type="dxa"/>
          </w:tcPr>
          <w:p w:rsidR="0001271A" w:rsidRPr="003B35CC" w:rsidRDefault="0001271A" w:rsidP="00C7596C">
            <w:pPr>
              <w:spacing w:before="0" w:after="0"/>
              <w:ind w:firstLine="0"/>
              <w:rPr>
                <w:rFonts w:asciiTheme="minorHAnsi" w:hAnsiTheme="minorHAnsi" w:cs="Times New Roman"/>
                <w:bCs/>
                <w:color w:val="000000"/>
              </w:rPr>
            </w:pPr>
            <w:r w:rsidRPr="003B35CC">
              <w:rPr>
                <w:rFonts w:asciiTheme="minorHAnsi" w:hAnsiTheme="minorHAnsi" w:cs="Times New Roman"/>
                <w:bCs/>
                <w:color w:val="000000"/>
              </w:rPr>
              <w:t xml:space="preserve">ДБТ </w:t>
            </w:r>
          </w:p>
        </w:tc>
        <w:tc>
          <w:tcPr>
            <w:tcW w:w="7882" w:type="dxa"/>
          </w:tcPr>
          <w:p w:rsidR="0001271A" w:rsidRPr="003B35CC" w:rsidRDefault="006529E2" w:rsidP="00C7596C">
            <w:pPr>
              <w:spacing w:before="0" w:after="0"/>
              <w:ind w:firstLine="0"/>
              <w:rPr>
                <w:rFonts w:asciiTheme="minorHAnsi" w:hAnsiTheme="minorHAnsi" w:cs="Times New Roman"/>
              </w:rPr>
            </w:pPr>
            <w:r>
              <w:rPr>
                <w:rFonts w:asciiTheme="minorHAnsi" w:hAnsiTheme="minorHAnsi" w:cs="Times New Roman"/>
                <w:bCs/>
                <w:color w:val="000000"/>
              </w:rPr>
              <w:t>Дирекция „Бюро по труда“.</w:t>
            </w:r>
          </w:p>
        </w:tc>
      </w:tr>
      <w:tr w:rsidR="0001271A" w:rsidTr="00FD0568">
        <w:tc>
          <w:tcPr>
            <w:tcW w:w="1951" w:type="dxa"/>
          </w:tcPr>
          <w:p w:rsidR="0001271A" w:rsidRPr="003B35CC" w:rsidRDefault="0001271A" w:rsidP="00C7596C">
            <w:pPr>
              <w:spacing w:before="0" w:after="0"/>
              <w:ind w:firstLine="0"/>
              <w:rPr>
                <w:rFonts w:asciiTheme="minorHAnsi" w:hAnsiTheme="minorHAnsi" w:cs="Times New Roman"/>
              </w:rPr>
            </w:pPr>
            <w:r w:rsidRPr="00D22FC2">
              <w:rPr>
                <w:rFonts w:asciiTheme="minorHAnsi" w:hAnsiTheme="minorHAnsi" w:cs="Times New Roman"/>
                <w:bCs/>
                <w:color w:val="000000"/>
              </w:rPr>
              <w:t>ДВ</w:t>
            </w:r>
          </w:p>
        </w:tc>
        <w:tc>
          <w:tcPr>
            <w:tcW w:w="7882" w:type="dxa"/>
          </w:tcPr>
          <w:p w:rsidR="0001271A" w:rsidRPr="003B35CC" w:rsidRDefault="0001271A" w:rsidP="00C7596C">
            <w:pPr>
              <w:spacing w:before="0" w:after="0"/>
              <w:ind w:firstLine="0"/>
              <w:rPr>
                <w:rFonts w:asciiTheme="minorHAnsi" w:hAnsiTheme="minorHAnsi" w:cs="Times New Roman"/>
              </w:rPr>
            </w:pPr>
            <w:r w:rsidRPr="00D22FC2">
              <w:rPr>
                <w:rFonts w:asciiTheme="minorHAnsi" w:hAnsiTheme="minorHAnsi" w:cs="Times New Roman"/>
                <w:bCs/>
                <w:color w:val="000000"/>
              </w:rPr>
              <w:t>Държавен вестник</w:t>
            </w:r>
            <w:r w:rsidR="006529E2">
              <w:rPr>
                <w:rFonts w:asciiTheme="minorHAnsi" w:hAnsiTheme="minorHAnsi" w:cs="Times New Roman"/>
                <w:bCs/>
                <w:color w:val="000000"/>
              </w:rPr>
              <w:t>.</w:t>
            </w:r>
          </w:p>
        </w:tc>
      </w:tr>
      <w:tr w:rsidR="0001271A" w:rsidTr="00FD0568">
        <w:trPr>
          <w:trHeight w:val="343"/>
        </w:trPr>
        <w:tc>
          <w:tcPr>
            <w:tcW w:w="1951" w:type="dxa"/>
          </w:tcPr>
          <w:p w:rsidR="0001271A" w:rsidRPr="003B35CC" w:rsidRDefault="0001271A" w:rsidP="00C7596C">
            <w:pPr>
              <w:spacing w:before="0" w:after="0"/>
              <w:ind w:firstLine="0"/>
              <w:rPr>
                <w:rFonts w:asciiTheme="minorHAnsi" w:hAnsiTheme="minorHAnsi" w:cs="Times New Roman"/>
              </w:rPr>
            </w:pPr>
            <w:r w:rsidRPr="003B35CC">
              <w:rPr>
                <w:rFonts w:asciiTheme="minorHAnsi" w:hAnsiTheme="minorHAnsi" w:cs="Times New Roman"/>
              </w:rPr>
              <w:t>ДГС</w:t>
            </w:r>
          </w:p>
        </w:tc>
        <w:tc>
          <w:tcPr>
            <w:tcW w:w="7882" w:type="dxa"/>
          </w:tcPr>
          <w:p w:rsidR="0001271A" w:rsidRPr="003B35CC" w:rsidRDefault="0001271A" w:rsidP="00C7596C">
            <w:pPr>
              <w:spacing w:before="0" w:after="0"/>
              <w:ind w:firstLine="0"/>
              <w:rPr>
                <w:rFonts w:asciiTheme="minorHAnsi" w:hAnsiTheme="minorHAnsi" w:cs="Times New Roman"/>
              </w:rPr>
            </w:pPr>
            <w:r w:rsidRPr="003B35CC">
              <w:rPr>
                <w:rFonts w:asciiTheme="minorHAnsi" w:hAnsiTheme="minorHAnsi" w:cs="Times New Roman"/>
              </w:rPr>
              <w:t>Държавно горско стопанство</w:t>
            </w:r>
            <w:r w:rsidR="006529E2">
              <w:rPr>
                <w:rFonts w:asciiTheme="minorHAnsi" w:hAnsiTheme="minorHAnsi" w:cs="Times New Roman"/>
              </w:rPr>
              <w:t>.</w:t>
            </w:r>
          </w:p>
        </w:tc>
      </w:tr>
      <w:tr w:rsidR="0001271A" w:rsidTr="00FD0568">
        <w:tc>
          <w:tcPr>
            <w:tcW w:w="1951" w:type="dxa"/>
          </w:tcPr>
          <w:p w:rsidR="0001271A" w:rsidRPr="003B35CC" w:rsidRDefault="0001271A" w:rsidP="00C7596C">
            <w:pPr>
              <w:spacing w:before="0" w:after="0"/>
              <w:ind w:firstLine="0"/>
              <w:rPr>
                <w:rFonts w:asciiTheme="minorHAnsi" w:hAnsiTheme="minorHAnsi" w:cs="Times New Roman"/>
              </w:rPr>
            </w:pPr>
            <w:r w:rsidRPr="00D22FC2">
              <w:rPr>
                <w:rFonts w:asciiTheme="minorHAnsi" w:hAnsiTheme="minorHAnsi" w:cs="Times New Roman"/>
                <w:bCs/>
                <w:color w:val="000000"/>
              </w:rPr>
              <w:t>ДЛС</w:t>
            </w:r>
          </w:p>
        </w:tc>
        <w:tc>
          <w:tcPr>
            <w:tcW w:w="7882" w:type="dxa"/>
          </w:tcPr>
          <w:p w:rsidR="0001271A" w:rsidRPr="003B35CC" w:rsidRDefault="0001271A" w:rsidP="00C7596C">
            <w:pPr>
              <w:spacing w:before="0" w:after="0"/>
              <w:ind w:firstLine="0"/>
              <w:rPr>
                <w:rFonts w:asciiTheme="minorHAnsi" w:hAnsiTheme="minorHAnsi" w:cs="Times New Roman"/>
              </w:rPr>
            </w:pPr>
            <w:r w:rsidRPr="00D22FC2">
              <w:rPr>
                <w:rFonts w:asciiTheme="minorHAnsi" w:hAnsiTheme="minorHAnsi" w:cs="Times New Roman"/>
                <w:bCs/>
                <w:color w:val="000000"/>
              </w:rPr>
              <w:t>Държавно ловно стопанство</w:t>
            </w:r>
            <w:r w:rsidR="006529E2">
              <w:rPr>
                <w:rFonts w:asciiTheme="minorHAnsi" w:hAnsiTheme="minorHAnsi" w:cs="Times New Roman"/>
                <w:bCs/>
                <w:color w:val="000000"/>
              </w:rPr>
              <w:t>.</w:t>
            </w:r>
          </w:p>
        </w:tc>
      </w:tr>
      <w:tr w:rsidR="0001271A" w:rsidTr="00FD0568">
        <w:tc>
          <w:tcPr>
            <w:tcW w:w="1951" w:type="dxa"/>
          </w:tcPr>
          <w:p w:rsidR="0001271A" w:rsidRPr="003B35CC" w:rsidRDefault="0001271A" w:rsidP="00C7596C">
            <w:pPr>
              <w:spacing w:before="0" w:after="0"/>
              <w:ind w:firstLine="0"/>
              <w:rPr>
                <w:rFonts w:asciiTheme="minorHAnsi" w:hAnsiTheme="minorHAnsi" w:cs="Times New Roman"/>
                <w:bCs/>
                <w:color w:val="000000"/>
              </w:rPr>
            </w:pPr>
            <w:r w:rsidRPr="003B35CC">
              <w:rPr>
                <w:rFonts w:asciiTheme="minorHAnsi" w:hAnsiTheme="minorHAnsi" w:cs="Times New Roman"/>
                <w:bCs/>
                <w:color w:val="000000"/>
              </w:rPr>
              <w:t>ДМА</w:t>
            </w:r>
          </w:p>
        </w:tc>
        <w:tc>
          <w:tcPr>
            <w:tcW w:w="7882" w:type="dxa"/>
          </w:tcPr>
          <w:p w:rsidR="0001271A" w:rsidRPr="003B35CC" w:rsidRDefault="006529E2" w:rsidP="00C7596C">
            <w:pPr>
              <w:spacing w:before="0" w:after="0"/>
              <w:ind w:firstLine="0"/>
              <w:rPr>
                <w:rFonts w:asciiTheme="minorHAnsi" w:hAnsiTheme="minorHAnsi" w:cs="Times New Roman"/>
              </w:rPr>
            </w:pPr>
            <w:r>
              <w:rPr>
                <w:rFonts w:asciiTheme="minorHAnsi" w:hAnsiTheme="minorHAnsi" w:cs="Times New Roman"/>
                <w:bCs/>
                <w:color w:val="000000"/>
              </w:rPr>
              <w:t>Дълготрайни материални активи.</w:t>
            </w:r>
          </w:p>
        </w:tc>
      </w:tr>
      <w:tr w:rsidR="0001271A" w:rsidTr="00FD0568">
        <w:tc>
          <w:tcPr>
            <w:tcW w:w="1951" w:type="dxa"/>
          </w:tcPr>
          <w:p w:rsidR="0001271A" w:rsidRPr="003B35CC" w:rsidRDefault="0001271A" w:rsidP="00C7596C">
            <w:pPr>
              <w:spacing w:before="0" w:after="0"/>
              <w:ind w:firstLine="0"/>
              <w:rPr>
                <w:rFonts w:asciiTheme="minorHAnsi" w:hAnsiTheme="minorHAnsi" w:cs="Times New Roman"/>
              </w:rPr>
            </w:pPr>
            <w:r w:rsidRPr="00D22FC2">
              <w:rPr>
                <w:rFonts w:asciiTheme="minorHAnsi" w:hAnsiTheme="minorHAnsi" w:cs="Times New Roman"/>
                <w:bCs/>
                <w:color w:val="000000"/>
              </w:rPr>
              <w:t>ДСП</w:t>
            </w:r>
          </w:p>
        </w:tc>
        <w:tc>
          <w:tcPr>
            <w:tcW w:w="7882" w:type="dxa"/>
          </w:tcPr>
          <w:p w:rsidR="0001271A" w:rsidRPr="002605CB"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Домашен социален патронаж</w:t>
            </w:r>
            <w:r w:rsidR="006529E2">
              <w:rPr>
                <w:rFonts w:asciiTheme="minorHAnsi" w:hAnsiTheme="minorHAnsi" w:cs="Times New Roman"/>
                <w:bCs/>
                <w:color w:val="000000"/>
              </w:rPr>
              <w:t>.</w:t>
            </w:r>
          </w:p>
        </w:tc>
      </w:tr>
      <w:tr w:rsidR="0001271A" w:rsidTr="00FD0568">
        <w:tc>
          <w:tcPr>
            <w:tcW w:w="1951" w:type="dxa"/>
          </w:tcPr>
          <w:p w:rsidR="0001271A" w:rsidRPr="002605CB"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ЕВРОСТАТ</w:t>
            </w:r>
          </w:p>
        </w:tc>
        <w:tc>
          <w:tcPr>
            <w:tcW w:w="7882" w:type="dxa"/>
          </w:tcPr>
          <w:p w:rsidR="0001271A" w:rsidRPr="002605CB"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Европейска статистическа служба</w:t>
            </w:r>
            <w:r w:rsidR="006529E2">
              <w:rPr>
                <w:rFonts w:asciiTheme="minorHAnsi" w:hAnsiTheme="minorHAnsi" w:cs="Times New Roman"/>
                <w:bCs/>
                <w:color w:val="000000"/>
              </w:rPr>
              <w:t>.</w:t>
            </w:r>
          </w:p>
        </w:tc>
      </w:tr>
      <w:tr w:rsidR="0001271A" w:rsidTr="00FD0568">
        <w:tc>
          <w:tcPr>
            <w:tcW w:w="1951" w:type="dxa"/>
          </w:tcPr>
          <w:p w:rsidR="0001271A" w:rsidRPr="003B35C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ЕК, EС,</w:t>
            </w:r>
          </w:p>
        </w:tc>
        <w:tc>
          <w:tcPr>
            <w:tcW w:w="7882" w:type="dxa"/>
          </w:tcPr>
          <w:p w:rsidR="0001271A" w:rsidRPr="003B35CC" w:rsidRDefault="0001271A" w:rsidP="00C7596C">
            <w:pPr>
              <w:spacing w:before="0" w:after="0"/>
              <w:ind w:firstLine="0"/>
              <w:rPr>
                <w:rFonts w:asciiTheme="minorHAnsi" w:hAnsiTheme="minorHAnsi" w:cs="Times New Roman"/>
                <w:bCs/>
                <w:color w:val="000000"/>
              </w:rPr>
            </w:pPr>
            <w:r w:rsidRPr="003B35CC">
              <w:rPr>
                <w:rFonts w:asciiTheme="minorHAnsi" w:hAnsiTheme="minorHAnsi" w:cs="Times New Roman"/>
                <w:bCs/>
                <w:color w:val="000000"/>
              </w:rPr>
              <w:t>Европейска комисия, Европейски съюз</w:t>
            </w:r>
            <w:r w:rsidR="006529E2">
              <w:rPr>
                <w:rFonts w:asciiTheme="minorHAnsi" w:hAnsiTheme="minorHAnsi" w:cs="Times New Roman"/>
                <w:bCs/>
                <w:color w:val="000000"/>
              </w:rPr>
              <w:t>.</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2605CB">
              <w:rPr>
                <w:rFonts w:asciiTheme="minorHAnsi" w:hAnsiTheme="minorHAnsi" w:cs="Times New Roman"/>
                <w:bCs/>
                <w:color w:val="000000"/>
              </w:rPr>
              <w:t>ЕСФ</w:t>
            </w:r>
          </w:p>
        </w:tc>
        <w:tc>
          <w:tcPr>
            <w:tcW w:w="7882" w:type="dxa"/>
          </w:tcPr>
          <w:p w:rsidR="0001271A" w:rsidRPr="003B35CC" w:rsidRDefault="0001271A" w:rsidP="00C7596C">
            <w:pPr>
              <w:spacing w:before="0" w:after="0"/>
              <w:ind w:firstLine="0"/>
              <w:rPr>
                <w:rFonts w:asciiTheme="minorHAnsi" w:hAnsiTheme="minorHAnsi" w:cs="Times New Roman"/>
                <w:bCs/>
                <w:color w:val="000000"/>
              </w:rPr>
            </w:pPr>
            <w:r w:rsidRPr="002605CB">
              <w:rPr>
                <w:rFonts w:asciiTheme="minorHAnsi" w:hAnsiTheme="minorHAnsi" w:cs="Times New Roman"/>
                <w:bCs/>
                <w:color w:val="000000"/>
              </w:rPr>
              <w:t>Европейски социален фонд</w:t>
            </w:r>
            <w:r w:rsidR="006529E2">
              <w:rPr>
                <w:rFonts w:asciiTheme="minorHAnsi" w:hAnsiTheme="minorHAnsi" w:cs="Times New Roman"/>
                <w:bCs/>
                <w:color w:val="000000"/>
              </w:rPr>
              <w:t>.</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2605CB">
              <w:rPr>
                <w:rFonts w:asciiTheme="minorHAnsi" w:hAnsiTheme="minorHAnsi" w:cs="Times New Roman"/>
                <w:bCs/>
                <w:color w:val="000000"/>
              </w:rPr>
              <w:t>ЕСИФ</w:t>
            </w:r>
          </w:p>
        </w:tc>
        <w:tc>
          <w:tcPr>
            <w:tcW w:w="7882" w:type="dxa"/>
          </w:tcPr>
          <w:p w:rsidR="0001271A" w:rsidRPr="003B35CC" w:rsidRDefault="0001271A" w:rsidP="00C7596C">
            <w:pPr>
              <w:spacing w:before="0" w:after="0"/>
              <w:ind w:firstLine="0"/>
              <w:rPr>
                <w:rFonts w:asciiTheme="minorHAnsi" w:hAnsiTheme="minorHAnsi" w:cs="Times New Roman"/>
                <w:bCs/>
                <w:color w:val="000000"/>
              </w:rPr>
            </w:pPr>
            <w:r w:rsidRPr="002605CB">
              <w:rPr>
                <w:rFonts w:asciiTheme="minorHAnsi" w:hAnsiTheme="minorHAnsi" w:cs="Times New Roman"/>
                <w:bCs/>
                <w:color w:val="000000"/>
              </w:rPr>
              <w:t>Европейски структурни и инвестиционни фондове</w:t>
            </w:r>
            <w:r w:rsidR="006529E2">
              <w:rPr>
                <w:rFonts w:asciiTheme="minorHAnsi" w:hAnsiTheme="minorHAnsi" w:cs="Times New Roman"/>
                <w:bCs/>
                <w:color w:val="000000"/>
              </w:rPr>
              <w:t>.</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 xml:space="preserve">ЗГ , ЗЗ , ЗТ </w:t>
            </w:r>
          </w:p>
        </w:tc>
        <w:tc>
          <w:tcPr>
            <w:tcW w:w="7882"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Закон за горите, Защитена зона, Защитена територия</w:t>
            </w:r>
            <w:r w:rsidR="006529E2">
              <w:rPr>
                <w:rFonts w:asciiTheme="minorHAnsi" w:hAnsiTheme="minorHAnsi" w:cs="Times New Roman"/>
                <w:bCs/>
                <w:color w:val="000000"/>
              </w:rPr>
              <w:t>.</w:t>
            </w:r>
            <w:r w:rsidRPr="00D22FC2">
              <w:rPr>
                <w:rFonts w:asciiTheme="minorHAnsi" w:hAnsiTheme="minorHAnsi" w:cs="Times New Roman"/>
                <w:bCs/>
                <w:color w:val="000000"/>
              </w:rPr>
              <w:t xml:space="preserve"> </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ЗМСМА</w:t>
            </w:r>
          </w:p>
        </w:tc>
        <w:tc>
          <w:tcPr>
            <w:tcW w:w="7882"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Закон за местно самоуправление и местната администрация</w:t>
            </w:r>
            <w:r w:rsidR="006529E2">
              <w:rPr>
                <w:rFonts w:asciiTheme="minorHAnsi" w:hAnsiTheme="minorHAnsi" w:cs="Times New Roman"/>
                <w:bCs/>
                <w:color w:val="000000"/>
              </w:rPr>
              <w:t>.</w:t>
            </w:r>
            <w:r w:rsidRPr="00D22FC2">
              <w:rPr>
                <w:rFonts w:asciiTheme="minorHAnsi" w:hAnsiTheme="minorHAnsi" w:cs="Times New Roman"/>
                <w:bCs/>
                <w:color w:val="000000"/>
              </w:rPr>
              <w:t xml:space="preserve"> </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ЗООС</w:t>
            </w:r>
          </w:p>
        </w:tc>
        <w:tc>
          <w:tcPr>
            <w:tcW w:w="7882"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Закон за опазване на околната среда</w:t>
            </w:r>
            <w:r w:rsidR="006529E2">
              <w:rPr>
                <w:rFonts w:asciiTheme="minorHAnsi" w:hAnsiTheme="minorHAnsi" w:cs="Times New Roman"/>
                <w:bCs/>
                <w:color w:val="000000"/>
              </w:rPr>
              <w:t>.</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ЗРР</w:t>
            </w:r>
          </w:p>
        </w:tc>
        <w:tc>
          <w:tcPr>
            <w:tcW w:w="7882"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Закон за регионалното развитие</w:t>
            </w:r>
            <w:r w:rsidR="006529E2">
              <w:rPr>
                <w:rFonts w:asciiTheme="minorHAnsi" w:hAnsiTheme="minorHAnsi" w:cs="Times New Roman"/>
                <w:bCs/>
                <w:color w:val="000000"/>
              </w:rPr>
              <w:t>.</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ЗТСУ</w:t>
            </w:r>
          </w:p>
        </w:tc>
        <w:tc>
          <w:tcPr>
            <w:tcW w:w="7882" w:type="dxa"/>
          </w:tcPr>
          <w:p w:rsidR="0001271A" w:rsidRPr="007F0CAC" w:rsidRDefault="0001271A" w:rsidP="00C7596C">
            <w:pPr>
              <w:spacing w:before="0" w:after="0"/>
              <w:ind w:firstLine="0"/>
              <w:rPr>
                <w:rFonts w:asciiTheme="minorHAnsi" w:hAnsiTheme="minorHAnsi" w:cs="Times New Roman"/>
                <w:bCs/>
                <w:color w:val="000000"/>
              </w:rPr>
            </w:pPr>
            <w:r w:rsidRPr="002605CB">
              <w:rPr>
                <w:rFonts w:asciiTheme="minorHAnsi" w:hAnsiTheme="minorHAnsi" w:cs="Times New Roman"/>
                <w:bCs/>
                <w:color w:val="000000"/>
              </w:rPr>
              <w:t>Закон за териториално и селищно устройство</w:t>
            </w:r>
            <w:r w:rsidR="006529E2">
              <w:rPr>
                <w:rFonts w:asciiTheme="minorHAnsi" w:hAnsiTheme="minorHAnsi" w:cs="Times New Roman"/>
                <w:bCs/>
                <w:color w:val="000000"/>
              </w:rPr>
              <w:t>.</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ЗУТ</w:t>
            </w:r>
          </w:p>
        </w:tc>
        <w:tc>
          <w:tcPr>
            <w:tcW w:w="7882"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Закон за устройство на територия</w:t>
            </w:r>
            <w:r w:rsidR="006529E2">
              <w:rPr>
                <w:rFonts w:asciiTheme="minorHAnsi" w:hAnsiTheme="minorHAnsi" w:cs="Times New Roman"/>
                <w:bCs/>
                <w:color w:val="000000"/>
              </w:rPr>
              <w:t>.</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ИКТ</w:t>
            </w:r>
          </w:p>
        </w:tc>
        <w:tc>
          <w:tcPr>
            <w:tcW w:w="7882"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Информационни и комуникационни технологии</w:t>
            </w:r>
            <w:r w:rsidR="006529E2">
              <w:rPr>
                <w:rFonts w:asciiTheme="minorHAnsi" w:hAnsiTheme="minorHAnsi" w:cs="Times New Roman"/>
                <w:bCs/>
                <w:color w:val="000000"/>
              </w:rPr>
              <w:t>.</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МЗХ</w:t>
            </w:r>
          </w:p>
        </w:tc>
        <w:tc>
          <w:tcPr>
            <w:tcW w:w="7882"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Министерство на земеделието и храните</w:t>
            </w:r>
            <w:r w:rsidR="006529E2">
              <w:rPr>
                <w:rFonts w:asciiTheme="minorHAnsi" w:hAnsiTheme="minorHAnsi" w:cs="Times New Roman"/>
                <w:bCs/>
                <w:color w:val="000000"/>
              </w:rPr>
              <w:t>.</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МСП</w:t>
            </w:r>
          </w:p>
        </w:tc>
        <w:tc>
          <w:tcPr>
            <w:tcW w:w="7882"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Малки и средни предприятия</w:t>
            </w:r>
            <w:r w:rsidR="006529E2">
              <w:rPr>
                <w:rFonts w:asciiTheme="minorHAnsi" w:hAnsiTheme="minorHAnsi" w:cs="Times New Roman"/>
                <w:bCs/>
                <w:color w:val="000000"/>
              </w:rPr>
              <w:t>.</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МОСВ</w:t>
            </w:r>
          </w:p>
        </w:tc>
        <w:tc>
          <w:tcPr>
            <w:tcW w:w="7882"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Министерст</w:t>
            </w:r>
            <w:r w:rsidRPr="007F0CAC">
              <w:rPr>
                <w:rFonts w:asciiTheme="minorHAnsi" w:hAnsiTheme="minorHAnsi" w:cs="Times New Roman"/>
                <w:bCs/>
                <w:color w:val="000000"/>
              </w:rPr>
              <w:t>во на околната среда и водите</w:t>
            </w:r>
            <w:r w:rsidR="006529E2">
              <w:rPr>
                <w:rFonts w:asciiTheme="minorHAnsi" w:hAnsiTheme="minorHAnsi" w:cs="Times New Roman"/>
                <w:bCs/>
                <w:color w:val="000000"/>
              </w:rPr>
              <w:t>.</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МИГ</w:t>
            </w:r>
          </w:p>
        </w:tc>
        <w:tc>
          <w:tcPr>
            <w:tcW w:w="7882"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Местна инициативна група</w:t>
            </w:r>
            <w:r w:rsidR="006529E2">
              <w:rPr>
                <w:rFonts w:asciiTheme="minorHAnsi" w:hAnsiTheme="minorHAnsi" w:cs="Times New Roman"/>
                <w:bCs/>
                <w:color w:val="000000"/>
              </w:rPr>
              <w:t>.</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 xml:space="preserve">МРРБ </w:t>
            </w:r>
          </w:p>
        </w:tc>
        <w:tc>
          <w:tcPr>
            <w:tcW w:w="7882"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Министерство на регионалното развитие и благоустройството</w:t>
            </w:r>
            <w:r w:rsidR="006529E2">
              <w:rPr>
                <w:rFonts w:asciiTheme="minorHAnsi" w:hAnsiTheme="minorHAnsi" w:cs="Times New Roman"/>
                <w:bCs/>
                <w:color w:val="000000"/>
              </w:rPr>
              <w:t>.</w:t>
            </w:r>
            <w:r w:rsidRPr="00D22FC2">
              <w:rPr>
                <w:rFonts w:asciiTheme="minorHAnsi" w:hAnsiTheme="minorHAnsi" w:cs="Times New Roman"/>
                <w:bCs/>
                <w:color w:val="000000"/>
              </w:rPr>
              <w:t xml:space="preserve"> </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 xml:space="preserve">МУ </w:t>
            </w:r>
          </w:p>
        </w:tc>
        <w:tc>
          <w:tcPr>
            <w:tcW w:w="7882"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Методически указания за разработване на стратегически документи</w:t>
            </w:r>
            <w:r w:rsidR="006529E2">
              <w:rPr>
                <w:rFonts w:asciiTheme="minorHAnsi" w:hAnsiTheme="minorHAnsi" w:cs="Times New Roman"/>
                <w:bCs/>
                <w:color w:val="000000"/>
              </w:rPr>
              <w:t>.</w:t>
            </w:r>
            <w:r w:rsidRPr="00D22FC2">
              <w:rPr>
                <w:rFonts w:asciiTheme="minorHAnsi" w:hAnsiTheme="minorHAnsi" w:cs="Times New Roman"/>
                <w:bCs/>
                <w:color w:val="000000"/>
              </w:rPr>
              <w:t xml:space="preserve"> </w:t>
            </w:r>
          </w:p>
        </w:tc>
      </w:tr>
      <w:tr w:rsidR="00A9126A" w:rsidTr="00FD0568">
        <w:tc>
          <w:tcPr>
            <w:tcW w:w="1951" w:type="dxa"/>
          </w:tcPr>
          <w:p w:rsidR="00A9126A" w:rsidRDefault="00A9126A" w:rsidP="00C7596C">
            <w:pPr>
              <w:spacing w:before="0" w:after="0"/>
              <w:ind w:firstLine="0"/>
              <w:rPr>
                <w:rFonts w:asciiTheme="minorHAnsi" w:hAnsiTheme="minorHAnsi" w:cs="Times New Roman"/>
                <w:bCs/>
                <w:color w:val="000000"/>
              </w:rPr>
            </w:pPr>
            <w:r>
              <w:rPr>
                <w:rFonts w:asciiTheme="minorHAnsi" w:hAnsiTheme="minorHAnsi" w:cs="Times New Roman"/>
                <w:bCs/>
                <w:color w:val="000000"/>
              </w:rPr>
              <w:t>НЕМ</w:t>
            </w:r>
          </w:p>
          <w:p w:rsidR="006E667F" w:rsidRPr="00D22FC2" w:rsidRDefault="006E667F" w:rsidP="00C7596C">
            <w:pPr>
              <w:spacing w:before="0" w:after="0"/>
              <w:ind w:firstLine="0"/>
              <w:rPr>
                <w:rFonts w:asciiTheme="minorHAnsi" w:hAnsiTheme="minorHAnsi" w:cs="Times New Roman"/>
                <w:bCs/>
                <w:color w:val="000000"/>
              </w:rPr>
            </w:pPr>
            <w:r>
              <w:rPr>
                <w:rFonts w:asciiTheme="minorHAnsi" w:hAnsiTheme="minorHAnsi" w:cs="Times New Roman"/>
                <w:bCs/>
                <w:color w:val="000000"/>
              </w:rPr>
              <w:t>НПДЕВИ</w:t>
            </w:r>
          </w:p>
        </w:tc>
        <w:tc>
          <w:tcPr>
            <w:tcW w:w="7882" w:type="dxa"/>
          </w:tcPr>
          <w:p w:rsidR="00A9126A" w:rsidRDefault="00A9126A" w:rsidP="00C7596C">
            <w:pPr>
              <w:spacing w:before="0" w:after="0"/>
              <w:ind w:firstLine="0"/>
              <w:rPr>
                <w:rFonts w:asciiTheme="minorHAnsi" w:hAnsiTheme="minorHAnsi" w:cs="Times New Roman"/>
                <w:bCs/>
                <w:color w:val="000000"/>
              </w:rPr>
            </w:pPr>
            <w:r>
              <w:rPr>
                <w:rFonts w:asciiTheme="minorHAnsi" w:hAnsiTheme="minorHAnsi" w:cs="Times New Roman"/>
                <w:bCs/>
                <w:color w:val="000000"/>
              </w:rPr>
              <w:t>Национална екологична мрежа</w:t>
            </w:r>
            <w:r w:rsidR="006529E2">
              <w:rPr>
                <w:rFonts w:asciiTheme="minorHAnsi" w:hAnsiTheme="minorHAnsi" w:cs="Times New Roman"/>
                <w:bCs/>
                <w:color w:val="000000"/>
              </w:rPr>
              <w:t>.</w:t>
            </w:r>
          </w:p>
          <w:p w:rsidR="006E667F" w:rsidRPr="00D22FC2" w:rsidRDefault="009702CD" w:rsidP="00C7596C">
            <w:pPr>
              <w:spacing w:before="0" w:after="0"/>
              <w:ind w:firstLine="0"/>
              <w:rPr>
                <w:rFonts w:asciiTheme="minorHAnsi" w:hAnsiTheme="minorHAnsi" w:cs="Times New Roman"/>
                <w:bCs/>
                <w:color w:val="000000"/>
              </w:rPr>
            </w:pPr>
            <w:r w:rsidRPr="006529E2">
              <w:rPr>
                <w:rFonts w:asciiTheme="minorHAnsi" w:hAnsiTheme="minorHAnsi" w:cs="Arial"/>
                <w:shd w:val="clear" w:color="auto" w:fill="FFFFFF"/>
              </w:rPr>
              <w:t>Националният план за действие за енергията от възобновяеми източници</w:t>
            </w:r>
            <w:r w:rsidR="006529E2">
              <w:rPr>
                <w:rFonts w:ascii="Arial" w:hAnsi="Arial" w:cs="Arial"/>
                <w:sz w:val="21"/>
                <w:szCs w:val="21"/>
                <w:shd w:val="clear" w:color="auto" w:fill="FFFFFF"/>
              </w:rPr>
              <w:t>.</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НПО</w:t>
            </w:r>
          </w:p>
        </w:tc>
        <w:tc>
          <w:tcPr>
            <w:tcW w:w="7882"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Неправителствена организация</w:t>
            </w:r>
            <w:r w:rsidR="006529E2">
              <w:rPr>
                <w:rFonts w:asciiTheme="minorHAnsi" w:hAnsiTheme="minorHAnsi" w:cs="Times New Roman"/>
                <w:bCs/>
                <w:color w:val="000000"/>
              </w:rPr>
              <w:t>.</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НПРР</w:t>
            </w:r>
          </w:p>
        </w:tc>
        <w:tc>
          <w:tcPr>
            <w:tcW w:w="7882"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Национален план за регионално развитие</w:t>
            </w:r>
            <w:r w:rsidR="006529E2">
              <w:rPr>
                <w:rFonts w:asciiTheme="minorHAnsi" w:hAnsiTheme="minorHAnsi" w:cs="Times New Roman"/>
                <w:bCs/>
                <w:color w:val="000000"/>
              </w:rPr>
              <w:t>.</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НСИ</w:t>
            </w:r>
          </w:p>
        </w:tc>
        <w:tc>
          <w:tcPr>
            <w:tcW w:w="7882"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Национален статистически институт</w:t>
            </w:r>
            <w:r w:rsidR="006529E2">
              <w:rPr>
                <w:rFonts w:asciiTheme="minorHAnsi" w:hAnsiTheme="minorHAnsi" w:cs="Times New Roman"/>
                <w:bCs/>
                <w:color w:val="000000"/>
              </w:rPr>
              <w:t>.</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НСРР</w:t>
            </w:r>
          </w:p>
        </w:tc>
        <w:tc>
          <w:tcPr>
            <w:tcW w:w="7882"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Национална стратегия регионално</w:t>
            </w:r>
            <w:r w:rsidRPr="007F0CAC">
              <w:rPr>
                <w:rFonts w:asciiTheme="minorHAnsi" w:hAnsiTheme="minorHAnsi" w:cs="Times New Roman"/>
                <w:bCs/>
                <w:color w:val="000000"/>
              </w:rPr>
              <w:t xml:space="preserve"> </w:t>
            </w:r>
            <w:r w:rsidRPr="00D22FC2">
              <w:rPr>
                <w:rFonts w:asciiTheme="minorHAnsi" w:hAnsiTheme="minorHAnsi" w:cs="Times New Roman"/>
                <w:bCs/>
                <w:color w:val="000000"/>
              </w:rPr>
              <w:t>развитие</w:t>
            </w:r>
            <w:r w:rsidR="006529E2">
              <w:rPr>
                <w:rFonts w:asciiTheme="minorHAnsi" w:hAnsiTheme="minorHAnsi" w:cs="Times New Roman"/>
                <w:bCs/>
                <w:color w:val="000000"/>
              </w:rPr>
              <w:t>.</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ОВОС</w:t>
            </w:r>
          </w:p>
        </w:tc>
        <w:tc>
          <w:tcPr>
            <w:tcW w:w="7882" w:type="dxa"/>
          </w:tcPr>
          <w:tbl>
            <w:tblPr>
              <w:tblW w:w="0" w:type="auto"/>
              <w:tblBorders>
                <w:top w:val="nil"/>
                <w:left w:val="nil"/>
                <w:bottom w:val="nil"/>
                <w:right w:val="nil"/>
              </w:tblBorders>
              <w:tblLook w:val="0000" w:firstRow="0" w:lastRow="0" w:firstColumn="0" w:lastColumn="0" w:noHBand="0" w:noVBand="0"/>
            </w:tblPr>
            <w:tblGrid>
              <w:gridCol w:w="5150"/>
            </w:tblGrid>
            <w:tr w:rsidR="0001271A" w:rsidRPr="000F7618">
              <w:trPr>
                <w:trHeight w:val="109"/>
              </w:trPr>
              <w:tc>
                <w:tcPr>
                  <w:tcW w:w="0" w:type="auto"/>
                </w:tcPr>
                <w:p w:rsidR="0001271A" w:rsidRPr="000F7618" w:rsidRDefault="0001271A" w:rsidP="00C7596C">
                  <w:pPr>
                    <w:autoSpaceDE w:val="0"/>
                    <w:autoSpaceDN w:val="0"/>
                    <w:adjustRightInd w:val="0"/>
                    <w:spacing w:before="0" w:after="0"/>
                    <w:ind w:firstLine="0"/>
                    <w:rPr>
                      <w:rFonts w:asciiTheme="minorHAnsi" w:hAnsiTheme="minorHAnsi" w:cs="Times New Roman"/>
                      <w:bCs/>
                      <w:color w:val="000000"/>
                      <w:szCs w:val="24"/>
                    </w:rPr>
                  </w:pPr>
                  <w:r w:rsidRPr="000F7618">
                    <w:rPr>
                      <w:rFonts w:asciiTheme="minorHAnsi" w:hAnsiTheme="minorHAnsi" w:cs="Times New Roman"/>
                      <w:bCs/>
                      <w:color w:val="000000"/>
                      <w:szCs w:val="24"/>
                    </w:rPr>
                    <w:t>Оценка за въздействието върху околната среда</w:t>
                  </w:r>
                  <w:r w:rsidR="006529E2">
                    <w:rPr>
                      <w:rFonts w:asciiTheme="minorHAnsi" w:hAnsiTheme="minorHAnsi" w:cs="Times New Roman"/>
                      <w:bCs/>
                      <w:color w:val="000000"/>
                      <w:szCs w:val="24"/>
                    </w:rPr>
                    <w:t>.</w:t>
                  </w:r>
                  <w:r w:rsidRPr="000F7618">
                    <w:rPr>
                      <w:rFonts w:asciiTheme="minorHAnsi" w:hAnsiTheme="minorHAnsi" w:cs="Times New Roman"/>
                      <w:bCs/>
                      <w:color w:val="000000"/>
                      <w:szCs w:val="24"/>
                    </w:rPr>
                    <w:t xml:space="preserve"> </w:t>
                  </w:r>
                </w:p>
              </w:tc>
            </w:tr>
          </w:tbl>
          <w:p w:rsidR="0001271A" w:rsidRPr="007F0CAC" w:rsidRDefault="0001271A" w:rsidP="00C7596C">
            <w:pPr>
              <w:spacing w:before="0" w:after="0"/>
              <w:ind w:firstLine="0"/>
              <w:rPr>
                <w:rFonts w:asciiTheme="minorHAnsi" w:hAnsiTheme="minorHAnsi" w:cs="Times New Roman"/>
                <w:bCs/>
                <w:color w:val="000000"/>
              </w:rPr>
            </w:pPr>
          </w:p>
        </w:tc>
      </w:tr>
      <w:tr w:rsidR="0001271A" w:rsidTr="00FD0568">
        <w:tc>
          <w:tcPr>
            <w:tcW w:w="1951" w:type="dxa"/>
          </w:tcPr>
          <w:p w:rsidR="0001271A"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ОП</w:t>
            </w:r>
          </w:p>
          <w:p w:rsidR="00DD25DB" w:rsidRPr="007F0CAC" w:rsidRDefault="00DD25DB" w:rsidP="00C7596C">
            <w:pPr>
              <w:spacing w:before="0" w:after="0"/>
              <w:ind w:firstLine="0"/>
              <w:rPr>
                <w:rFonts w:asciiTheme="minorHAnsi" w:hAnsiTheme="minorHAnsi" w:cs="Times New Roman"/>
                <w:bCs/>
                <w:color w:val="000000"/>
              </w:rPr>
            </w:pPr>
            <w:r>
              <w:rPr>
                <w:rFonts w:asciiTheme="minorHAnsi" w:hAnsiTheme="minorHAnsi" w:cs="Times New Roman"/>
                <w:bCs/>
                <w:color w:val="000000"/>
              </w:rPr>
              <w:t>ОПХ</w:t>
            </w:r>
          </w:p>
        </w:tc>
        <w:tc>
          <w:tcPr>
            <w:tcW w:w="7882" w:type="dxa"/>
          </w:tcPr>
          <w:p w:rsidR="0001271A"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Оперативна програма</w:t>
            </w:r>
            <w:r w:rsidR="006529E2">
              <w:rPr>
                <w:rFonts w:asciiTheme="minorHAnsi" w:hAnsiTheme="minorHAnsi" w:cs="Times New Roman"/>
                <w:bCs/>
                <w:color w:val="000000"/>
              </w:rPr>
              <w:t>.</w:t>
            </w:r>
          </w:p>
          <w:p w:rsidR="00DD25DB" w:rsidRPr="007F0CAC" w:rsidRDefault="00DD25DB" w:rsidP="00C7596C">
            <w:pPr>
              <w:spacing w:before="0" w:after="0"/>
              <w:ind w:firstLine="0"/>
              <w:rPr>
                <w:rFonts w:asciiTheme="minorHAnsi" w:hAnsiTheme="minorHAnsi" w:cs="Times New Roman"/>
                <w:bCs/>
                <w:color w:val="000000"/>
              </w:rPr>
            </w:pPr>
            <w:r>
              <w:rPr>
                <w:rFonts w:asciiTheme="minorHAnsi" w:hAnsiTheme="minorHAnsi" w:cs="Times New Roman"/>
                <w:bCs/>
                <w:color w:val="000000"/>
              </w:rPr>
              <w:t>Оперативна програма храна</w:t>
            </w:r>
            <w:r w:rsidR="006529E2">
              <w:rPr>
                <w:rFonts w:asciiTheme="minorHAnsi" w:hAnsiTheme="minorHAnsi" w:cs="Times New Roman"/>
                <w:bCs/>
                <w:color w:val="000000"/>
              </w:rPr>
              <w:t>.</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ОПР</w:t>
            </w:r>
          </w:p>
        </w:tc>
        <w:tc>
          <w:tcPr>
            <w:tcW w:w="7882" w:type="dxa"/>
          </w:tcPr>
          <w:p w:rsidR="0001271A" w:rsidRPr="007F0CAC" w:rsidRDefault="0001271A" w:rsidP="00C7596C">
            <w:pPr>
              <w:spacing w:before="0" w:after="0"/>
              <w:ind w:firstLine="0"/>
              <w:rPr>
                <w:rFonts w:asciiTheme="minorHAnsi" w:hAnsiTheme="minorHAnsi" w:cs="Times New Roman"/>
                <w:bCs/>
                <w:color w:val="000000"/>
              </w:rPr>
            </w:pPr>
            <w:r>
              <w:rPr>
                <w:rFonts w:asciiTheme="minorHAnsi" w:hAnsiTheme="minorHAnsi" w:cs="Times New Roman"/>
                <w:bCs/>
                <w:color w:val="000000"/>
              </w:rPr>
              <w:t>Общински план за развитие</w:t>
            </w:r>
            <w:r w:rsidR="004C7A41">
              <w:rPr>
                <w:rFonts w:asciiTheme="minorHAnsi" w:hAnsiTheme="minorHAnsi" w:cs="Times New Roman"/>
                <w:bCs/>
                <w:color w:val="000000"/>
              </w:rPr>
              <w:t>.</w:t>
            </w:r>
            <w:r>
              <w:rPr>
                <w:rFonts w:asciiTheme="minorHAnsi" w:hAnsiTheme="minorHAnsi" w:cs="Times New Roman"/>
                <w:bCs/>
                <w:color w:val="000000"/>
              </w:rPr>
              <w:t xml:space="preserve"> </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ОС</w:t>
            </w:r>
          </w:p>
        </w:tc>
        <w:tc>
          <w:tcPr>
            <w:tcW w:w="7882"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Общински съвет</w:t>
            </w:r>
            <w:r w:rsidR="004C7A41">
              <w:rPr>
                <w:rFonts w:asciiTheme="minorHAnsi" w:hAnsiTheme="minorHAnsi" w:cs="Times New Roman"/>
                <w:bCs/>
                <w:color w:val="000000"/>
              </w:rPr>
              <w:t>.</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ОСР</w:t>
            </w:r>
          </w:p>
        </w:tc>
        <w:tc>
          <w:tcPr>
            <w:tcW w:w="7882"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Областен съвет за развитие</w:t>
            </w:r>
            <w:r w:rsidR="004C7A41">
              <w:rPr>
                <w:rFonts w:asciiTheme="minorHAnsi" w:hAnsiTheme="minorHAnsi" w:cs="Times New Roman"/>
                <w:bCs/>
                <w:color w:val="000000"/>
              </w:rPr>
              <w:t>.</w:t>
            </w:r>
          </w:p>
        </w:tc>
      </w:tr>
      <w:tr w:rsidR="0001271A" w:rsidTr="00FD0568">
        <w:tc>
          <w:tcPr>
            <w:tcW w:w="1951" w:type="dxa"/>
          </w:tcPr>
          <w:p w:rsidR="0001271A"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ОСтР</w:t>
            </w:r>
          </w:p>
          <w:p w:rsidR="003D5590" w:rsidRDefault="003D5590" w:rsidP="00C7596C">
            <w:pPr>
              <w:spacing w:before="0" w:after="0"/>
              <w:ind w:firstLine="0"/>
              <w:rPr>
                <w:rFonts w:asciiTheme="minorHAnsi" w:hAnsiTheme="minorHAnsi" w:cs="Times New Roman"/>
                <w:bCs/>
                <w:color w:val="000000"/>
              </w:rPr>
            </w:pPr>
            <w:r>
              <w:rPr>
                <w:rFonts w:asciiTheme="minorHAnsi" w:hAnsiTheme="minorHAnsi" w:cs="Times New Roman"/>
                <w:bCs/>
                <w:color w:val="000000"/>
              </w:rPr>
              <w:t>ОУП</w:t>
            </w:r>
          </w:p>
          <w:p w:rsidR="006E667F" w:rsidRPr="007F0CAC" w:rsidRDefault="006E667F" w:rsidP="00C7596C">
            <w:pPr>
              <w:spacing w:before="0" w:after="0"/>
              <w:ind w:firstLine="0"/>
              <w:rPr>
                <w:rFonts w:asciiTheme="minorHAnsi" w:hAnsiTheme="minorHAnsi" w:cs="Times New Roman"/>
                <w:bCs/>
                <w:color w:val="000000"/>
              </w:rPr>
            </w:pPr>
            <w:r>
              <w:rPr>
                <w:rFonts w:asciiTheme="minorHAnsi" w:hAnsiTheme="minorHAnsi" w:cs="Times New Roman"/>
                <w:bCs/>
                <w:color w:val="000000"/>
              </w:rPr>
              <w:t>ПАНФ</w:t>
            </w:r>
          </w:p>
        </w:tc>
        <w:tc>
          <w:tcPr>
            <w:tcW w:w="7882" w:type="dxa"/>
          </w:tcPr>
          <w:p w:rsidR="0001271A"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Областна стратегия за развитие</w:t>
            </w:r>
            <w:r w:rsidR="004C7A41">
              <w:rPr>
                <w:rFonts w:asciiTheme="minorHAnsi" w:hAnsiTheme="minorHAnsi" w:cs="Times New Roman"/>
                <w:bCs/>
                <w:color w:val="000000"/>
              </w:rPr>
              <w:t>.</w:t>
            </w:r>
          </w:p>
          <w:p w:rsidR="003D5590" w:rsidRDefault="003D5590" w:rsidP="00C7596C">
            <w:pPr>
              <w:spacing w:before="0" w:after="0"/>
              <w:ind w:firstLine="0"/>
              <w:rPr>
                <w:rFonts w:asciiTheme="minorHAnsi" w:hAnsiTheme="minorHAnsi" w:cs="Times New Roman"/>
                <w:bCs/>
                <w:color w:val="000000"/>
              </w:rPr>
            </w:pPr>
            <w:r>
              <w:rPr>
                <w:rFonts w:asciiTheme="minorHAnsi" w:hAnsiTheme="minorHAnsi" w:cs="Times New Roman"/>
                <w:bCs/>
                <w:color w:val="000000"/>
              </w:rPr>
              <w:t>Общ устройствен план</w:t>
            </w:r>
            <w:r w:rsidR="004C7A41">
              <w:rPr>
                <w:rFonts w:asciiTheme="minorHAnsi" w:hAnsiTheme="minorHAnsi" w:cs="Times New Roman"/>
                <w:bCs/>
                <w:color w:val="000000"/>
              </w:rPr>
              <w:t>.</w:t>
            </w:r>
          </w:p>
          <w:p w:rsidR="006E667F" w:rsidRPr="007F0CAC" w:rsidRDefault="003D5590" w:rsidP="00C7596C">
            <w:pPr>
              <w:spacing w:before="0" w:after="0"/>
              <w:ind w:firstLine="0"/>
              <w:rPr>
                <w:rFonts w:asciiTheme="minorHAnsi" w:hAnsiTheme="minorHAnsi" w:cs="Times New Roman"/>
                <w:bCs/>
                <w:color w:val="000000"/>
              </w:rPr>
            </w:pPr>
            <w:r>
              <w:rPr>
                <w:rFonts w:asciiTheme="minorHAnsi" w:hAnsiTheme="minorHAnsi" w:cs="Times New Roman"/>
                <w:bCs/>
                <w:color w:val="000000"/>
              </w:rPr>
              <w:t>Пр</w:t>
            </w:r>
            <w:r w:rsidR="006E667F">
              <w:rPr>
                <w:rFonts w:asciiTheme="minorHAnsi" w:hAnsiTheme="minorHAnsi" w:cs="Times New Roman"/>
                <w:bCs/>
                <w:color w:val="000000"/>
              </w:rPr>
              <w:t>едприемаческа активност в начална фаза</w:t>
            </w:r>
            <w:r w:rsidR="004C7A41">
              <w:rPr>
                <w:rFonts w:asciiTheme="minorHAnsi" w:hAnsiTheme="minorHAnsi" w:cs="Times New Roman"/>
                <w:bCs/>
                <w:color w:val="000000"/>
              </w:rPr>
              <w:t>.</w:t>
            </w:r>
          </w:p>
        </w:tc>
      </w:tr>
      <w:tr w:rsidR="0001271A" w:rsidTr="00FD0568">
        <w:tc>
          <w:tcPr>
            <w:tcW w:w="1951" w:type="dxa"/>
          </w:tcPr>
          <w:p w:rsidR="0001271A" w:rsidRPr="007F0CAC"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 xml:space="preserve">ПРОПР </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Програма за реализация на общинския план за развитие</w:t>
            </w:r>
            <w:r w:rsidR="004C7A41">
              <w:rPr>
                <w:rFonts w:asciiTheme="minorHAnsi" w:hAnsiTheme="minorHAnsi" w:cs="Times New Roman"/>
                <w:bCs/>
                <w:color w:val="000000"/>
              </w:rPr>
              <w:t>.</w:t>
            </w:r>
            <w:r w:rsidRPr="00D22FC2">
              <w:rPr>
                <w:rFonts w:asciiTheme="minorHAnsi" w:hAnsiTheme="minorHAnsi" w:cs="Times New Roman"/>
                <w:bCs/>
                <w:color w:val="000000"/>
              </w:rPr>
              <w:t xml:space="preserve"> </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ПМС</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Постановление на министерския съвет</w:t>
            </w:r>
            <w:r w:rsidR="004C7A41">
              <w:rPr>
                <w:rFonts w:asciiTheme="minorHAnsi" w:hAnsiTheme="minorHAnsi" w:cs="Times New Roman"/>
                <w:bCs/>
                <w:color w:val="000000"/>
              </w:rPr>
              <w:t>.</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ПП</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Природен парк</w:t>
            </w:r>
            <w:r w:rsidR="004C7A41">
              <w:rPr>
                <w:rFonts w:asciiTheme="minorHAnsi" w:hAnsiTheme="minorHAnsi" w:cs="Times New Roman"/>
                <w:bCs/>
                <w:color w:val="000000"/>
              </w:rPr>
              <w:t>.</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lastRenderedPageBreak/>
              <w:t>ОПРР</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Оперативна програма „Региони в растеж”</w:t>
            </w:r>
            <w:r w:rsidR="004C7A41">
              <w:rPr>
                <w:rFonts w:asciiTheme="minorHAnsi" w:hAnsiTheme="minorHAnsi" w:cs="Times New Roman"/>
                <w:bCs/>
                <w:color w:val="000000"/>
              </w:rPr>
              <w:t>.</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ОУП</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Общински устройствен план</w:t>
            </w:r>
            <w:r w:rsidR="004C7A41">
              <w:rPr>
                <w:rFonts w:asciiTheme="minorHAnsi" w:hAnsiTheme="minorHAnsi" w:cs="Times New Roman"/>
                <w:bCs/>
                <w:color w:val="000000"/>
              </w:rPr>
              <w:t>.</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 xml:space="preserve">ОПРЧР </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Оперативна програма „Развитие на човешките ресурси”</w:t>
            </w:r>
            <w:r w:rsidR="004C7A41">
              <w:rPr>
                <w:rFonts w:asciiTheme="minorHAnsi" w:hAnsiTheme="minorHAnsi" w:cs="Times New Roman"/>
                <w:bCs/>
                <w:color w:val="000000"/>
              </w:rPr>
              <w:t>.</w:t>
            </w:r>
            <w:r w:rsidRPr="00D22FC2">
              <w:rPr>
                <w:rFonts w:asciiTheme="minorHAnsi" w:hAnsiTheme="minorHAnsi" w:cs="Times New Roman"/>
                <w:bCs/>
                <w:color w:val="000000"/>
              </w:rPr>
              <w:t xml:space="preserve"> </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Pr>
                <w:rFonts w:asciiTheme="minorHAnsi" w:hAnsiTheme="minorHAnsi" w:cs="Times New Roman"/>
                <w:bCs/>
                <w:color w:val="000000"/>
              </w:rPr>
              <w:t>ПРС</w:t>
            </w:r>
            <w:r w:rsidRPr="00D22FC2">
              <w:rPr>
                <w:rFonts w:asciiTheme="minorHAnsi" w:hAnsiTheme="minorHAnsi" w:cs="Times New Roman"/>
                <w:bCs/>
                <w:color w:val="000000"/>
              </w:rPr>
              <w:t xml:space="preserve">Р </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Програма за развитие на селските райони</w:t>
            </w:r>
            <w:r w:rsidR="004C7A41">
              <w:rPr>
                <w:rFonts w:asciiTheme="minorHAnsi" w:hAnsiTheme="minorHAnsi" w:cs="Times New Roman"/>
                <w:bCs/>
                <w:color w:val="000000"/>
              </w:rPr>
              <w:t>.</w:t>
            </w:r>
            <w:r w:rsidRPr="00D22FC2">
              <w:rPr>
                <w:rFonts w:asciiTheme="minorHAnsi" w:hAnsiTheme="minorHAnsi" w:cs="Times New Roman"/>
                <w:bCs/>
                <w:color w:val="000000"/>
              </w:rPr>
              <w:t xml:space="preserve"> </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ПУДООС</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 xml:space="preserve">Предприятие за управление на дейности по опазване на околната </w:t>
            </w:r>
            <w:r>
              <w:rPr>
                <w:rFonts w:asciiTheme="minorHAnsi" w:hAnsiTheme="minorHAnsi" w:cs="Times New Roman"/>
                <w:bCs/>
                <w:color w:val="000000"/>
              </w:rPr>
              <w:t>с</w:t>
            </w:r>
            <w:r w:rsidRPr="00D22FC2">
              <w:rPr>
                <w:rFonts w:asciiTheme="minorHAnsi" w:hAnsiTheme="minorHAnsi" w:cs="Times New Roman"/>
                <w:bCs/>
                <w:color w:val="000000"/>
              </w:rPr>
              <w:t>реда</w:t>
            </w:r>
            <w:r w:rsidR="004C7A41">
              <w:rPr>
                <w:rFonts w:asciiTheme="minorHAnsi" w:hAnsiTheme="minorHAnsi" w:cs="Times New Roman"/>
                <w:bCs/>
                <w:color w:val="000000"/>
              </w:rPr>
              <w:t>.</w:t>
            </w:r>
            <w:r w:rsidRPr="00D22FC2">
              <w:rPr>
                <w:rFonts w:asciiTheme="minorHAnsi" w:hAnsiTheme="minorHAnsi" w:cs="Times New Roman"/>
                <w:bCs/>
                <w:color w:val="000000"/>
              </w:rPr>
              <w:t xml:space="preserve"> </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ПУ</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План за управление</w:t>
            </w:r>
            <w:r w:rsidR="004C7A41">
              <w:rPr>
                <w:rFonts w:asciiTheme="minorHAnsi" w:hAnsiTheme="minorHAnsi" w:cs="Times New Roman"/>
                <w:bCs/>
                <w:color w:val="000000"/>
              </w:rPr>
              <w:t>.</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ПЧП</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Публично-частно партньорство</w:t>
            </w:r>
            <w:r w:rsidR="004C7A41">
              <w:rPr>
                <w:rFonts w:asciiTheme="minorHAnsi" w:hAnsiTheme="minorHAnsi" w:cs="Times New Roman"/>
                <w:bCs/>
                <w:color w:val="000000"/>
              </w:rPr>
              <w:t>.</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sidRPr="006B7AC6">
              <w:rPr>
                <w:rFonts w:asciiTheme="minorHAnsi" w:hAnsiTheme="minorHAnsi" w:cs="Times New Roman"/>
                <w:bCs/>
                <w:color w:val="000000"/>
              </w:rPr>
              <w:t>ПИРО</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sidRPr="006B7AC6">
              <w:rPr>
                <w:rFonts w:asciiTheme="minorHAnsi" w:hAnsiTheme="minorHAnsi" w:cs="Times New Roman"/>
                <w:bCs/>
                <w:color w:val="000000"/>
              </w:rPr>
              <w:t>План за интегрирано развитие на общините</w:t>
            </w:r>
            <w:r w:rsidR="004C7A41">
              <w:rPr>
                <w:rFonts w:asciiTheme="minorHAnsi" w:hAnsiTheme="minorHAnsi" w:cs="Times New Roman"/>
                <w:bCs/>
                <w:color w:val="000000"/>
              </w:rPr>
              <w:t>.</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 xml:space="preserve">РИОСВ </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Регионална инспекция за околна среда и води</w:t>
            </w:r>
            <w:r w:rsidR="004C7A41">
              <w:rPr>
                <w:rFonts w:asciiTheme="minorHAnsi" w:hAnsiTheme="minorHAnsi" w:cs="Times New Roman"/>
                <w:bCs/>
                <w:color w:val="000000"/>
              </w:rPr>
              <w:t>.</w:t>
            </w:r>
            <w:r w:rsidRPr="00D22FC2">
              <w:rPr>
                <w:rFonts w:asciiTheme="minorHAnsi" w:hAnsiTheme="minorHAnsi" w:cs="Times New Roman"/>
                <w:bCs/>
                <w:color w:val="000000"/>
              </w:rPr>
              <w:t xml:space="preserve"> </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РПР</w:t>
            </w:r>
          </w:p>
        </w:tc>
        <w:tc>
          <w:tcPr>
            <w:tcW w:w="7882" w:type="dxa"/>
          </w:tcPr>
          <w:p w:rsidR="0001271A" w:rsidRPr="006B7AC6" w:rsidRDefault="004C7A41" w:rsidP="00C7596C">
            <w:pPr>
              <w:spacing w:before="0" w:after="0"/>
              <w:ind w:firstLine="0"/>
              <w:rPr>
                <w:rFonts w:asciiTheme="minorHAnsi" w:hAnsiTheme="minorHAnsi" w:cs="Times New Roman"/>
                <w:bCs/>
                <w:color w:val="000000"/>
              </w:rPr>
            </w:pPr>
            <w:r>
              <w:rPr>
                <w:rFonts w:asciiTheme="minorHAnsi" w:hAnsiTheme="minorHAnsi" w:cs="Times New Roman"/>
                <w:bCs/>
                <w:color w:val="000000"/>
              </w:rPr>
              <w:t>Регионален план за развитие.</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РСР</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Регионален съвет за развитие</w:t>
            </w:r>
            <w:r w:rsidR="004C7A41">
              <w:rPr>
                <w:rFonts w:asciiTheme="minorHAnsi" w:hAnsiTheme="minorHAnsi" w:cs="Times New Roman"/>
                <w:bCs/>
                <w:color w:val="000000"/>
              </w:rPr>
              <w:t>.</w:t>
            </w:r>
            <w:r w:rsidRPr="00D22FC2">
              <w:rPr>
                <w:rFonts w:asciiTheme="minorHAnsi" w:hAnsiTheme="minorHAnsi" w:cs="Times New Roman"/>
                <w:bCs/>
                <w:color w:val="000000"/>
              </w:rPr>
              <w:t xml:space="preserve"> </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РЦВ</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Район за целенасочено въздействие</w:t>
            </w:r>
            <w:r w:rsidR="004C7A41">
              <w:rPr>
                <w:rFonts w:asciiTheme="minorHAnsi" w:hAnsiTheme="minorHAnsi" w:cs="Times New Roman"/>
                <w:bCs/>
                <w:color w:val="000000"/>
              </w:rPr>
              <w:t>.</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СО</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Селищно образование</w:t>
            </w:r>
            <w:r w:rsidR="004C7A41">
              <w:rPr>
                <w:rFonts w:asciiTheme="minorHAnsi" w:hAnsiTheme="minorHAnsi" w:cs="Times New Roman"/>
                <w:bCs/>
                <w:color w:val="000000"/>
              </w:rPr>
              <w:t>.</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СП</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Стратегически приоритети</w:t>
            </w:r>
            <w:r w:rsidR="004C7A41">
              <w:rPr>
                <w:rFonts w:asciiTheme="minorHAnsi" w:hAnsiTheme="minorHAnsi" w:cs="Times New Roman"/>
                <w:bCs/>
                <w:color w:val="000000"/>
              </w:rPr>
              <w:t>.</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ТСБ</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Териториално статистическо бюро</w:t>
            </w:r>
            <w:r w:rsidR="004C7A41">
              <w:rPr>
                <w:rFonts w:asciiTheme="minorHAnsi" w:hAnsiTheme="minorHAnsi" w:cs="Times New Roman"/>
                <w:bCs/>
                <w:color w:val="000000"/>
              </w:rPr>
              <w:t>.</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ТСУ</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Териториално и селищно устройство</w:t>
            </w:r>
            <w:r w:rsidR="004C7A41">
              <w:rPr>
                <w:rFonts w:asciiTheme="minorHAnsi" w:hAnsiTheme="minorHAnsi" w:cs="Times New Roman"/>
                <w:bCs/>
                <w:color w:val="000000"/>
              </w:rPr>
              <w:t>.</w:t>
            </w:r>
            <w:r w:rsidRPr="00D22FC2">
              <w:rPr>
                <w:rFonts w:asciiTheme="minorHAnsi" w:hAnsiTheme="minorHAnsi" w:cs="Times New Roman"/>
                <w:bCs/>
                <w:color w:val="000000"/>
              </w:rPr>
              <w:t xml:space="preserve"> </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УДО</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Управление на дейностите с отпадъци</w:t>
            </w:r>
            <w:r w:rsidR="004C7A41">
              <w:rPr>
                <w:rFonts w:asciiTheme="minorHAnsi" w:hAnsiTheme="minorHAnsi" w:cs="Times New Roman"/>
                <w:bCs/>
                <w:color w:val="000000"/>
              </w:rPr>
              <w:t>.</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УО</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Управляващ орган</w:t>
            </w:r>
            <w:r w:rsidR="004C7A41">
              <w:rPr>
                <w:rFonts w:asciiTheme="minorHAnsi" w:hAnsiTheme="minorHAnsi" w:cs="Times New Roman"/>
                <w:bCs/>
                <w:color w:val="000000"/>
              </w:rPr>
              <w:t>.</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SWOT</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Силни страни, слаби страни, възможности, заплахи (анализ)</w:t>
            </w:r>
            <w:r w:rsidR="004C7A41">
              <w:rPr>
                <w:rFonts w:asciiTheme="minorHAnsi" w:hAnsiTheme="minorHAnsi" w:cs="Times New Roman"/>
                <w:bCs/>
                <w:color w:val="000000"/>
              </w:rPr>
              <w:t>.</w:t>
            </w:r>
            <w:r w:rsidRPr="00D22FC2">
              <w:rPr>
                <w:rFonts w:asciiTheme="minorHAnsi" w:hAnsiTheme="minorHAnsi" w:cs="Times New Roman"/>
                <w:bCs/>
                <w:color w:val="000000"/>
              </w:rPr>
              <w:t xml:space="preserve"> </w:t>
            </w:r>
          </w:p>
        </w:tc>
      </w:tr>
      <w:tr w:rsidR="0001271A" w:rsidTr="00FD0568">
        <w:tc>
          <w:tcPr>
            <w:tcW w:w="1951" w:type="dxa"/>
          </w:tcPr>
          <w:p w:rsidR="0001271A" w:rsidRPr="006B7AC6" w:rsidRDefault="0001271A" w:rsidP="00C7596C">
            <w:pPr>
              <w:spacing w:before="0" w:after="0"/>
              <w:ind w:firstLine="0"/>
              <w:rPr>
                <w:rFonts w:asciiTheme="minorHAnsi" w:hAnsiTheme="minorHAnsi" w:cs="Times New Roman"/>
                <w:bCs/>
                <w:color w:val="000000"/>
              </w:rPr>
            </w:pPr>
            <w:r w:rsidRPr="00D22FC2">
              <w:rPr>
                <w:rFonts w:asciiTheme="minorHAnsi" w:hAnsiTheme="minorHAnsi" w:cs="Times New Roman"/>
                <w:bCs/>
                <w:color w:val="000000"/>
              </w:rPr>
              <w:t>STEP</w:t>
            </w:r>
            <w:r w:rsidRPr="006B7AC6">
              <w:rPr>
                <w:rFonts w:asciiTheme="minorHAnsi" w:hAnsiTheme="minorHAnsi" w:cs="Times New Roman"/>
                <w:bCs/>
                <w:color w:val="000000"/>
              </w:rPr>
              <w:t xml:space="preserve"> АНАЛИЗ</w:t>
            </w:r>
          </w:p>
        </w:tc>
        <w:tc>
          <w:tcPr>
            <w:tcW w:w="7882" w:type="dxa"/>
          </w:tcPr>
          <w:p w:rsidR="0001271A" w:rsidRPr="006B7AC6" w:rsidRDefault="0001271A" w:rsidP="00C7596C">
            <w:pPr>
              <w:spacing w:before="0" w:after="0"/>
              <w:ind w:firstLine="0"/>
              <w:rPr>
                <w:rFonts w:asciiTheme="minorHAnsi" w:hAnsiTheme="minorHAnsi" w:cs="Times New Roman"/>
                <w:bCs/>
                <w:color w:val="000000"/>
              </w:rPr>
            </w:pPr>
            <w:r>
              <w:rPr>
                <w:rFonts w:asciiTheme="minorHAnsi" w:hAnsiTheme="minorHAnsi" w:cs="Times New Roman"/>
                <w:bCs/>
                <w:color w:val="000000"/>
              </w:rPr>
              <w:t>Анализ</w:t>
            </w:r>
            <w:r w:rsidRPr="00D22FC2">
              <w:rPr>
                <w:rFonts w:asciiTheme="minorHAnsi" w:hAnsiTheme="minorHAnsi" w:cs="Times New Roman"/>
                <w:bCs/>
                <w:color w:val="000000"/>
              </w:rPr>
              <w:t xml:space="preserve"> на социалните, технологически, икономически, политически фактори</w:t>
            </w:r>
            <w:r w:rsidR="004C7A41">
              <w:rPr>
                <w:rFonts w:asciiTheme="minorHAnsi" w:hAnsiTheme="minorHAnsi" w:cs="Times New Roman"/>
                <w:bCs/>
                <w:color w:val="000000"/>
              </w:rPr>
              <w:t>.</w:t>
            </w:r>
          </w:p>
        </w:tc>
      </w:tr>
    </w:tbl>
    <w:p w:rsidR="00270423" w:rsidRDefault="00270423" w:rsidP="003B35CC">
      <w:pPr>
        <w:autoSpaceDE w:val="0"/>
        <w:autoSpaceDN w:val="0"/>
        <w:adjustRightInd w:val="0"/>
        <w:spacing w:after="0" w:line="240" w:lineRule="auto"/>
        <w:rPr>
          <w:rFonts w:ascii="Times New Roman" w:hAnsi="Times New Roman" w:cs="Times New Roman"/>
          <w:color w:val="000000"/>
          <w:sz w:val="23"/>
          <w:szCs w:val="23"/>
        </w:rPr>
      </w:pPr>
    </w:p>
    <w:p w:rsidR="00270423" w:rsidRDefault="00270423">
      <w:pPr>
        <w:spacing w:before="0" w:after="0" w:line="240" w:lineRule="auto"/>
        <w:ind w:firstLine="0"/>
        <w:jc w:val="left"/>
        <w:rPr>
          <w:rFonts w:ascii="Times New Roman" w:hAnsi="Times New Roman" w:cs="Times New Roman"/>
          <w:color w:val="000000"/>
          <w:sz w:val="23"/>
          <w:szCs w:val="23"/>
        </w:rPr>
      </w:pPr>
      <w:r>
        <w:rPr>
          <w:rFonts w:ascii="Times New Roman" w:hAnsi="Times New Roman" w:cs="Times New Roman"/>
          <w:color w:val="000000"/>
          <w:sz w:val="23"/>
          <w:szCs w:val="23"/>
        </w:rPr>
        <w:br w:type="page"/>
      </w:r>
    </w:p>
    <w:p w:rsidR="00070199" w:rsidRPr="00222ECB" w:rsidRDefault="00070199" w:rsidP="00270423">
      <w:pPr>
        <w:pStyle w:val="Heading1"/>
      </w:pPr>
      <w:bookmarkStart w:id="0" w:name="_Toc169763243"/>
      <w:r>
        <w:lastRenderedPageBreak/>
        <w:t>1</w:t>
      </w:r>
      <w:r w:rsidRPr="00222ECB">
        <w:t>. ВЪВЕДЕНИЕ</w:t>
      </w:r>
      <w:bookmarkEnd w:id="0"/>
    </w:p>
    <w:p w:rsidR="00070199" w:rsidRPr="00B429D7" w:rsidRDefault="00070199" w:rsidP="00C7596C">
      <w:r w:rsidRPr="00B429D7">
        <w:t>Планът за интегрирано развитие на община Гурково</w:t>
      </w:r>
      <w:r>
        <w:t xml:space="preserve"> интерпретира и конкретизира об</w:t>
      </w:r>
      <w:r w:rsidRPr="00B429D7">
        <w:t>щата законодателна и стратегическа рамка на регионалното развитие в България и Европа, за да изяви местната специфика и да предложи аргументи</w:t>
      </w:r>
      <w:r>
        <w:t>рани решения за со-циалните, ико</w:t>
      </w:r>
      <w:r w:rsidRPr="00B429D7">
        <w:t>номическите, екологичните, културните и управленските предизвикателства по пътя към устойчивото развитие на общината. Основната цел на Плана за интегрирано развитие на община Гурково е да предложи обща рамка и последователност от конкретни действия за устойчиво и интегрирано развитие на местно ниво, обедин</w:t>
      </w:r>
      <w:r>
        <w:t>ени в конкретна програма за дей</w:t>
      </w:r>
      <w:r w:rsidRPr="00B429D7">
        <w:t>ствие. ПИРО на Гурково е оперативен документ, обединяващ целите и на</w:t>
      </w:r>
      <w:r>
        <w:t>-</w:t>
      </w:r>
      <w:r w:rsidRPr="00B429D7">
        <w:t>чините за тяхното постигане, при задължително съответствие с Интегриранат</w:t>
      </w:r>
      <w:r>
        <w:t>а териториална стратегия за раз</w:t>
      </w:r>
      <w:r w:rsidRPr="00B429D7">
        <w:t>витие на Югоизточен район</w:t>
      </w:r>
      <w:r>
        <w:t xml:space="preserve"> 2021-2027</w:t>
      </w:r>
      <w:r w:rsidRPr="00B429D7">
        <w:t xml:space="preserve"> и действащите устройствени планове.</w:t>
      </w:r>
    </w:p>
    <w:p w:rsidR="00070199" w:rsidRPr="00705F3A" w:rsidRDefault="00070199" w:rsidP="00C7596C">
      <w:pPr>
        <w:rPr>
          <w:rFonts w:asciiTheme="minorHAnsi" w:hAnsiTheme="minorHAnsi" w:cs="Times New Roman"/>
          <w:color w:val="000000"/>
        </w:rPr>
      </w:pPr>
      <w:r w:rsidRPr="00705F3A">
        <w:rPr>
          <w:rFonts w:asciiTheme="minorHAnsi" w:hAnsiTheme="minorHAnsi" w:cs="Times New Roman"/>
          <w:color w:val="000000"/>
        </w:rPr>
        <w:t>Планът  за интегрирано развитие е част от системата от стратегически документи</w:t>
      </w:r>
      <w:r>
        <w:rPr>
          <w:rFonts w:asciiTheme="minorHAnsi" w:hAnsiTheme="minorHAnsi" w:cs="Times New Roman"/>
          <w:color w:val="000000"/>
        </w:rPr>
        <w:t>,</w:t>
      </w:r>
      <w:r w:rsidRPr="00705F3A">
        <w:rPr>
          <w:rFonts w:asciiTheme="minorHAnsi" w:hAnsiTheme="minorHAnsi" w:cs="Times New Roman"/>
          <w:color w:val="000000"/>
        </w:rPr>
        <w:t xml:space="preserve"> интегриращи регионалното и пространственото развитие и служат за определяне на проблемите, нуждите и потенциалите за развитие на общините и териториите им, които се взимат предвид при разработването на инвестиционни програми, идентифицирането на проекти и финансови инструменти, включително и съфинансиране от фондовете на Европейския съюз. В унисон с тях е и планирането и изпълнението на интегрирани подходи за териториално и градско развитие и на местни инициативи, допринасящи за постигане на националните цели и приоритетите за регионално и местно развитие. </w:t>
      </w:r>
    </w:p>
    <w:p w:rsidR="00070199" w:rsidRPr="00705F3A" w:rsidRDefault="00070199" w:rsidP="00C7596C">
      <w:pPr>
        <w:rPr>
          <w:rFonts w:asciiTheme="minorHAnsi" w:hAnsiTheme="minorHAnsi" w:cs="Times New Roman"/>
          <w:color w:val="000000"/>
        </w:rPr>
      </w:pPr>
      <w:r w:rsidRPr="00705F3A">
        <w:rPr>
          <w:rFonts w:asciiTheme="minorHAnsi" w:hAnsiTheme="minorHAnsi" w:cs="Times New Roman"/>
          <w:color w:val="000000"/>
        </w:rPr>
        <w:t>Съгласно чл.13, ал.1 от ЗРР, ПИРО определя средносрочните цели и приоритети за устойчиво развитие на общината и връзките й с други общини в съответствие с интегрираната териториална стратегия за развитие на региона и се разработва за</w:t>
      </w:r>
      <w:r>
        <w:rPr>
          <w:rFonts w:asciiTheme="minorHAnsi" w:hAnsiTheme="minorHAnsi" w:cs="Times New Roman"/>
          <w:color w:val="000000"/>
        </w:rPr>
        <w:t xml:space="preserve"> </w:t>
      </w:r>
      <w:r w:rsidRPr="00705F3A">
        <w:rPr>
          <w:rFonts w:asciiTheme="minorHAnsi" w:hAnsiTheme="minorHAnsi" w:cs="Times New Roman"/>
          <w:color w:val="000000"/>
        </w:rPr>
        <w:t>срок от 7 (седем) години.</w:t>
      </w:r>
      <w:r>
        <w:rPr>
          <w:rFonts w:asciiTheme="minorHAnsi" w:hAnsiTheme="minorHAnsi" w:cs="Times New Roman"/>
          <w:color w:val="000000"/>
        </w:rPr>
        <w:t xml:space="preserve"> </w:t>
      </w:r>
      <w:r w:rsidRPr="00705F3A">
        <w:rPr>
          <w:rFonts w:asciiTheme="minorHAnsi" w:hAnsiTheme="minorHAnsi" w:cs="Times New Roman"/>
          <w:color w:val="000000"/>
        </w:rPr>
        <w:t>ПИРО се изработва за цялата територия на общината, като могат да се определят зони за прилагане на интегриран подход за удовлетворяване на идентифицираните нужди и за подкрепа на потенциалите за развитие и на възможностите за коопериране със съседни общини.</w:t>
      </w:r>
    </w:p>
    <w:p w:rsidR="00070199" w:rsidRPr="00705F3A" w:rsidRDefault="00070199" w:rsidP="00C7596C">
      <w:pPr>
        <w:rPr>
          <w:rFonts w:asciiTheme="minorHAnsi" w:hAnsiTheme="minorHAnsi" w:cs="Times New Roman"/>
          <w:color w:val="000000"/>
        </w:rPr>
      </w:pPr>
      <w:r w:rsidRPr="00705F3A">
        <w:rPr>
          <w:rFonts w:asciiTheme="minorHAnsi" w:hAnsiTheme="minorHAnsi" w:cs="Times New Roman"/>
          <w:color w:val="000000"/>
        </w:rPr>
        <w:t xml:space="preserve">Планът за интегрирано развитие (ПИР) на Община Гурково 2021-2027 г. е разработен в изпълнение на Договор  </w:t>
      </w:r>
      <w:r w:rsidRPr="00A8170A">
        <w:rPr>
          <w:rFonts w:asciiTheme="minorHAnsi" w:hAnsiTheme="minorHAnsi" w:cs="Times New Roman"/>
          <w:color w:val="000000"/>
        </w:rPr>
        <w:t>от  между Община</w:t>
      </w:r>
      <w:r>
        <w:rPr>
          <w:rFonts w:asciiTheme="minorHAnsi" w:hAnsiTheme="minorHAnsi" w:cs="Times New Roman"/>
          <w:color w:val="000000"/>
        </w:rPr>
        <w:t xml:space="preserve"> Гурково и „ТЕМПЕ</w:t>
      </w:r>
      <w:r w:rsidRPr="00A8170A">
        <w:rPr>
          <w:rFonts w:asciiTheme="minorHAnsi" w:hAnsiTheme="minorHAnsi" w:cs="Times New Roman"/>
          <w:color w:val="000000"/>
        </w:rPr>
        <w:t>КО“ ЕООД -</w:t>
      </w:r>
      <w:r>
        <w:rPr>
          <w:rFonts w:asciiTheme="minorHAnsi" w:hAnsiTheme="minorHAnsi" w:cs="Times New Roman"/>
          <w:color w:val="000000"/>
        </w:rPr>
        <w:t xml:space="preserve"> </w:t>
      </w:r>
      <w:r w:rsidRPr="00A8170A">
        <w:rPr>
          <w:rFonts w:asciiTheme="minorHAnsi" w:hAnsiTheme="minorHAnsi" w:cs="Times New Roman"/>
          <w:color w:val="000000"/>
        </w:rPr>
        <w:t>Стара Загора.</w:t>
      </w:r>
    </w:p>
    <w:p w:rsidR="00070199" w:rsidRPr="00705F3A" w:rsidRDefault="00070199" w:rsidP="00C7596C">
      <w:pPr>
        <w:rPr>
          <w:rFonts w:asciiTheme="minorHAnsi" w:hAnsiTheme="minorHAnsi" w:cs="Times New Roman"/>
          <w:color w:val="000000"/>
        </w:rPr>
      </w:pPr>
      <w:r w:rsidRPr="00705F3A">
        <w:rPr>
          <w:rFonts w:asciiTheme="minorHAnsi" w:hAnsiTheme="minorHAnsi" w:cs="Times New Roman"/>
          <w:color w:val="000000"/>
        </w:rPr>
        <w:t>Планът за интегрирано развитие (ПИР) на Общ</w:t>
      </w:r>
      <w:r>
        <w:rPr>
          <w:rFonts w:asciiTheme="minorHAnsi" w:hAnsiTheme="minorHAnsi" w:cs="Times New Roman"/>
          <w:color w:val="000000"/>
        </w:rPr>
        <w:t>ина Гурково 2021-2027 г. включва</w:t>
      </w:r>
      <w:r w:rsidRPr="00705F3A">
        <w:rPr>
          <w:rFonts w:asciiTheme="minorHAnsi" w:hAnsiTheme="minorHAnsi" w:cs="Times New Roman"/>
          <w:color w:val="000000"/>
        </w:rPr>
        <w:t xml:space="preserve">: </w:t>
      </w:r>
    </w:p>
    <w:p w:rsidR="00070199" w:rsidRPr="00705F3A" w:rsidRDefault="00070199" w:rsidP="00C7596C">
      <w:r w:rsidRPr="00705F3A">
        <w:t xml:space="preserve">(1) целите, мястото и ролята на Плана за интегрирано развитие в цялостната система от документи за стратегическо планиране на регионалното развитие; </w:t>
      </w:r>
    </w:p>
    <w:p w:rsidR="00070199" w:rsidRPr="00705F3A" w:rsidRDefault="00070199" w:rsidP="00C7596C">
      <w:r w:rsidRPr="00705F3A">
        <w:t xml:space="preserve">(2) законовите норми, подхода и принципите, на които се основава документът; </w:t>
      </w:r>
    </w:p>
    <w:p w:rsidR="00070199" w:rsidRPr="00705F3A" w:rsidRDefault="00070199" w:rsidP="00C7596C">
      <w:r w:rsidRPr="00705F3A">
        <w:t xml:space="preserve">(3) отговорностите на институциите и партньорите за разработването и приемането на Плана за интегрирано развитие на Община Гурково 2021 – 2027 г.; </w:t>
      </w:r>
    </w:p>
    <w:p w:rsidR="00070199" w:rsidRPr="00705F3A" w:rsidRDefault="00070199" w:rsidP="00C7596C">
      <w:r w:rsidRPr="00705F3A">
        <w:t xml:space="preserve">(4) очакваните резултати от приемането на документа и използването му за целите на стратегическото регионално и пространствено планиране на общинско ниво. </w:t>
      </w:r>
    </w:p>
    <w:p w:rsidR="00070199" w:rsidRPr="00705F3A" w:rsidRDefault="00070199" w:rsidP="00C7596C">
      <w:r w:rsidRPr="00705F3A">
        <w:t>(5) Методиката на разработката - използвания при изготвянето на ПИР</w:t>
      </w:r>
      <w:r>
        <w:t>О</w:t>
      </w:r>
      <w:r w:rsidRPr="00705F3A">
        <w:t xml:space="preserve"> подход и опи</w:t>
      </w:r>
      <w:r>
        <w:t>-</w:t>
      </w:r>
      <w:r w:rsidRPr="00705F3A">
        <w:t xml:space="preserve">сание на извършените изследвания, източниците на данни и информация. </w:t>
      </w:r>
    </w:p>
    <w:p w:rsidR="00070199" w:rsidRPr="00705F3A" w:rsidRDefault="00070199" w:rsidP="00C7596C">
      <w:r w:rsidRPr="00705F3A">
        <w:t xml:space="preserve">Съгласно Методическите указания на МРРБ от март 2020 г., същинската (експертна) част на Плана за интегрирано развитие на Община Гурково </w:t>
      </w:r>
      <w:r>
        <w:t xml:space="preserve"> 2021 – 2027 е разработен по следната структура</w:t>
      </w:r>
      <w:r w:rsidRPr="00705F3A">
        <w:t xml:space="preserve">: </w:t>
      </w:r>
    </w:p>
    <w:p w:rsidR="00070199" w:rsidRPr="00705F3A" w:rsidRDefault="00070199" w:rsidP="00C7596C">
      <w:r w:rsidRPr="00705F3A">
        <w:t xml:space="preserve">Част I. Териториален обхват и анализ на икономическото, социалното и екологичното състояние, нуждите и потенциали за развитие на територията на Община Гурково; </w:t>
      </w:r>
    </w:p>
    <w:p w:rsidR="00070199" w:rsidRPr="00705F3A" w:rsidRDefault="00070199" w:rsidP="00C7596C">
      <w:r w:rsidRPr="00705F3A">
        <w:t xml:space="preserve">Част II. Цели и приоритети за развитие за периода 2021 – 2027 г.; </w:t>
      </w:r>
    </w:p>
    <w:p w:rsidR="00070199" w:rsidRPr="00705F3A" w:rsidRDefault="00070199" w:rsidP="00C7596C">
      <w:r w:rsidRPr="00705F3A">
        <w:lastRenderedPageBreak/>
        <w:t>Част III. Описание на комуникационната стратегия, на партньорите и заинтересованите страни и формите на участие в подготовката и изпълнението на ОПР</w:t>
      </w:r>
      <w:r>
        <w:t>,</w:t>
      </w:r>
      <w:r w:rsidRPr="00705F3A">
        <w:t xml:space="preserve"> при спазване на принципите за партньорство и осигуряване на информация и публичност; </w:t>
      </w:r>
    </w:p>
    <w:p w:rsidR="00070199" w:rsidRPr="00705F3A" w:rsidRDefault="00070199" w:rsidP="00C7596C">
      <w:r w:rsidRPr="00705F3A">
        <w:t xml:space="preserve">Част IV. Oпределяне на приоритетните зони на въздействие; </w:t>
      </w:r>
    </w:p>
    <w:p w:rsidR="00070199" w:rsidRPr="00705F3A" w:rsidRDefault="00070199" w:rsidP="00C7596C">
      <w:r w:rsidRPr="00705F3A">
        <w:t xml:space="preserve">Част V. Програма за реализация на Плана и описание на интегрирания подход; </w:t>
      </w:r>
    </w:p>
    <w:p w:rsidR="00070199" w:rsidRPr="00705F3A" w:rsidRDefault="00070199" w:rsidP="00C7596C">
      <w:r w:rsidRPr="00705F3A">
        <w:t xml:space="preserve">Част VI. Мерки за ограничаване изменението на климата и мерки за адаптиране към климатичните промени и за намаляване на риска от бедствия; </w:t>
      </w:r>
    </w:p>
    <w:p w:rsidR="00070199" w:rsidRPr="00705F3A" w:rsidRDefault="00070199" w:rsidP="00C7596C">
      <w:r w:rsidRPr="00705F3A">
        <w:t xml:space="preserve">Част VII. Необходими действия и индикатори за наблюдение и оценка на ПИР на Община Гурково; </w:t>
      </w:r>
    </w:p>
    <w:p w:rsidR="00070199" w:rsidRDefault="00070199" w:rsidP="00C7596C">
      <w:r w:rsidRPr="00705F3A">
        <w:t>Част VIII. Предварителна оценка на разработения ПИР</w:t>
      </w:r>
      <w:r>
        <w:t>О</w:t>
      </w:r>
      <w:r w:rsidRPr="00705F3A">
        <w:t xml:space="preserve"> 2021 - 2027. </w:t>
      </w:r>
    </w:p>
    <w:p w:rsidR="00070199" w:rsidRPr="001F1242" w:rsidRDefault="00070199" w:rsidP="00C7596C">
      <w:pPr>
        <w:rPr>
          <w:rFonts w:eastAsia="TimesNewRomanOOEnc"/>
        </w:rPr>
      </w:pPr>
      <w:r w:rsidRPr="001F1242">
        <w:rPr>
          <w:rFonts w:eastAsia="TimesNewRomanOOEnc"/>
        </w:rPr>
        <w:t>Посочените компоненти имат логическа последователност и взаимна</w:t>
      </w:r>
      <w:r>
        <w:rPr>
          <w:rFonts w:eastAsia="TimesNewRomanOOEnc"/>
        </w:rPr>
        <w:t xml:space="preserve"> </w:t>
      </w:r>
      <w:r w:rsidRPr="001F1242">
        <w:rPr>
          <w:rFonts w:eastAsia="TimesNewRomanOOEnc"/>
        </w:rPr>
        <w:t>обвързаност.</w:t>
      </w:r>
      <w:r>
        <w:rPr>
          <w:rFonts w:eastAsia="TimesNewRomanOOEnc"/>
        </w:rPr>
        <w:t xml:space="preserve"> </w:t>
      </w:r>
      <w:r w:rsidRPr="001F1242">
        <w:rPr>
          <w:rFonts w:eastAsia="TimesNewRomanOOEnc"/>
        </w:rPr>
        <w:t>Аналитичната част на документа е основа за формулиране на</w:t>
      </w:r>
      <w:r>
        <w:rPr>
          <w:rFonts w:eastAsia="TimesNewRomanOOEnc"/>
        </w:rPr>
        <w:t xml:space="preserve"> </w:t>
      </w:r>
      <w:r w:rsidRPr="001F1242">
        <w:rPr>
          <w:rFonts w:eastAsia="TimesNewRomanOOEnc"/>
        </w:rPr>
        <w:t>стратегическата му част, а дефинираните подходи и механизми за управление</w:t>
      </w:r>
      <w:r>
        <w:rPr>
          <w:rFonts w:eastAsia="TimesNewRomanOOEnc"/>
        </w:rPr>
        <w:t xml:space="preserve">, </w:t>
      </w:r>
      <w:r w:rsidRPr="001F1242">
        <w:rPr>
          <w:rFonts w:eastAsia="TimesNewRomanOOEnc"/>
        </w:rPr>
        <w:t>наблюдение и оценка осигуряват практическото изпълнение и постигането на целите и</w:t>
      </w:r>
      <w:r>
        <w:rPr>
          <w:rFonts w:eastAsia="TimesNewRomanOOEnc"/>
        </w:rPr>
        <w:t xml:space="preserve"> </w:t>
      </w:r>
      <w:r w:rsidRPr="001F1242">
        <w:rPr>
          <w:rFonts w:eastAsia="TimesNewRomanOOEnc"/>
        </w:rPr>
        <w:t>приоритетите.</w:t>
      </w:r>
    </w:p>
    <w:p w:rsidR="00070199" w:rsidRPr="005953CC" w:rsidRDefault="00070199" w:rsidP="00C7596C">
      <w:pPr>
        <w:rPr>
          <w:rFonts w:eastAsia="TimesNewRomanOOEnc"/>
        </w:rPr>
      </w:pPr>
      <w:r w:rsidRPr="001F1242">
        <w:rPr>
          <w:rFonts w:eastAsia="TimesNewRomanOOEnc"/>
        </w:rPr>
        <w:t>Основно изискване по отношение на ПИРО за периода 2021-2027 г. е прилагането на</w:t>
      </w:r>
      <w:r>
        <w:rPr>
          <w:rFonts w:eastAsia="TimesNewRomanOOEnc"/>
        </w:rPr>
        <w:t xml:space="preserve"> ин</w:t>
      </w:r>
      <w:r w:rsidRPr="001F1242">
        <w:rPr>
          <w:rFonts w:eastAsia="TimesNewRomanOOEnc"/>
        </w:rPr>
        <w:t>тегриран подход на развитие, т.е. подход на тясна координация на различните</w:t>
      </w:r>
      <w:r>
        <w:rPr>
          <w:rFonts w:eastAsia="TimesNewRomanOOEnc"/>
        </w:rPr>
        <w:t xml:space="preserve"> </w:t>
      </w:r>
      <w:r w:rsidRPr="001F1242">
        <w:rPr>
          <w:rFonts w:eastAsia="TimesNewRomanOOEnc"/>
        </w:rPr>
        <w:t>публични политики на базата на местните специфики.</w:t>
      </w:r>
      <w:r>
        <w:rPr>
          <w:rFonts w:eastAsia="TimesNewRomanOOEnc"/>
        </w:rPr>
        <w:t xml:space="preserve"> </w:t>
      </w:r>
      <w:r w:rsidRPr="001F1242">
        <w:rPr>
          <w:rFonts w:eastAsia="TimesNewRomanOOEnc"/>
        </w:rPr>
        <w:t>Интегрирането на различни</w:t>
      </w:r>
      <w:r>
        <w:rPr>
          <w:rFonts w:eastAsia="TimesNewRomanOOEnc"/>
        </w:rPr>
        <w:t xml:space="preserve"> </w:t>
      </w:r>
      <w:r w:rsidRPr="001F1242">
        <w:rPr>
          <w:rFonts w:eastAsia="TimesNewRomanOOEnc"/>
        </w:rPr>
        <w:t>секторни дейности за въздействие представлява компонент на съобразеното с</w:t>
      </w:r>
      <w:r>
        <w:rPr>
          <w:rFonts w:eastAsia="TimesNewRomanOOEnc"/>
        </w:rPr>
        <w:t xml:space="preserve"> </w:t>
      </w:r>
      <w:r w:rsidRPr="001F1242">
        <w:rPr>
          <w:rFonts w:eastAsia="TimesNewRomanOOEnc"/>
        </w:rPr>
        <w:t>конкретното място</w:t>
      </w:r>
      <w:r>
        <w:rPr>
          <w:rFonts w:eastAsia="TimesNewRomanOOEnc"/>
        </w:rPr>
        <w:t xml:space="preserve"> </w:t>
      </w:r>
      <w:r w:rsidRPr="001F1242">
        <w:rPr>
          <w:rFonts w:eastAsia="TimesNewRomanOOEnc"/>
        </w:rPr>
        <w:t>разработване на политика.</w:t>
      </w:r>
      <w:r>
        <w:rPr>
          <w:rFonts w:eastAsia="TimesNewRomanOOEnc"/>
        </w:rPr>
        <w:t xml:space="preserve"> </w:t>
      </w:r>
      <w:r w:rsidRPr="001F1242">
        <w:rPr>
          <w:rFonts w:eastAsia="TimesNewRomanOOEnc"/>
        </w:rPr>
        <w:t>Жилищното строителство, транспортът</w:t>
      </w:r>
      <w:r>
        <w:rPr>
          <w:rFonts w:eastAsia="TimesNewRomanOOEnc"/>
        </w:rPr>
        <w:t xml:space="preserve">, </w:t>
      </w:r>
      <w:r w:rsidRPr="001F1242">
        <w:rPr>
          <w:rFonts w:eastAsia="TimesNewRomanOOEnc"/>
        </w:rPr>
        <w:t>заетостта, качеството на околната среда и множество социални елементи си</w:t>
      </w:r>
      <w:r>
        <w:rPr>
          <w:rFonts w:eastAsia="TimesNewRomanOOEnc"/>
        </w:rPr>
        <w:t xml:space="preserve"> </w:t>
      </w:r>
      <w:r w:rsidRPr="001F1242">
        <w:rPr>
          <w:rFonts w:eastAsia="TimesNewRomanOOEnc"/>
        </w:rPr>
        <w:t>взаимодействат, за да окажат влияние на икономическото развитие.</w:t>
      </w:r>
      <w:r>
        <w:rPr>
          <w:rFonts w:eastAsia="TimesNewRomanOOEnc"/>
        </w:rPr>
        <w:t xml:space="preserve"> </w:t>
      </w:r>
      <w:r w:rsidRPr="001F1242">
        <w:rPr>
          <w:rFonts w:eastAsia="TimesNewRomanOOEnc"/>
        </w:rPr>
        <w:t>Разработването на</w:t>
      </w:r>
      <w:r>
        <w:rPr>
          <w:rFonts w:eastAsia="TimesNewRomanOOEnc"/>
        </w:rPr>
        <w:t xml:space="preserve"> </w:t>
      </w:r>
      <w:r w:rsidRPr="001F1242">
        <w:rPr>
          <w:rFonts w:eastAsia="TimesNewRomanOOEnc"/>
        </w:rPr>
        <w:t>общи приоритети за тези сфери не е лесно, тъй като всяка има своите собствени цели</w:t>
      </w:r>
      <w:r>
        <w:rPr>
          <w:rFonts w:eastAsia="TimesNewRomanOOEnc"/>
        </w:rPr>
        <w:t xml:space="preserve">, </w:t>
      </w:r>
      <w:r w:rsidRPr="001F1242">
        <w:rPr>
          <w:rFonts w:eastAsia="TimesNewRomanOOEnc"/>
        </w:rPr>
        <w:t>приоритети и бюджети.</w:t>
      </w:r>
      <w:r>
        <w:rPr>
          <w:rFonts w:eastAsia="TimesNewRomanOOEnc"/>
        </w:rPr>
        <w:t xml:space="preserve"> </w:t>
      </w:r>
      <w:r w:rsidRPr="001F1242">
        <w:rPr>
          <w:rFonts w:eastAsia="TimesNewRomanOOEnc"/>
        </w:rPr>
        <w:t>Въпреки това</w:t>
      </w:r>
      <w:r>
        <w:rPr>
          <w:rFonts w:eastAsia="TimesNewRomanOOEnc"/>
        </w:rPr>
        <w:t>,</w:t>
      </w:r>
      <w:r w:rsidRPr="001F1242">
        <w:rPr>
          <w:rFonts w:eastAsia="TimesNewRomanOOEnc"/>
        </w:rPr>
        <w:t xml:space="preserve"> при интегрирания подход за развитие трябва да се</w:t>
      </w:r>
      <w:r>
        <w:rPr>
          <w:rFonts w:eastAsia="TimesNewRomanOOEnc"/>
        </w:rPr>
        <w:t xml:space="preserve"> </w:t>
      </w:r>
      <w:r w:rsidRPr="001F1242">
        <w:rPr>
          <w:rFonts w:eastAsia="TimesNewRomanOOEnc"/>
        </w:rPr>
        <w:t>определи</w:t>
      </w:r>
      <w:r>
        <w:rPr>
          <w:rFonts w:eastAsia="TimesNewRomanOOEnc"/>
        </w:rPr>
        <w:t>,</w:t>
      </w:r>
      <w:r w:rsidRPr="001F1242">
        <w:rPr>
          <w:rFonts w:eastAsia="TimesNewRomanOOEnc"/>
        </w:rPr>
        <w:t xml:space="preserve"> как тези институционално отделни елементи си въздействат</w:t>
      </w:r>
      <w:r>
        <w:rPr>
          <w:rFonts w:eastAsia="TimesNewRomanOOEnc"/>
        </w:rPr>
        <w:t xml:space="preserve"> </w:t>
      </w:r>
      <w:r w:rsidRPr="001F1242">
        <w:rPr>
          <w:rFonts w:eastAsia="TimesNewRomanOOEnc"/>
        </w:rPr>
        <w:t>взаимно.</w:t>
      </w:r>
      <w:r>
        <w:rPr>
          <w:rFonts w:eastAsia="TimesNewRomanOOEnc"/>
        </w:rPr>
        <w:t xml:space="preserve"> </w:t>
      </w:r>
      <w:r w:rsidRPr="001F1242">
        <w:rPr>
          <w:rFonts w:eastAsia="TimesNewRomanOOEnc"/>
        </w:rPr>
        <w:t>Принципът на интегрирания подход следва да бъде водещ при разработването</w:t>
      </w:r>
      <w:r>
        <w:rPr>
          <w:rFonts w:eastAsia="TimesNewRomanOOEnc"/>
        </w:rPr>
        <w:t xml:space="preserve"> </w:t>
      </w:r>
      <w:r w:rsidRPr="001F1242">
        <w:rPr>
          <w:rFonts w:eastAsia="TimesNewRomanOOEnc"/>
        </w:rPr>
        <w:t>на стратегическия документ и съответно да бъде прилаган по отношение на всяка част</w:t>
      </w:r>
      <w:r>
        <w:rPr>
          <w:rFonts w:eastAsia="TimesNewRomanOOEnc"/>
        </w:rPr>
        <w:t xml:space="preserve"> </w:t>
      </w:r>
      <w:r w:rsidRPr="001F1242">
        <w:rPr>
          <w:rFonts w:eastAsia="TimesNewRomanOOEnc"/>
        </w:rPr>
        <w:t>от неговата структура</w:t>
      </w:r>
      <w:r>
        <w:rPr>
          <w:rFonts w:eastAsia="TimesNewRomanOOEnc"/>
        </w:rPr>
        <w:t>.</w:t>
      </w:r>
    </w:p>
    <w:p w:rsidR="00070199" w:rsidRPr="00705F3A" w:rsidRDefault="00070199" w:rsidP="00C7596C">
      <w:r w:rsidRPr="00705F3A">
        <w:t xml:space="preserve">В заключението на плана се посочват основните препоръки за неговото ефективно изпълнение през програмния период. </w:t>
      </w:r>
    </w:p>
    <w:p w:rsidR="00070199" w:rsidRPr="00705F3A" w:rsidRDefault="00070199" w:rsidP="00C7596C">
      <w:r w:rsidRPr="00705F3A">
        <w:t>Планът за интегрирано развитие на Община Гурково за периода 2021-2027  се отличава от ОПР за пер</w:t>
      </w:r>
      <w:r>
        <w:t>и</w:t>
      </w:r>
      <w:r w:rsidRPr="00705F3A">
        <w:t>ода 2014-2020 по следните характеристики:</w:t>
      </w:r>
    </w:p>
    <w:p w:rsidR="00070199" w:rsidRPr="00705F3A" w:rsidRDefault="00070199" w:rsidP="00BC0118">
      <w:pPr>
        <w:pStyle w:val="ListParagraph"/>
        <w:numPr>
          <w:ilvl w:val="0"/>
          <w:numId w:val="2"/>
        </w:numPr>
        <w:spacing w:after="0"/>
        <w:contextualSpacing/>
        <w:rPr>
          <w:rFonts w:asciiTheme="minorHAnsi" w:hAnsiTheme="minorHAnsi" w:cs="Times New Roman"/>
          <w:color w:val="000000"/>
          <w:szCs w:val="24"/>
        </w:rPr>
      </w:pPr>
      <w:r w:rsidRPr="00705F3A">
        <w:rPr>
          <w:rFonts w:asciiTheme="minorHAnsi" w:hAnsiTheme="minorHAnsi" w:cs="Times New Roman"/>
          <w:color w:val="000000"/>
          <w:szCs w:val="24"/>
        </w:rPr>
        <w:t>Единен стратегически документ за цялата територия на общината</w:t>
      </w:r>
      <w:r>
        <w:rPr>
          <w:rFonts w:asciiTheme="minorHAnsi" w:hAnsiTheme="minorHAnsi" w:cs="Times New Roman"/>
          <w:color w:val="000000"/>
          <w:szCs w:val="24"/>
        </w:rPr>
        <w:t>;</w:t>
      </w:r>
      <w:r w:rsidRPr="00705F3A">
        <w:rPr>
          <w:rFonts w:asciiTheme="minorHAnsi" w:hAnsiTheme="minorHAnsi" w:cs="Times New Roman"/>
          <w:color w:val="000000"/>
          <w:szCs w:val="24"/>
        </w:rPr>
        <w:t xml:space="preserve"> </w:t>
      </w:r>
    </w:p>
    <w:p w:rsidR="00070199" w:rsidRPr="00705F3A" w:rsidRDefault="00070199" w:rsidP="00BC0118">
      <w:pPr>
        <w:pStyle w:val="ListParagraph"/>
        <w:numPr>
          <w:ilvl w:val="0"/>
          <w:numId w:val="2"/>
        </w:numPr>
        <w:spacing w:after="0"/>
        <w:contextualSpacing/>
        <w:rPr>
          <w:rFonts w:asciiTheme="minorHAnsi" w:hAnsiTheme="minorHAnsi" w:cs="Times New Roman"/>
          <w:color w:val="000000"/>
          <w:szCs w:val="24"/>
        </w:rPr>
      </w:pPr>
      <w:r>
        <w:rPr>
          <w:rFonts w:asciiTheme="minorHAnsi" w:hAnsiTheme="minorHAnsi" w:cs="Times New Roman"/>
          <w:color w:val="000000"/>
          <w:szCs w:val="24"/>
        </w:rPr>
        <w:t>И</w:t>
      </w:r>
      <w:r w:rsidRPr="00705F3A">
        <w:rPr>
          <w:rFonts w:asciiTheme="minorHAnsi" w:hAnsiTheme="minorHAnsi" w:cs="Times New Roman"/>
          <w:color w:val="000000"/>
          <w:szCs w:val="24"/>
        </w:rPr>
        <w:t xml:space="preserve">нтегриран подход </w:t>
      </w:r>
      <w:r>
        <w:rPr>
          <w:rFonts w:asciiTheme="minorHAnsi" w:hAnsiTheme="minorHAnsi" w:cs="Times New Roman"/>
          <w:color w:val="000000"/>
          <w:szCs w:val="24"/>
        </w:rPr>
        <w:t>за развитие не само на ниво общински център;</w:t>
      </w:r>
      <w:r w:rsidRPr="00705F3A">
        <w:rPr>
          <w:rFonts w:asciiTheme="minorHAnsi" w:hAnsiTheme="minorHAnsi" w:cs="Times New Roman"/>
          <w:color w:val="000000"/>
          <w:szCs w:val="24"/>
        </w:rPr>
        <w:t xml:space="preserve"> </w:t>
      </w:r>
    </w:p>
    <w:p w:rsidR="00070199" w:rsidRPr="00705F3A" w:rsidRDefault="00070199" w:rsidP="00BC0118">
      <w:pPr>
        <w:pStyle w:val="ListParagraph"/>
        <w:numPr>
          <w:ilvl w:val="0"/>
          <w:numId w:val="2"/>
        </w:numPr>
        <w:tabs>
          <w:tab w:val="clear" w:pos="720"/>
          <w:tab w:val="num" w:pos="34"/>
        </w:tabs>
        <w:spacing w:after="0"/>
        <w:ind w:left="34" w:firstLine="326"/>
        <w:contextualSpacing/>
        <w:rPr>
          <w:rFonts w:asciiTheme="minorHAnsi" w:hAnsiTheme="minorHAnsi" w:cs="Times New Roman"/>
          <w:color w:val="000000"/>
          <w:szCs w:val="24"/>
        </w:rPr>
      </w:pPr>
      <w:r w:rsidRPr="00705F3A">
        <w:rPr>
          <w:rFonts w:asciiTheme="minorHAnsi" w:hAnsiTheme="minorHAnsi" w:cs="Times New Roman"/>
          <w:color w:val="000000"/>
          <w:szCs w:val="24"/>
        </w:rPr>
        <w:t>Опреде</w:t>
      </w:r>
      <w:r>
        <w:rPr>
          <w:rFonts w:asciiTheme="minorHAnsi" w:hAnsiTheme="minorHAnsi" w:cs="Times New Roman"/>
          <w:color w:val="000000"/>
          <w:szCs w:val="24"/>
        </w:rPr>
        <w:t xml:space="preserve">ляне на зони за въздействие, с </w:t>
      </w:r>
      <w:r w:rsidRPr="00705F3A">
        <w:rPr>
          <w:rFonts w:asciiTheme="minorHAnsi" w:hAnsiTheme="minorHAnsi" w:cs="Times New Roman"/>
          <w:color w:val="000000"/>
          <w:szCs w:val="24"/>
        </w:rPr>
        <w:t xml:space="preserve">възможни инвестиции на цялата територия </w:t>
      </w:r>
    </w:p>
    <w:p w:rsidR="00070199" w:rsidRPr="00705F3A" w:rsidRDefault="00070199" w:rsidP="00BC0118">
      <w:pPr>
        <w:pStyle w:val="ListParagraph"/>
        <w:numPr>
          <w:ilvl w:val="0"/>
          <w:numId w:val="2"/>
        </w:numPr>
        <w:tabs>
          <w:tab w:val="clear" w:pos="720"/>
          <w:tab w:val="num" w:pos="34"/>
        </w:tabs>
        <w:spacing w:after="0"/>
        <w:ind w:left="34" w:firstLine="326"/>
        <w:contextualSpacing/>
        <w:rPr>
          <w:rFonts w:asciiTheme="minorHAnsi" w:hAnsiTheme="minorHAnsi" w:cs="Times New Roman"/>
          <w:color w:val="000000"/>
          <w:szCs w:val="24"/>
        </w:rPr>
      </w:pPr>
      <w:r w:rsidRPr="00705F3A">
        <w:rPr>
          <w:rFonts w:asciiTheme="minorHAnsi" w:hAnsiTheme="minorHAnsi" w:cs="Times New Roman"/>
          <w:color w:val="000000"/>
          <w:szCs w:val="24"/>
        </w:rPr>
        <w:t>Съобразяване със спецификите и потенциала на територията, а не с административните й граници</w:t>
      </w:r>
      <w:r>
        <w:rPr>
          <w:rFonts w:asciiTheme="minorHAnsi" w:hAnsiTheme="minorHAnsi" w:cs="Times New Roman"/>
          <w:color w:val="000000"/>
          <w:szCs w:val="24"/>
        </w:rPr>
        <w:t>;</w:t>
      </w:r>
      <w:r w:rsidRPr="00705F3A">
        <w:rPr>
          <w:rFonts w:asciiTheme="minorHAnsi" w:hAnsiTheme="minorHAnsi" w:cs="Times New Roman"/>
          <w:color w:val="000000"/>
          <w:szCs w:val="24"/>
        </w:rPr>
        <w:t xml:space="preserve"> </w:t>
      </w:r>
    </w:p>
    <w:p w:rsidR="00070199" w:rsidRPr="00705F3A" w:rsidRDefault="00070199" w:rsidP="00BC0118">
      <w:pPr>
        <w:pStyle w:val="ListParagraph"/>
        <w:numPr>
          <w:ilvl w:val="0"/>
          <w:numId w:val="2"/>
        </w:numPr>
        <w:spacing w:after="0"/>
        <w:contextualSpacing/>
        <w:rPr>
          <w:rFonts w:asciiTheme="minorHAnsi" w:hAnsiTheme="minorHAnsi" w:cs="Times New Roman"/>
          <w:color w:val="000000"/>
          <w:szCs w:val="24"/>
        </w:rPr>
      </w:pPr>
      <w:r w:rsidRPr="00705F3A">
        <w:rPr>
          <w:rFonts w:asciiTheme="minorHAnsi" w:hAnsiTheme="minorHAnsi" w:cs="Times New Roman"/>
          <w:color w:val="000000"/>
          <w:szCs w:val="24"/>
        </w:rPr>
        <w:t>Акцент върху принципа на партньорство и подхода „отдолу-нагоре“</w:t>
      </w:r>
      <w:r>
        <w:rPr>
          <w:rFonts w:asciiTheme="minorHAnsi" w:hAnsiTheme="minorHAnsi" w:cs="Times New Roman"/>
          <w:color w:val="000000"/>
          <w:szCs w:val="24"/>
        </w:rPr>
        <w:t>.</w:t>
      </w:r>
    </w:p>
    <w:p w:rsidR="00070199" w:rsidRDefault="00070199" w:rsidP="004F1C2F">
      <w:pPr>
        <w:autoSpaceDE w:val="0"/>
        <w:autoSpaceDN w:val="0"/>
        <w:adjustRightInd w:val="0"/>
        <w:spacing w:after="0" w:line="240" w:lineRule="auto"/>
        <w:rPr>
          <w:rFonts w:asciiTheme="minorHAnsi" w:hAnsiTheme="minorHAnsi" w:cs="Times New Roman"/>
          <w:color w:val="000000"/>
          <w:szCs w:val="24"/>
        </w:rPr>
      </w:pPr>
    </w:p>
    <w:p w:rsidR="00070199" w:rsidRDefault="00070199" w:rsidP="004F1C2F">
      <w:pPr>
        <w:autoSpaceDE w:val="0"/>
        <w:autoSpaceDN w:val="0"/>
        <w:adjustRightInd w:val="0"/>
        <w:spacing w:after="0" w:line="240" w:lineRule="auto"/>
        <w:rPr>
          <w:rFonts w:asciiTheme="minorHAnsi" w:hAnsiTheme="minorHAnsi" w:cs="Times New Roman"/>
          <w:color w:val="000000"/>
          <w:szCs w:val="24"/>
        </w:rPr>
      </w:pPr>
    </w:p>
    <w:p w:rsidR="00070199" w:rsidRDefault="00070199" w:rsidP="004F1C2F">
      <w:pPr>
        <w:autoSpaceDE w:val="0"/>
        <w:autoSpaceDN w:val="0"/>
        <w:adjustRightInd w:val="0"/>
        <w:spacing w:after="0" w:line="240" w:lineRule="auto"/>
        <w:rPr>
          <w:rFonts w:asciiTheme="minorHAnsi" w:hAnsiTheme="minorHAnsi" w:cs="Times New Roman"/>
          <w:color w:val="000000"/>
          <w:szCs w:val="24"/>
        </w:rPr>
      </w:pPr>
    </w:p>
    <w:p w:rsidR="00070199" w:rsidRDefault="00070199" w:rsidP="004F1C2F">
      <w:pPr>
        <w:autoSpaceDE w:val="0"/>
        <w:autoSpaceDN w:val="0"/>
        <w:adjustRightInd w:val="0"/>
        <w:spacing w:after="0" w:line="240" w:lineRule="auto"/>
        <w:rPr>
          <w:rFonts w:asciiTheme="minorHAnsi" w:hAnsiTheme="minorHAnsi" w:cs="Times New Roman"/>
          <w:color w:val="000000"/>
          <w:szCs w:val="24"/>
        </w:rPr>
      </w:pPr>
    </w:p>
    <w:p w:rsidR="00270423" w:rsidRDefault="00270423" w:rsidP="004F1C2F">
      <w:pPr>
        <w:autoSpaceDE w:val="0"/>
        <w:autoSpaceDN w:val="0"/>
        <w:adjustRightInd w:val="0"/>
        <w:spacing w:after="0" w:line="240" w:lineRule="auto"/>
        <w:rPr>
          <w:rFonts w:asciiTheme="minorHAnsi" w:hAnsiTheme="minorHAnsi" w:cs="Times New Roman"/>
          <w:color w:val="000000"/>
          <w:szCs w:val="24"/>
        </w:rPr>
      </w:pPr>
    </w:p>
    <w:p w:rsidR="00070199" w:rsidRDefault="00070199" w:rsidP="00B816C3">
      <w:pPr>
        <w:autoSpaceDE w:val="0"/>
        <w:autoSpaceDN w:val="0"/>
        <w:adjustRightInd w:val="0"/>
        <w:spacing w:after="0" w:line="240" w:lineRule="auto"/>
        <w:ind w:firstLine="0"/>
        <w:rPr>
          <w:rFonts w:asciiTheme="minorHAnsi" w:hAnsiTheme="minorHAnsi" w:cs="Times New Roman"/>
          <w:color w:val="000000"/>
          <w:szCs w:val="24"/>
        </w:rPr>
      </w:pPr>
    </w:p>
    <w:p w:rsidR="00070199" w:rsidRDefault="00070199" w:rsidP="004F1C2F">
      <w:pPr>
        <w:autoSpaceDE w:val="0"/>
        <w:autoSpaceDN w:val="0"/>
        <w:adjustRightInd w:val="0"/>
        <w:spacing w:after="0" w:line="240" w:lineRule="auto"/>
        <w:rPr>
          <w:rFonts w:asciiTheme="minorHAnsi" w:hAnsiTheme="minorHAnsi" w:cs="Times New Roman"/>
          <w:color w:val="000000"/>
          <w:szCs w:val="24"/>
        </w:rPr>
      </w:pPr>
    </w:p>
    <w:p w:rsidR="00070199" w:rsidRPr="002D51DC" w:rsidRDefault="00070199" w:rsidP="00270423">
      <w:pPr>
        <w:pStyle w:val="Heading1"/>
      </w:pPr>
      <w:bookmarkStart w:id="1" w:name="_Toc169763244"/>
      <w:r>
        <w:lastRenderedPageBreak/>
        <w:t xml:space="preserve">2. </w:t>
      </w:r>
      <w:r w:rsidRPr="002D51DC">
        <w:t>УВОД</w:t>
      </w:r>
      <w:bookmarkEnd w:id="1"/>
    </w:p>
    <w:p w:rsidR="00070199" w:rsidRPr="00705F3A" w:rsidRDefault="00070199" w:rsidP="00621972">
      <w:r w:rsidRPr="00705F3A">
        <w:t>Планът за интегрирано развитие (ПИР) на Общината, съгласно измененията и допълненията на Закон</w:t>
      </w:r>
      <w:r>
        <w:t>а за регионалното развитие от месец  м</w:t>
      </w:r>
      <w:r w:rsidRPr="00705F3A">
        <w:t>арт 2020 г. е част от общата система за стратегическо планиране и програмиране на регионалното развитие, установена със законодателните разпоредби и в рамките на регионалната политика на България. Съгласно тази политика:</w:t>
      </w:r>
    </w:p>
    <w:p w:rsidR="00070199" w:rsidRPr="00705F3A" w:rsidRDefault="00070199" w:rsidP="00621972">
      <w:r w:rsidRPr="00705F3A">
        <w:t xml:space="preserve">1. ПИР на Община Гурково, област Стара Загора, за периода 2021-2027 г., определя съгласно подхода „отгоре – надолу“ средносрочните цели и приоритети за развитието на Общината в съответствие със стратегическите документи за развитие на нива „Национална стратегия за регионално развитие“ и „Регионална стратегия за развитие на ЮИР“, валидни за програмния период 2021 – 2027 г. </w:t>
      </w:r>
    </w:p>
    <w:p w:rsidR="00070199" w:rsidRPr="00705F3A" w:rsidRDefault="00070199" w:rsidP="00621972">
      <w:r w:rsidRPr="00705F3A">
        <w:t xml:space="preserve">ПИР на Община Гурково е стратегически средносрочен документ, който има за цел постигането на устойчиво социално-икономическо развитие по смисъла на „Устойчиво развитие на регионите“ на база на местните потенциали и сравнителни предимства на Природния, Материалния и Социалния капитали на територията. </w:t>
      </w:r>
    </w:p>
    <w:p w:rsidR="00070199" w:rsidRPr="00705F3A" w:rsidRDefault="00070199" w:rsidP="00621972">
      <w:r w:rsidRPr="00705F3A">
        <w:t>2. За целта, ПИР</w:t>
      </w:r>
      <w:r>
        <w:t>О</w:t>
      </w:r>
      <w:r w:rsidRPr="00705F3A">
        <w:t xml:space="preserve"> предлага устойчиви решения за обвързване в едно цяло както на усилията на местната администрация, така и тези на местната общност в техния общ стремеж за постига</w:t>
      </w:r>
      <w:r>
        <w:t>не на устойчиво социално</w:t>
      </w:r>
      <w:r w:rsidRPr="00705F3A">
        <w:t xml:space="preserve">–икономическо добруване на населението при спазване на ограничителните условия за опазване и поддържане на природната среда в Община Гурково. </w:t>
      </w:r>
    </w:p>
    <w:p w:rsidR="00070199" w:rsidRPr="00705F3A" w:rsidRDefault="00070199" w:rsidP="00621972">
      <w:r w:rsidRPr="00705F3A">
        <w:t>3.</w:t>
      </w:r>
      <w:r>
        <w:t xml:space="preserve"> </w:t>
      </w:r>
      <w:r w:rsidRPr="00705F3A">
        <w:t>ПИР</w:t>
      </w:r>
      <w:r>
        <w:t>О</w:t>
      </w:r>
      <w:r w:rsidRPr="00705F3A">
        <w:t xml:space="preserve"> Гурково 2021 – 2027 е разработен в съответствие с Методическите указания за разработване на Национална стратегия за регионално развитие на Република България (2012-2022), Регионални планове за развитие на районите от ниво 2 и Общински планове за развитие (2021-2027). В този смисъл разработката е в съответствие и хармонизация с принципите на регионалната и кохезионната политика на ЕС</w:t>
      </w:r>
      <w:r>
        <w:t>,</w:t>
      </w:r>
      <w:r w:rsidRPr="00705F3A">
        <w:t xml:space="preserve"> като отчита препоръките на основните стратегически и планови документи на национално и регионално ниво на България. </w:t>
      </w:r>
    </w:p>
    <w:p w:rsidR="00070199" w:rsidRPr="00705F3A" w:rsidRDefault="00070199" w:rsidP="00621972">
      <w:r w:rsidRPr="00705F3A">
        <w:t>При разработването на ПИР</w:t>
      </w:r>
      <w:r>
        <w:t>О</w:t>
      </w:r>
      <w:r w:rsidRPr="00705F3A">
        <w:t xml:space="preserve"> за Община Гурково 2021-2027 е възприет подходът за осигуряване на вътрешна (органична) връзка не само със стратегическите документи за регионално развитие на по-високите нива, но и на продължаващо влияние между досегашни разработки на местно ниво и ПИР за новия програмен период на местно развитие.  </w:t>
      </w:r>
    </w:p>
    <w:p w:rsidR="00070199" w:rsidRDefault="00070199" w:rsidP="00621972">
      <w:r w:rsidRPr="00705F3A">
        <w:t xml:space="preserve">Промените в стратегическата рамка за периода 2021-2027 г. са заложени както в общностни европейски, така и в национални програмни документи, в т.ч.: </w:t>
      </w:r>
    </w:p>
    <w:p w:rsidR="00070199" w:rsidRPr="007E420B" w:rsidRDefault="00070199" w:rsidP="00BC0118">
      <w:pPr>
        <w:pStyle w:val="ListParagraph"/>
        <w:numPr>
          <w:ilvl w:val="0"/>
          <w:numId w:val="26"/>
        </w:numPr>
        <w:tabs>
          <w:tab w:val="left" w:pos="1068"/>
        </w:tabs>
        <w:ind w:left="0" w:firstLine="909"/>
      </w:pPr>
      <w:r w:rsidRPr="007E420B">
        <w:t xml:space="preserve">Стратегията „Европа 2027” въвежда запомняща се формула за развитие през следващия планов период с еднозначни цели с количествени измерители. </w:t>
      </w:r>
    </w:p>
    <w:p w:rsidR="00070199" w:rsidRPr="007E420B" w:rsidRDefault="00070199" w:rsidP="00BC0118">
      <w:pPr>
        <w:pStyle w:val="ListParagraph"/>
        <w:numPr>
          <w:ilvl w:val="0"/>
          <w:numId w:val="26"/>
        </w:numPr>
        <w:tabs>
          <w:tab w:val="left" w:pos="1068"/>
        </w:tabs>
        <w:ind w:left="0" w:firstLine="909"/>
      </w:pPr>
      <w:r w:rsidRPr="007E420B">
        <w:t xml:space="preserve">Споразумение за партньорство на Република България; </w:t>
      </w:r>
    </w:p>
    <w:p w:rsidR="00070199" w:rsidRPr="00705F3A" w:rsidRDefault="00070199" w:rsidP="00621972">
      <w:r w:rsidRPr="00705F3A">
        <w:t xml:space="preserve">Споразумението за партньорство 2021-2027 г., заедно с оперативните програми са стратегически документи, които задават приоритетите и целите за програмния период. </w:t>
      </w:r>
    </w:p>
    <w:p w:rsidR="00070199" w:rsidRPr="00705F3A" w:rsidRDefault="00070199" w:rsidP="00BC0118">
      <w:pPr>
        <w:pStyle w:val="ListParagraph"/>
        <w:numPr>
          <w:ilvl w:val="0"/>
          <w:numId w:val="27"/>
        </w:numPr>
        <w:tabs>
          <w:tab w:val="left" w:pos="1080"/>
          <w:tab w:val="left" w:pos="9532"/>
          <w:tab w:val="left" w:pos="9565"/>
        </w:tabs>
        <w:autoSpaceDE w:val="0"/>
        <w:autoSpaceDN w:val="0"/>
        <w:adjustRightInd w:val="0"/>
        <w:spacing w:after="0" w:line="240" w:lineRule="auto"/>
        <w:ind w:left="0" w:firstLine="921"/>
        <w:rPr>
          <w:rFonts w:asciiTheme="minorHAnsi" w:hAnsiTheme="minorHAnsi" w:cs="Times New Roman"/>
          <w:color w:val="000000"/>
          <w:szCs w:val="24"/>
        </w:rPr>
      </w:pPr>
      <w:r w:rsidRPr="00621972">
        <w:t>Национална програма за развитие</w:t>
      </w:r>
      <w:r w:rsidRPr="00705F3A">
        <w:rPr>
          <w:rFonts w:asciiTheme="minorHAnsi" w:hAnsiTheme="minorHAnsi" w:cs="Times New Roman"/>
          <w:color w:val="000000"/>
          <w:szCs w:val="24"/>
        </w:rPr>
        <w:t xml:space="preserve"> „България 2027” </w:t>
      </w:r>
    </w:p>
    <w:p w:rsidR="00070199" w:rsidRPr="00705F3A" w:rsidRDefault="00070199" w:rsidP="007E420B">
      <w:pPr>
        <w:tabs>
          <w:tab w:val="left" w:pos="9532"/>
          <w:tab w:val="left" w:pos="9565"/>
        </w:tabs>
        <w:autoSpaceDE w:val="0"/>
        <w:autoSpaceDN w:val="0"/>
        <w:adjustRightInd w:val="0"/>
        <w:spacing w:after="0" w:line="240" w:lineRule="auto"/>
        <w:rPr>
          <w:rFonts w:asciiTheme="minorHAnsi" w:hAnsiTheme="minorHAnsi" w:cs="Times New Roman"/>
          <w:color w:val="000000"/>
          <w:szCs w:val="24"/>
        </w:rPr>
      </w:pPr>
      <w:r w:rsidRPr="00705F3A">
        <w:rPr>
          <w:rFonts w:asciiTheme="minorHAnsi" w:hAnsiTheme="minorHAnsi" w:cs="Times New Roman"/>
          <w:color w:val="000000"/>
          <w:szCs w:val="24"/>
        </w:rPr>
        <w:t>Националната програма за развитие: България 2027 (НПР БГ2027) е водещият стратегически и програмен документ, който конкретизира целите на политиките за развитие на страната до 2027 г. В НПР БГ 2027 са формулирани 5 при</w:t>
      </w:r>
      <w:r>
        <w:rPr>
          <w:rFonts w:asciiTheme="minorHAnsi" w:hAnsiTheme="minorHAnsi" w:cs="Times New Roman"/>
          <w:color w:val="000000"/>
          <w:szCs w:val="24"/>
        </w:rPr>
        <w:t>оритета, описани</w:t>
      </w:r>
      <w:r w:rsidRPr="00705F3A">
        <w:rPr>
          <w:rFonts w:asciiTheme="minorHAnsi" w:hAnsiTheme="minorHAnsi" w:cs="Times New Roman"/>
          <w:color w:val="000000"/>
          <w:szCs w:val="24"/>
        </w:rPr>
        <w:t xml:space="preserve"> в Част 8. </w:t>
      </w:r>
    </w:p>
    <w:p w:rsidR="00070199" w:rsidRPr="00705F3A" w:rsidRDefault="00070199" w:rsidP="00BC0118">
      <w:pPr>
        <w:pStyle w:val="ListParagraph"/>
        <w:numPr>
          <w:ilvl w:val="0"/>
          <w:numId w:val="27"/>
        </w:numPr>
        <w:tabs>
          <w:tab w:val="left" w:pos="1080"/>
          <w:tab w:val="left" w:pos="9532"/>
          <w:tab w:val="left" w:pos="9565"/>
        </w:tabs>
        <w:autoSpaceDE w:val="0"/>
        <w:autoSpaceDN w:val="0"/>
        <w:adjustRightInd w:val="0"/>
        <w:spacing w:after="0" w:line="240" w:lineRule="auto"/>
        <w:ind w:left="0" w:firstLine="921"/>
        <w:rPr>
          <w:rFonts w:asciiTheme="minorHAnsi" w:hAnsiTheme="minorHAnsi" w:cs="Times New Roman"/>
          <w:color w:val="000000"/>
          <w:szCs w:val="24"/>
        </w:rPr>
      </w:pPr>
      <w:r w:rsidRPr="00621972">
        <w:t>Национална стратегия за регионално</w:t>
      </w:r>
      <w:r w:rsidRPr="00705F3A">
        <w:rPr>
          <w:rFonts w:asciiTheme="minorHAnsi" w:hAnsiTheme="minorHAnsi" w:cs="Times New Roman"/>
          <w:color w:val="000000"/>
          <w:szCs w:val="24"/>
        </w:rPr>
        <w:t xml:space="preserve"> развитие 2012-2022 г. </w:t>
      </w:r>
    </w:p>
    <w:p w:rsidR="00070199" w:rsidRPr="00705F3A" w:rsidRDefault="00070199" w:rsidP="00621972">
      <w:r w:rsidRPr="00705F3A">
        <w:lastRenderedPageBreak/>
        <w:t>Националната стратегия за регионално развитие е основният документ, който определя стратегическата рамка на държавната политика за постигане на балансирано и устойчиво развитие на районите на страната и за преодоляване на вътрешно</w:t>
      </w:r>
      <w:r>
        <w:t>-</w:t>
      </w:r>
      <w:r w:rsidRPr="00705F3A">
        <w:t>регионалните и междурегионалните различия/неравенства в контекста на общо</w:t>
      </w:r>
      <w:r>
        <w:t>-</w:t>
      </w:r>
      <w:r w:rsidRPr="00705F3A">
        <w:t xml:space="preserve">европейската политика за сближаване и постигане на интелигентен, устойчив и приобщаващ растеж. </w:t>
      </w:r>
    </w:p>
    <w:p w:rsidR="00070199" w:rsidRPr="00705F3A" w:rsidRDefault="00070199" w:rsidP="00621972">
      <w:r w:rsidRPr="00705F3A">
        <w:t xml:space="preserve">ПИР на общината интерпретира и отразява приоритетите на Националната стратегия за регионално развитие по отношение на ключовите области на регионалното и местното развитие, свързани с повишаване на конкурентоспособността и заетостта, инфраструктурното развитие и достъпността, устойчивостта и социалното включване. </w:t>
      </w:r>
    </w:p>
    <w:p w:rsidR="00070199" w:rsidRPr="00705F3A" w:rsidRDefault="00070199" w:rsidP="00BC0118">
      <w:pPr>
        <w:pStyle w:val="ListParagraph"/>
        <w:numPr>
          <w:ilvl w:val="0"/>
          <w:numId w:val="28"/>
        </w:numPr>
        <w:tabs>
          <w:tab w:val="left" w:pos="1128"/>
        </w:tabs>
        <w:ind w:left="0" w:firstLine="909"/>
      </w:pPr>
      <w:r w:rsidRPr="000907FE">
        <w:t>Националн</w:t>
      </w:r>
      <w:r w:rsidRPr="00705F3A">
        <w:t xml:space="preserve">а концепция за пространствено развитие 2013-2025 г. </w:t>
      </w:r>
    </w:p>
    <w:p w:rsidR="00070199" w:rsidRPr="00705F3A" w:rsidRDefault="00070199" w:rsidP="000907FE">
      <w:r w:rsidRPr="00705F3A">
        <w:t>Националната концепция за пространствено развитие дава насоките за устройство, управление и опазване на националната територия и акватория, като едновременно с това създава предпоставки за пространствено ориентиране и координиране на секторните политики. Тази концепция се конкретизира на територията на община Гурково чрез Общия устройствен план на общината</w:t>
      </w:r>
      <w:r>
        <w:t xml:space="preserve"> </w:t>
      </w:r>
      <w:r>
        <w:rPr>
          <w:lang w:val="en-US"/>
        </w:rPr>
        <w:t>(</w:t>
      </w:r>
      <w:r>
        <w:t>ОУПО</w:t>
      </w:r>
      <w:r>
        <w:rPr>
          <w:lang w:val="en-US"/>
        </w:rPr>
        <w:t>)</w:t>
      </w:r>
      <w:r w:rsidRPr="00705F3A">
        <w:t>.</w:t>
      </w:r>
    </w:p>
    <w:p w:rsidR="00070199" w:rsidRPr="00CB6B21" w:rsidRDefault="00070199" w:rsidP="00BC0118">
      <w:pPr>
        <w:pStyle w:val="ListParagraph"/>
        <w:numPr>
          <w:ilvl w:val="0"/>
          <w:numId w:val="28"/>
        </w:numPr>
        <w:tabs>
          <w:tab w:val="left" w:pos="1128"/>
        </w:tabs>
        <w:ind w:left="0" w:firstLine="909"/>
      </w:pPr>
      <w:r w:rsidRPr="00CB6B21">
        <w:t xml:space="preserve">Регионална стратегия за развитие на Югоизточен район 2021-2027 г. </w:t>
      </w:r>
    </w:p>
    <w:p w:rsidR="00070199" w:rsidRDefault="00070199" w:rsidP="00CB6B21">
      <w:r w:rsidRPr="00705F3A">
        <w:t>В Регионалната стратегия за развитие са отчетени специфичните дългосрочни цели и приоритети за развитие на областите и общините в териториалния обхват на региона. В плана за интегрирано развитие на община се осъществява връзката между регионалния и местния стратегически контекст за развитие, чрез подходи „отдолу-нагоре” и „отгоре-надолу”.</w:t>
      </w:r>
    </w:p>
    <w:p w:rsidR="00070199" w:rsidRPr="00821681" w:rsidRDefault="00070199" w:rsidP="00CB6B21">
      <w:pPr>
        <w:rPr>
          <w:rFonts w:asciiTheme="minorHAnsi" w:hAnsiTheme="minorHAnsi"/>
          <w:b/>
          <w:i/>
          <w:color w:val="984806" w:themeColor="accent6" w:themeShade="80"/>
          <w:szCs w:val="24"/>
        </w:rPr>
      </w:pPr>
      <w:r w:rsidRPr="00E16B67">
        <w:rPr>
          <w:rFonts w:asciiTheme="minorHAnsi" w:hAnsiTheme="minorHAnsi"/>
          <w:b/>
          <w:i/>
          <w:color w:val="76923C" w:themeColor="accent3" w:themeShade="BF"/>
          <w:szCs w:val="24"/>
        </w:rPr>
        <w:t>Демаркация с Общия устройствен план на общината (ОУП):</w:t>
      </w:r>
    </w:p>
    <w:p w:rsidR="00070199" w:rsidRPr="00CB6B21" w:rsidRDefault="00070199" w:rsidP="00BC0118">
      <w:pPr>
        <w:pStyle w:val="ListParagraph"/>
        <w:numPr>
          <w:ilvl w:val="0"/>
          <w:numId w:val="29"/>
        </w:numPr>
        <w:tabs>
          <w:tab w:val="left" w:pos="1152"/>
        </w:tabs>
        <w:ind w:left="0" w:firstLine="909"/>
        <w:rPr>
          <w:rFonts w:eastAsia="TimesNewRomanOOEnc"/>
        </w:rPr>
      </w:pPr>
      <w:r w:rsidRPr="00CB6B21">
        <w:rPr>
          <w:rFonts w:eastAsia="TimesNewRomanOOEnc"/>
        </w:rPr>
        <w:t>Докато ОУП се разработва в съответствие със Закона за устройство на</w:t>
      </w:r>
      <w:r w:rsidRPr="00CB6B21">
        <w:rPr>
          <w:rFonts w:eastAsia="TimesNewRomanOOEnc"/>
          <w:lang w:val="en-US"/>
        </w:rPr>
        <w:t xml:space="preserve"> </w:t>
      </w:r>
      <w:r w:rsidRPr="00CB6B21">
        <w:rPr>
          <w:rFonts w:eastAsia="TimesNewRomanOOEnc"/>
        </w:rPr>
        <w:t>територията, правната база за разработването на ПИРО е Законът за</w:t>
      </w:r>
      <w:r w:rsidRPr="00CB6B21">
        <w:rPr>
          <w:rFonts w:eastAsia="TimesNewRomanOOEnc"/>
          <w:lang w:val="en-US"/>
        </w:rPr>
        <w:t xml:space="preserve"> </w:t>
      </w:r>
      <w:r w:rsidRPr="00CB6B21">
        <w:rPr>
          <w:rFonts w:eastAsia="TimesNewRomanOOEnc"/>
        </w:rPr>
        <w:t>регионалното развитие.</w:t>
      </w:r>
    </w:p>
    <w:p w:rsidR="00070199" w:rsidRPr="00CB6B21" w:rsidRDefault="00070199" w:rsidP="00BC0118">
      <w:pPr>
        <w:pStyle w:val="ListParagraph"/>
        <w:numPr>
          <w:ilvl w:val="0"/>
          <w:numId w:val="29"/>
        </w:numPr>
        <w:tabs>
          <w:tab w:val="left" w:pos="1152"/>
        </w:tabs>
        <w:ind w:left="0" w:firstLine="909"/>
        <w:rPr>
          <w:rFonts w:eastAsia="TimesNewRomanOOEnc"/>
        </w:rPr>
      </w:pPr>
      <w:r w:rsidRPr="00CB6B21">
        <w:rPr>
          <w:rFonts w:eastAsia="TimesNewRomanOOEnc"/>
        </w:rPr>
        <w:t>Докато ОУП е документ с дългосрочна визия за развитие от 15-20 години</w:t>
      </w:r>
      <w:r w:rsidRPr="00CB6B21">
        <w:rPr>
          <w:rFonts w:eastAsia="TimesNewRomanOOEnc"/>
          <w:lang w:val="en-US"/>
        </w:rPr>
        <w:t xml:space="preserve"> </w:t>
      </w:r>
      <w:r w:rsidRPr="00CB6B21">
        <w:rPr>
          <w:rFonts w:eastAsia="TimesNewRomanOOEnc"/>
        </w:rPr>
        <w:t>напред, ПИРО е средносрочен планов документ с хоризонт от 7 години.</w:t>
      </w:r>
    </w:p>
    <w:p w:rsidR="00070199" w:rsidRPr="00CB6B21" w:rsidRDefault="00070199" w:rsidP="00BC0118">
      <w:pPr>
        <w:pStyle w:val="ListParagraph"/>
        <w:numPr>
          <w:ilvl w:val="0"/>
          <w:numId w:val="29"/>
        </w:numPr>
        <w:tabs>
          <w:tab w:val="left" w:pos="1152"/>
        </w:tabs>
        <w:ind w:left="0" w:firstLine="909"/>
        <w:rPr>
          <w:rFonts w:eastAsia="TimesNewRomanOOEnc"/>
        </w:rPr>
      </w:pPr>
      <w:r w:rsidRPr="00CB6B21">
        <w:rPr>
          <w:rFonts w:eastAsia="TimesNewRomanOOEnc"/>
        </w:rPr>
        <w:t>ОУП определя преобладаващото предназначение и начин на устройство на</w:t>
      </w:r>
      <w:r w:rsidRPr="00CB6B21">
        <w:rPr>
          <w:rFonts w:eastAsia="TimesNewRomanOOEnc"/>
          <w:lang w:val="en-US"/>
        </w:rPr>
        <w:t xml:space="preserve"> </w:t>
      </w:r>
      <w:r w:rsidRPr="00CB6B21">
        <w:rPr>
          <w:rFonts w:eastAsia="TimesNewRomanOOEnc"/>
        </w:rPr>
        <w:t>отделните структурни части на териториите, обхванати от плана, а ПИРО следва</w:t>
      </w:r>
      <w:r w:rsidRPr="00CB6B21">
        <w:rPr>
          <w:rFonts w:eastAsia="TimesNewRomanOOEnc"/>
          <w:lang w:val="en-US"/>
        </w:rPr>
        <w:t xml:space="preserve"> </w:t>
      </w:r>
      <w:r w:rsidRPr="00CB6B21">
        <w:rPr>
          <w:rFonts w:eastAsia="TimesNewRomanOOEnc"/>
        </w:rPr>
        <w:t>да бъде разработен като стратегически и програмен документ, които определя</w:t>
      </w:r>
      <w:r w:rsidRPr="00CB6B21">
        <w:rPr>
          <w:rFonts w:eastAsia="TimesNewRomanOOEnc"/>
          <w:lang w:val="en-US"/>
        </w:rPr>
        <w:t xml:space="preserve"> </w:t>
      </w:r>
      <w:r w:rsidRPr="00CB6B21">
        <w:rPr>
          <w:rFonts w:eastAsia="TimesNewRomanOOEnc"/>
        </w:rPr>
        <w:t>средносрочните цели и приоритети за устойчиво развитие на общината (и</w:t>
      </w:r>
      <w:r w:rsidRPr="00CB6B21">
        <w:rPr>
          <w:rFonts w:eastAsia="TimesNewRomanOOEnc"/>
          <w:lang w:val="en-US"/>
        </w:rPr>
        <w:t xml:space="preserve"> </w:t>
      </w:r>
      <w:r w:rsidRPr="00CB6B21">
        <w:rPr>
          <w:rFonts w:eastAsia="TimesNewRomanOOEnc"/>
        </w:rPr>
        <w:t>нейния център) и връзките й с други общини, в съответствие с другите</w:t>
      </w:r>
      <w:r w:rsidRPr="00CB6B21">
        <w:rPr>
          <w:rFonts w:eastAsia="TimesNewRomanOOEnc"/>
          <w:lang w:val="en-US"/>
        </w:rPr>
        <w:t xml:space="preserve"> </w:t>
      </w:r>
      <w:r w:rsidRPr="00CB6B21">
        <w:rPr>
          <w:rFonts w:eastAsia="TimesNewRomanOOEnc"/>
        </w:rPr>
        <w:t>документи за планиране на регионалното развитие, като съдържат конкретни</w:t>
      </w:r>
      <w:r w:rsidRPr="00CB6B21">
        <w:rPr>
          <w:rFonts w:eastAsia="TimesNewRomanOOEnc"/>
          <w:lang w:val="en-US"/>
        </w:rPr>
        <w:t xml:space="preserve"> </w:t>
      </w:r>
      <w:r w:rsidRPr="00CB6B21">
        <w:rPr>
          <w:rFonts w:eastAsia="TimesNewRomanOOEnc"/>
        </w:rPr>
        <w:t>параметри за развитието на територията и планират ресурсната обезпеченост на изпълнението.</w:t>
      </w:r>
    </w:p>
    <w:p w:rsidR="00070199" w:rsidRPr="00705F3A" w:rsidRDefault="00070199" w:rsidP="005E205A">
      <w:pPr>
        <w:autoSpaceDE w:val="0"/>
        <w:autoSpaceDN w:val="0"/>
        <w:adjustRightInd w:val="0"/>
        <w:spacing w:after="0" w:line="240" w:lineRule="auto"/>
        <w:ind w:right="284"/>
        <w:rPr>
          <w:rFonts w:asciiTheme="minorHAnsi" w:hAnsiTheme="minorHAnsi" w:cs="Times New Roman"/>
          <w:color w:val="000000"/>
          <w:szCs w:val="24"/>
        </w:rPr>
      </w:pPr>
    </w:p>
    <w:p w:rsidR="00070199" w:rsidRDefault="00070199" w:rsidP="004F1C2F">
      <w:pPr>
        <w:autoSpaceDE w:val="0"/>
        <w:autoSpaceDN w:val="0"/>
        <w:adjustRightInd w:val="0"/>
        <w:spacing w:after="0" w:line="240" w:lineRule="auto"/>
        <w:rPr>
          <w:rFonts w:asciiTheme="minorHAnsi" w:hAnsiTheme="minorHAnsi" w:cs="Times New Roman"/>
          <w:color w:val="000000"/>
          <w:szCs w:val="24"/>
        </w:rPr>
      </w:pPr>
    </w:p>
    <w:p w:rsidR="00070199" w:rsidRDefault="00070199" w:rsidP="004F1C2F">
      <w:pPr>
        <w:autoSpaceDE w:val="0"/>
        <w:autoSpaceDN w:val="0"/>
        <w:adjustRightInd w:val="0"/>
        <w:spacing w:after="0" w:line="240" w:lineRule="auto"/>
        <w:rPr>
          <w:rFonts w:asciiTheme="minorHAnsi" w:hAnsiTheme="minorHAnsi" w:cs="Times New Roman"/>
          <w:color w:val="000000"/>
          <w:szCs w:val="24"/>
        </w:rPr>
      </w:pPr>
    </w:p>
    <w:p w:rsidR="00070199" w:rsidRDefault="00070199" w:rsidP="004F1C2F">
      <w:pPr>
        <w:autoSpaceDE w:val="0"/>
        <w:autoSpaceDN w:val="0"/>
        <w:adjustRightInd w:val="0"/>
        <w:spacing w:after="0" w:line="240" w:lineRule="auto"/>
        <w:rPr>
          <w:rFonts w:asciiTheme="minorHAnsi" w:hAnsiTheme="minorHAnsi" w:cs="Times New Roman"/>
          <w:color w:val="000000"/>
          <w:szCs w:val="24"/>
        </w:rPr>
      </w:pPr>
    </w:p>
    <w:p w:rsidR="00070199" w:rsidRDefault="00070199" w:rsidP="004F1C2F">
      <w:pPr>
        <w:autoSpaceDE w:val="0"/>
        <w:autoSpaceDN w:val="0"/>
        <w:adjustRightInd w:val="0"/>
        <w:spacing w:after="0" w:line="240" w:lineRule="auto"/>
        <w:rPr>
          <w:rFonts w:asciiTheme="minorHAnsi" w:hAnsiTheme="minorHAnsi" w:cs="Times New Roman"/>
          <w:color w:val="000000"/>
          <w:szCs w:val="24"/>
        </w:rPr>
      </w:pPr>
    </w:p>
    <w:p w:rsidR="00070199" w:rsidRDefault="00070199" w:rsidP="004F1C2F">
      <w:pPr>
        <w:autoSpaceDE w:val="0"/>
        <w:autoSpaceDN w:val="0"/>
        <w:adjustRightInd w:val="0"/>
        <w:spacing w:after="0" w:line="240" w:lineRule="auto"/>
        <w:rPr>
          <w:rFonts w:asciiTheme="minorHAnsi" w:hAnsiTheme="minorHAnsi" w:cs="Times New Roman"/>
          <w:color w:val="000000"/>
          <w:szCs w:val="24"/>
        </w:rPr>
      </w:pPr>
    </w:p>
    <w:p w:rsidR="00070199" w:rsidRDefault="00070199" w:rsidP="004F1C2F">
      <w:pPr>
        <w:autoSpaceDE w:val="0"/>
        <w:autoSpaceDN w:val="0"/>
        <w:adjustRightInd w:val="0"/>
        <w:spacing w:after="0" w:line="240" w:lineRule="auto"/>
        <w:rPr>
          <w:rFonts w:asciiTheme="minorHAnsi" w:hAnsiTheme="minorHAnsi" w:cs="Times New Roman"/>
          <w:color w:val="000000"/>
          <w:szCs w:val="24"/>
        </w:rPr>
      </w:pPr>
    </w:p>
    <w:p w:rsidR="00070199" w:rsidRDefault="00070199" w:rsidP="004F1C2F">
      <w:pPr>
        <w:autoSpaceDE w:val="0"/>
        <w:autoSpaceDN w:val="0"/>
        <w:adjustRightInd w:val="0"/>
        <w:spacing w:after="0" w:line="240" w:lineRule="auto"/>
        <w:rPr>
          <w:rFonts w:asciiTheme="minorHAnsi" w:hAnsiTheme="minorHAnsi" w:cs="Times New Roman"/>
          <w:color w:val="000000"/>
          <w:szCs w:val="24"/>
        </w:rPr>
      </w:pPr>
    </w:p>
    <w:p w:rsidR="00070199" w:rsidRPr="00705F3A" w:rsidRDefault="00070199" w:rsidP="004F1C2F">
      <w:pPr>
        <w:autoSpaceDE w:val="0"/>
        <w:autoSpaceDN w:val="0"/>
        <w:adjustRightInd w:val="0"/>
        <w:spacing w:after="0" w:line="240" w:lineRule="auto"/>
        <w:rPr>
          <w:rFonts w:asciiTheme="minorHAnsi" w:hAnsiTheme="minorHAnsi" w:cs="Times New Roman"/>
          <w:color w:val="000000"/>
          <w:szCs w:val="24"/>
        </w:rPr>
      </w:pPr>
    </w:p>
    <w:p w:rsidR="00070199" w:rsidRPr="00222ECB" w:rsidRDefault="00070199" w:rsidP="00270423">
      <w:pPr>
        <w:pStyle w:val="Heading1"/>
      </w:pPr>
      <w:bookmarkStart w:id="2" w:name="_Toc169763245"/>
      <w:r>
        <w:lastRenderedPageBreak/>
        <w:t xml:space="preserve">ЧАСТ </w:t>
      </w:r>
      <w:r>
        <w:rPr>
          <w:lang w:val="en-US"/>
        </w:rPr>
        <w:t>I</w:t>
      </w:r>
      <w:bookmarkEnd w:id="2"/>
    </w:p>
    <w:p w:rsidR="00070199" w:rsidRPr="00222ECB" w:rsidRDefault="00E16B67" w:rsidP="00270423">
      <w:pPr>
        <w:pStyle w:val="Heading1"/>
      </w:pPr>
      <w:bookmarkStart w:id="3" w:name="_Toc169763246"/>
      <w:r>
        <w:t>3</w:t>
      </w:r>
      <w:r w:rsidR="00070199" w:rsidRPr="00222ECB">
        <w:t>. АНАЛИЗ НА ИКОНОМИЧЕСКОТО, СОЦИАЛНОТО И ЕКОЛОГИЧНО СЪСТОЯНИЕ, НУЖДИТЕ И ПОТЕНЦИАЛИТЕ ЗА РАЗВИТИЕ НА ОБЩИНА ГУРКОВО</w:t>
      </w:r>
      <w:bookmarkEnd w:id="3"/>
      <w:r w:rsidR="00070199" w:rsidRPr="00222ECB">
        <w:t xml:space="preserve"> </w:t>
      </w:r>
    </w:p>
    <w:p w:rsidR="00070199" w:rsidRPr="004F142C" w:rsidRDefault="00070199" w:rsidP="004F142C">
      <w:pPr>
        <w:autoSpaceDE w:val="0"/>
        <w:autoSpaceDN w:val="0"/>
        <w:adjustRightInd w:val="0"/>
        <w:spacing w:after="0" w:line="240" w:lineRule="auto"/>
        <w:rPr>
          <w:rFonts w:asciiTheme="minorHAnsi" w:hAnsiTheme="minorHAnsi" w:cs="Times New Roman"/>
          <w:b/>
          <w:i/>
          <w:sz w:val="28"/>
          <w:szCs w:val="28"/>
        </w:rPr>
      </w:pPr>
      <w:r w:rsidRPr="004F142C">
        <w:rPr>
          <w:rFonts w:asciiTheme="minorHAnsi" w:hAnsiTheme="minorHAnsi" w:cs="Times New Roman"/>
          <w:b/>
          <w:i/>
          <w:color w:val="76923C" w:themeColor="accent3" w:themeShade="BF"/>
          <w:sz w:val="28"/>
          <w:szCs w:val="28"/>
        </w:rPr>
        <w:t>Концепция за устойчиво социално-икономическо и екологично развитие на териториите</w:t>
      </w:r>
      <w:r w:rsidRPr="004F142C">
        <w:rPr>
          <w:rFonts w:asciiTheme="minorHAnsi" w:hAnsiTheme="minorHAnsi" w:cs="Times New Roman"/>
          <w:b/>
          <w:i/>
          <w:sz w:val="28"/>
          <w:szCs w:val="28"/>
        </w:rPr>
        <w:t xml:space="preserve"> </w:t>
      </w:r>
    </w:p>
    <w:p w:rsidR="00070199" w:rsidRPr="00705F3A" w:rsidRDefault="00070199" w:rsidP="001B32EC">
      <w:r w:rsidRPr="00705F3A">
        <w:t>Понятието „устойчиво развитие</w:t>
      </w:r>
      <w:r w:rsidR="004F142C">
        <w:t>“</w:t>
      </w:r>
      <w:r w:rsidRPr="00705F3A">
        <w:t xml:space="preserve"> на териториите (регионите) се използва обикновено за описване на социално-икономическото развитие на извънградските области, които се намират в неизгодно от гледна точка на конкурентоспособност положение по отношение на територия, услуги, знания и възможности. В селските райони, една дейност - земеделската е един от основните фактори за развитие, но неземеделските елементи постепенно придобиват все по-голямо значение. За да се осигури устойчиво развитие, чрез конкретни оперативни програми се осъществява структурна интервенция в подкрепа на земеделския бизнес, социалните общности и опазването на околната природна среда. </w:t>
      </w:r>
    </w:p>
    <w:p w:rsidR="00070199" w:rsidRPr="00705F3A" w:rsidRDefault="00070199" w:rsidP="001B32EC">
      <w:r w:rsidRPr="00705F3A">
        <w:t xml:space="preserve">Ключови думи за трите вида капитал в контекста на устойчивото развитие на селските райони са посочени по-долу: </w:t>
      </w:r>
    </w:p>
    <w:p w:rsidR="00070199" w:rsidRPr="00705F3A" w:rsidRDefault="00070199" w:rsidP="001B32EC">
      <w:r w:rsidRPr="00705F3A">
        <w:t>(1) природен капитал - Природният капитал включва природните ресурси (земя, вода, въздух). Изискването за устойчивост на този вид капитал означава да се опазват екосистемите, така че жизнената среда на идните поколения да не се влошава</w:t>
      </w:r>
      <w:r>
        <w:t>.</w:t>
      </w:r>
    </w:p>
    <w:p w:rsidR="00070199" w:rsidRPr="00966650" w:rsidRDefault="00070199" w:rsidP="001B32EC">
      <w:pPr>
        <w:rPr>
          <w:lang w:val="en-US"/>
        </w:rPr>
      </w:pPr>
      <w:r w:rsidRPr="00705F3A">
        <w:t>(2) материален капитал - Материалният капитал включва материално-техническата и информационна база на икономиката като: инфраструктура; машини, съоръжения и сгради; форми на интелектуална собственост в бизнеса и др</w:t>
      </w:r>
      <w:r>
        <w:rPr>
          <w:lang w:val="en-US"/>
        </w:rPr>
        <w:t>.</w:t>
      </w:r>
    </w:p>
    <w:p w:rsidR="00070199" w:rsidRPr="00705F3A" w:rsidRDefault="00070199" w:rsidP="001B32EC">
      <w:r w:rsidRPr="00705F3A">
        <w:t>(3) социален капитал - Социалният капитал се състои от човешкия капитал (хората с техните знания, умения и потребности), от формите на обединяване на общностите със социалните ценности и институции, от културните и морални ценности на хората.</w:t>
      </w:r>
    </w:p>
    <w:p w:rsidR="00070199" w:rsidRPr="006B39FA" w:rsidRDefault="00E16B67" w:rsidP="00E16B67">
      <w:pPr>
        <w:pStyle w:val="Heading2"/>
      </w:pPr>
      <w:bookmarkStart w:id="4" w:name="_Toc169763247"/>
      <w:r>
        <w:t>3</w:t>
      </w:r>
      <w:r w:rsidR="00070199" w:rsidRPr="006B39FA">
        <w:t>.1. О</w:t>
      </w:r>
      <w:r w:rsidR="00070199">
        <w:t>бща характеристика</w:t>
      </w:r>
      <w:r w:rsidR="00070199">
        <w:rPr>
          <w:lang w:val="en-US"/>
        </w:rPr>
        <w:t>/</w:t>
      </w:r>
      <w:r w:rsidR="00070199">
        <w:t>профил</w:t>
      </w:r>
      <w:r w:rsidR="00070199">
        <w:rPr>
          <w:lang w:val="en-US"/>
        </w:rPr>
        <w:t xml:space="preserve"> </w:t>
      </w:r>
      <w:r w:rsidR="00070199" w:rsidRPr="006B39FA">
        <w:t>на територията на Община Гурково</w:t>
      </w:r>
      <w:bookmarkEnd w:id="4"/>
    </w:p>
    <w:p w:rsidR="00070199" w:rsidRPr="006B39FA" w:rsidRDefault="00E16B67" w:rsidP="00105171">
      <w:pPr>
        <w:pStyle w:val="Heading3"/>
      </w:pPr>
      <w:bookmarkStart w:id="5" w:name="_Toc169763248"/>
      <w:r>
        <w:t>3</w:t>
      </w:r>
      <w:r w:rsidR="00105171">
        <w:t>.1.1. Местоположение</w:t>
      </w:r>
      <w:bookmarkEnd w:id="5"/>
    </w:p>
    <w:p w:rsidR="00070199" w:rsidRPr="00705F3A" w:rsidRDefault="00070199" w:rsidP="001B32EC">
      <w:r w:rsidRPr="00705F3A">
        <w:t xml:space="preserve">Община Гурково е разположена в Централна България, в източния край на Розовата долина и южния край на Прохода на републиката (Хаин боаз), който разделя Тревненския от Елено – Твърдишкия дял на Стара планина. </w:t>
      </w:r>
    </w:p>
    <w:p w:rsidR="00070199" w:rsidRPr="00705F3A" w:rsidRDefault="00070199" w:rsidP="001B32EC">
      <w:r w:rsidRPr="00705F3A">
        <w:t>Общината се намира в североизточната част на </w:t>
      </w:r>
      <w:hyperlink r:id="rId10" w:tooltip="Област Стара Загора" w:history="1">
        <w:r w:rsidRPr="00705F3A">
          <w:t>Област Стара Загора</w:t>
        </w:r>
      </w:hyperlink>
      <w:r>
        <w:t>. С площта си от 292,261 км</w:t>
      </w:r>
      <w:r w:rsidRPr="00222ECB">
        <w:rPr>
          <w:vertAlign w:val="superscript"/>
        </w:rPr>
        <w:t>2</w:t>
      </w:r>
      <w:r w:rsidRPr="00705F3A">
        <w:t> е 9-</w:t>
      </w:r>
      <w:r>
        <w:t>т</w:t>
      </w:r>
      <w:r w:rsidRPr="00705F3A">
        <w:t>а по големина</w:t>
      </w:r>
      <w:r>
        <w:t>,</w:t>
      </w:r>
      <w:r w:rsidRPr="00705F3A">
        <w:t xml:space="preserve"> сред 11-те общини на областта, което съставлява 5,67% от територията на областта. Границите ѝ са следните:</w:t>
      </w:r>
    </w:p>
    <w:p w:rsidR="00070199" w:rsidRPr="00364EAA" w:rsidRDefault="00070199" w:rsidP="00BC0118">
      <w:pPr>
        <w:pStyle w:val="ListParagraph"/>
        <w:numPr>
          <w:ilvl w:val="0"/>
          <w:numId w:val="30"/>
        </w:numPr>
        <w:tabs>
          <w:tab w:val="left" w:pos="1032"/>
        </w:tabs>
        <w:ind w:left="0" w:firstLine="767"/>
      </w:pPr>
      <w:r w:rsidRPr="00364EAA">
        <w:t>на югозапад – община Стара Загора и община Николаево;</w:t>
      </w:r>
    </w:p>
    <w:p w:rsidR="00070199" w:rsidRPr="00364EAA" w:rsidRDefault="00070199" w:rsidP="00BC0118">
      <w:pPr>
        <w:pStyle w:val="ListParagraph"/>
        <w:numPr>
          <w:ilvl w:val="0"/>
          <w:numId w:val="30"/>
        </w:numPr>
        <w:tabs>
          <w:tab w:val="left" w:pos="1032"/>
        </w:tabs>
        <w:ind w:left="0" w:firstLine="767"/>
      </w:pPr>
      <w:r w:rsidRPr="00364EAA">
        <w:t>на запад – община Мъглиж;</w:t>
      </w:r>
    </w:p>
    <w:p w:rsidR="00070199" w:rsidRPr="00364EAA" w:rsidRDefault="00070199" w:rsidP="00BC0118">
      <w:pPr>
        <w:pStyle w:val="ListParagraph"/>
        <w:numPr>
          <w:ilvl w:val="0"/>
          <w:numId w:val="30"/>
        </w:numPr>
        <w:tabs>
          <w:tab w:val="left" w:pos="1032"/>
        </w:tabs>
        <w:ind w:left="0" w:firstLine="767"/>
      </w:pPr>
      <w:r w:rsidRPr="00364EAA">
        <w:t>на север – </w:t>
      </w:r>
      <w:hyperlink r:id="rId11" w:tooltip="Община Велико Търново" w:history="1">
        <w:r w:rsidRPr="00364EAA">
          <w:t>община Велико Търново</w:t>
        </w:r>
      </w:hyperlink>
      <w:r w:rsidRPr="00364EAA">
        <w:t> и </w:t>
      </w:r>
      <w:hyperlink r:id="rId12" w:tooltip="Община Елена" w:history="1">
        <w:r w:rsidRPr="00364EAA">
          <w:t>община Елена</w:t>
        </w:r>
      </w:hyperlink>
      <w:r w:rsidRPr="00364EAA">
        <w:t>, </w:t>
      </w:r>
      <w:hyperlink r:id="rId13" w:tooltip="Област Велико Търново" w:history="1">
        <w:r w:rsidRPr="00364EAA">
          <w:t>Област Велико Търново</w:t>
        </w:r>
      </w:hyperlink>
      <w:r w:rsidRPr="00364EAA">
        <w:t>;</w:t>
      </w:r>
    </w:p>
    <w:p w:rsidR="00070199" w:rsidRPr="00364EAA" w:rsidRDefault="00070199" w:rsidP="00BC0118">
      <w:pPr>
        <w:pStyle w:val="ListParagraph"/>
        <w:numPr>
          <w:ilvl w:val="0"/>
          <w:numId w:val="30"/>
        </w:numPr>
        <w:tabs>
          <w:tab w:val="left" w:pos="1032"/>
        </w:tabs>
        <w:ind w:left="0" w:firstLine="767"/>
      </w:pPr>
      <w:r w:rsidRPr="00364EAA">
        <w:t>на изток – </w:t>
      </w:r>
      <w:hyperlink r:id="rId14" w:tooltip="Община Твърдица" w:history="1">
        <w:r w:rsidRPr="00364EAA">
          <w:t>община Твърдица</w:t>
        </w:r>
      </w:hyperlink>
      <w:r w:rsidRPr="00364EAA">
        <w:t>, Област Сливен;</w:t>
      </w:r>
    </w:p>
    <w:p w:rsidR="00070199" w:rsidRPr="00364EAA" w:rsidRDefault="00070199" w:rsidP="00BC0118">
      <w:pPr>
        <w:pStyle w:val="ListParagraph"/>
        <w:numPr>
          <w:ilvl w:val="0"/>
          <w:numId w:val="30"/>
        </w:numPr>
        <w:tabs>
          <w:tab w:val="left" w:pos="1032"/>
        </w:tabs>
        <w:ind w:left="0" w:firstLine="767"/>
      </w:pPr>
      <w:r w:rsidRPr="00364EAA">
        <w:t xml:space="preserve">на югоизток – община Нова Загора, Област Сливен.  </w:t>
      </w:r>
    </w:p>
    <w:p w:rsidR="00070199" w:rsidRPr="00364EAA" w:rsidRDefault="00070199" w:rsidP="001B32EC">
      <w:r w:rsidRPr="00364EAA">
        <w:t>Административният център на общината е гр. Гурково.</w:t>
      </w:r>
    </w:p>
    <w:p w:rsidR="00070199" w:rsidRPr="00705F3A" w:rsidRDefault="00070199" w:rsidP="001B32EC">
      <w:r w:rsidRPr="00364EAA">
        <w:t>Град Гурково се намира на 37 км източно от гр. Казанлък, 42 км североизточно от гр. Стара Загора, 26 км северозападно от гр. Нова Загора, 54 км на запад от гр. Сливен и 64 км на юг от гр. Велико Търново.</w:t>
      </w:r>
    </w:p>
    <w:p w:rsidR="00070199" w:rsidRPr="00705F3A" w:rsidRDefault="00070199" w:rsidP="001B32EC">
      <w:r w:rsidRPr="00705F3A">
        <w:lastRenderedPageBreak/>
        <w:t xml:space="preserve">Община Гурково е в границите на административна област Стара Загора. </w:t>
      </w:r>
    </w:p>
    <w:p w:rsidR="00070199" w:rsidRPr="00105171" w:rsidRDefault="00E16B67" w:rsidP="00105171">
      <w:pPr>
        <w:pStyle w:val="Heading3"/>
      </w:pPr>
      <w:bookmarkStart w:id="6" w:name="_Toc169763249"/>
      <w:r>
        <w:t>3</w:t>
      </w:r>
      <w:r w:rsidR="00070199" w:rsidRPr="00105171">
        <w:t>.1.2 Релеф</w:t>
      </w:r>
      <w:bookmarkEnd w:id="6"/>
      <w:r w:rsidR="00070199" w:rsidRPr="00105171">
        <w:t xml:space="preserve"> </w:t>
      </w:r>
    </w:p>
    <w:p w:rsidR="00070199" w:rsidRPr="00AF70A4" w:rsidRDefault="00070199" w:rsidP="007A1B1E">
      <w:r w:rsidRPr="00AF70A4">
        <w:t>Релефът на Община Гурково се разделя на три геоморфоложки района: Старопланински, Средногорски и равнинен.</w:t>
      </w:r>
    </w:p>
    <w:p w:rsidR="00070199" w:rsidRPr="00AF70A4" w:rsidRDefault="00070199" w:rsidP="007A1B1E">
      <w:r w:rsidRPr="00AF70A4">
        <w:t>Старопланинският район има планински характер с подчертано вертикално разчленение (чувствителни разлики в надморските височини). От централното било на Стара планина се спускат на юг големи, ясно изразени била. От тези по-главни била се отделят множество други второстепенни, склоновете на които се спускат стръмно, на места урвесто, към реките и доловете.</w:t>
      </w:r>
    </w:p>
    <w:p w:rsidR="00070199" w:rsidRPr="00AF70A4" w:rsidRDefault="00070199" w:rsidP="007A1B1E">
      <w:r w:rsidRPr="00AF70A4">
        <w:t>Средногорския район на лесничейството има хълмисто-предпланински релеф. Най- ясно е изразено централното било на Сърнена Средна гора. Второстепенните била са заоблени и завършват на север в работните земи, снижавайки се постепенно с малък наклон.</w:t>
      </w:r>
    </w:p>
    <w:p w:rsidR="00070199" w:rsidRPr="00AF70A4" w:rsidRDefault="00070199" w:rsidP="007A1B1E">
      <w:r w:rsidRPr="00AF70A4">
        <w:t>Третият район, равнинният, е ясно очертан: на юг от стръмните склонове на Стара планина и на север от полегатите склонове на Сърнена Средна гора. В него се издигат единични хълмове - “Черешака” до с.</w:t>
      </w:r>
      <w:r>
        <w:t xml:space="preserve"> </w:t>
      </w:r>
      <w:r w:rsidRPr="00AF70A4">
        <w:t>Паничерево и “Дъждовника” на север. През средата му протича р.Тунджа, вливаща се в яз.”Жребчево”.</w:t>
      </w:r>
    </w:p>
    <w:p w:rsidR="00070199" w:rsidRPr="00AF70A4" w:rsidRDefault="00070199" w:rsidP="007A1B1E">
      <w:r w:rsidRPr="00AF70A4">
        <w:t>Най-високата точка в общината е връх Каменска могила 1251,4 м. Най-ниската точка е 265 м н.в. и се определя от високите води на яз.”Жребчево”.</w:t>
      </w:r>
    </w:p>
    <w:p w:rsidR="00070199" w:rsidRPr="005846A4" w:rsidRDefault="00070199" w:rsidP="007A1B1E">
      <w:r w:rsidRPr="005846A4">
        <w:t>Най-южната част на общината (южно и югозападно от язовира) се заема от северните склонове на </w:t>
      </w:r>
      <w:hyperlink r:id="rId15" w:tooltip="Сърнена Средна гора" w:history="1">
        <w:r w:rsidRPr="005846A4">
          <w:t>Сърнена Средна гора</w:t>
        </w:r>
      </w:hyperlink>
      <w:r w:rsidRPr="005846A4">
        <w:t xml:space="preserve">. Тук максималната височина е връх </w:t>
      </w:r>
      <w:r>
        <w:t>„</w:t>
      </w:r>
      <w:r w:rsidRPr="005846A4">
        <w:t>Трите върха</w:t>
      </w:r>
      <w:r>
        <w:t>“ с</w:t>
      </w:r>
      <w:r w:rsidRPr="005846A4">
        <w:t xml:space="preserve"> 736,1 м., разположен на границата с общините </w:t>
      </w:r>
      <w:hyperlink r:id="rId16" w:tooltip="Община Стара Загора" w:history="1">
        <w:r w:rsidRPr="005846A4">
          <w:t>Стара Загора</w:t>
        </w:r>
      </w:hyperlink>
      <w:r w:rsidRPr="005846A4">
        <w:t> и </w:t>
      </w:r>
      <w:hyperlink r:id="rId17" w:tooltip="Община Николаево" w:history="1">
        <w:r w:rsidRPr="005846A4">
          <w:t>Николаево</w:t>
        </w:r>
      </w:hyperlink>
      <w:r w:rsidRPr="005846A4">
        <w:t>.</w:t>
      </w:r>
    </w:p>
    <w:p w:rsidR="00070199" w:rsidRPr="005846A4" w:rsidRDefault="00070199" w:rsidP="007A1B1E">
      <w:r w:rsidRPr="005846A4">
        <w:t>Преобладават терени с надморска височина от 400 до 800 м, 70,5% от дървопроизводителната площ. Средната надморска височина</w:t>
      </w:r>
      <w:r>
        <w:t xml:space="preserve"> на общината </w:t>
      </w:r>
      <w:r w:rsidRPr="005846A4">
        <w:t xml:space="preserve"> е 660 м. Средната надморска височина на гр. Гурково е 324 м.</w:t>
      </w:r>
    </w:p>
    <w:p w:rsidR="00070199" w:rsidRPr="00105171" w:rsidRDefault="00E16B67" w:rsidP="00105171">
      <w:pPr>
        <w:pStyle w:val="Heading3"/>
      </w:pPr>
      <w:bookmarkStart w:id="7" w:name="_Toc169763250"/>
      <w:r>
        <w:t>3</w:t>
      </w:r>
      <w:r w:rsidR="00070199" w:rsidRPr="00105171">
        <w:t>.1.3 Климат</w:t>
      </w:r>
      <w:bookmarkEnd w:id="7"/>
    </w:p>
    <w:p w:rsidR="00070199" w:rsidRPr="00705F3A" w:rsidRDefault="00070199" w:rsidP="007A1B1E">
      <w:r w:rsidRPr="00705F3A">
        <w:t>Непосредствената близост до Стара планина и котловинния характер на терена, обуславят климатичните условия. Стара планина е своеобразна бариера за студените континентални маси, нахлуващи на север и североизток, като действието им частично се омекотява.</w:t>
      </w:r>
    </w:p>
    <w:p w:rsidR="00070199" w:rsidRPr="00705F3A" w:rsidRDefault="00070199" w:rsidP="007A1B1E">
      <w:r w:rsidRPr="00705F3A">
        <w:t>Според климатичната класификация, Община Гурково попада в две климатични подобласти - Преходно-континентална и Умерено-континентална. В Преходно-континенталната климатична подобласт част от лесничейството попада в климатичния район на Източните задбалкански полета (350-500 м н.в.) и Задбалканския нископланински климатичен район – Западна и Централна част (500-1000 м н.в.). В Умерено-конти</w:t>
      </w:r>
      <w:r>
        <w:t>-</w:t>
      </w:r>
      <w:r w:rsidRPr="00705F3A">
        <w:t>ненталната климатична подобласт се намира високата част от общината, която попада в Планински климатичен район - Среднопланинска част (1000-2000 м н.в.).</w:t>
      </w:r>
    </w:p>
    <w:p w:rsidR="00070199" w:rsidRPr="00705F3A" w:rsidRDefault="00070199" w:rsidP="007A1B1E">
      <w:r w:rsidRPr="00705F3A">
        <w:t>Средногодишната температура на въздуха варира от 10,7</w:t>
      </w:r>
      <w:r w:rsidRPr="00705F3A">
        <w:rPr>
          <w:vertAlign w:val="superscript"/>
        </w:rPr>
        <w:t>о</w:t>
      </w:r>
      <w:r w:rsidRPr="00705F3A">
        <w:t>С за ниските части на общината до 7,7</w:t>
      </w:r>
      <w:r w:rsidRPr="00705F3A">
        <w:rPr>
          <w:vertAlign w:val="superscript"/>
        </w:rPr>
        <w:t>о</w:t>
      </w:r>
      <w:r w:rsidRPr="00705F3A">
        <w:t>С за високите му части. Най-ниска е средната температура през януари, която спада до -2,5</w:t>
      </w:r>
      <w:r w:rsidRPr="00705F3A">
        <w:rPr>
          <w:vertAlign w:val="superscript"/>
        </w:rPr>
        <w:t>о</w:t>
      </w:r>
      <w:r w:rsidRPr="00705F3A">
        <w:t>С, а най-висока е през юли 21,4</w:t>
      </w:r>
      <w:r w:rsidRPr="00705F3A">
        <w:rPr>
          <w:vertAlign w:val="superscript"/>
        </w:rPr>
        <w:t>о</w:t>
      </w:r>
      <w:r w:rsidRPr="00705F3A">
        <w:t>С. Абсолютния годишен температурен минимум е -30,5</w:t>
      </w:r>
      <w:r w:rsidRPr="00705F3A">
        <w:rPr>
          <w:vertAlign w:val="superscript"/>
        </w:rPr>
        <w:t>о</w:t>
      </w:r>
      <w:r w:rsidRPr="00705F3A">
        <w:t>С измерен за станция Казанлък, като в същата станция е и</w:t>
      </w:r>
      <w:r>
        <w:t>змерен и абсолютния годишен тем</w:t>
      </w:r>
      <w:r w:rsidRPr="00705F3A">
        <w:t>пературен максимум от 40,5</w:t>
      </w:r>
      <w:r w:rsidRPr="00705F3A">
        <w:rPr>
          <w:vertAlign w:val="superscript"/>
        </w:rPr>
        <w:t>о</w:t>
      </w:r>
      <w:r w:rsidRPr="00705F3A">
        <w:t>С.</w:t>
      </w:r>
    </w:p>
    <w:p w:rsidR="00070199" w:rsidRPr="00705F3A" w:rsidRDefault="00070199" w:rsidP="007A1B1E">
      <w:r w:rsidRPr="00705F3A">
        <w:t>От значение е периодът през който средната температура на въздуха се задържа устойчиво над 10</w:t>
      </w:r>
      <w:r w:rsidRPr="00705F3A">
        <w:rPr>
          <w:vertAlign w:val="superscript"/>
        </w:rPr>
        <w:t>о</w:t>
      </w:r>
      <w:r w:rsidRPr="00705F3A">
        <w:t xml:space="preserve">С, защото през този период е активната вегетация на дървесните видове. </w:t>
      </w:r>
      <w:r w:rsidRPr="00705F3A">
        <w:lastRenderedPageBreak/>
        <w:t>Продължителността му за ниските части на общината е около 193 дни, а за високите около 156 дни.</w:t>
      </w:r>
    </w:p>
    <w:p w:rsidR="00070199" w:rsidRPr="00705F3A" w:rsidRDefault="00070199" w:rsidP="007A1B1E">
      <w:r w:rsidRPr="00705F3A">
        <w:t>Късните пролетни и ранните есенни мразове настъпват след началото и преди края на усилената вегетация, което в отделни години води до измръзване и повреди на дървесната растителност.</w:t>
      </w:r>
    </w:p>
    <w:p w:rsidR="00070199" w:rsidRPr="00705F3A" w:rsidRDefault="00070199" w:rsidP="007A1B1E">
      <w:r w:rsidRPr="00705F3A">
        <w:t>Сезонното разпределение на валежите се отличава със зимен минимум (105-200 л/кв.м) и летен максимум (190-400 л/кв.м). Средното количество на годишните валежи е от 650 до 1150 л/кв.м. Валежната сума, както по месеци така и годишно е различна в различните климатични райони, като има ясно изразено увеличение с увеличаване на надморската височина.</w:t>
      </w:r>
    </w:p>
    <w:p w:rsidR="00070199" w:rsidRPr="00705F3A" w:rsidRDefault="00070199" w:rsidP="007A1B1E">
      <w:r w:rsidRPr="00705F3A">
        <w:t>По данни от “Климатичен справочник на Република България”-</w:t>
      </w:r>
      <w:r>
        <w:t xml:space="preserve"> станция Казанлък, с</w:t>
      </w:r>
      <w:r w:rsidRPr="00705F3A">
        <w:t>редната продължителност на дните със снежна покривка за ниските части на общината е 75 дни, а за високите му части е 132 дни.</w:t>
      </w:r>
    </w:p>
    <w:p w:rsidR="00070199" w:rsidRPr="00705F3A" w:rsidRDefault="00070199" w:rsidP="007A1B1E">
      <w:r w:rsidRPr="00705F3A">
        <w:t>В района на Община</w:t>
      </w:r>
      <w:r>
        <w:t xml:space="preserve"> </w:t>
      </w:r>
      <w:r w:rsidRPr="00705F3A">
        <w:t>Гурково най-чести са северозападните ветрове, които духат почти през цялата година.</w:t>
      </w:r>
    </w:p>
    <w:p w:rsidR="00070199" w:rsidRDefault="00070199" w:rsidP="007A1B1E">
      <w:pPr>
        <w:rPr>
          <w:i/>
        </w:rPr>
      </w:pPr>
      <w:r w:rsidRPr="00705F3A">
        <w:t xml:space="preserve">В заключение може да се </w:t>
      </w:r>
      <w:r>
        <w:t xml:space="preserve">каже, че климата в  </w:t>
      </w:r>
      <w:r w:rsidRPr="00705F3A">
        <w:t xml:space="preserve"> Община Гурково се характеризира с изразени вертикални разлики, като стойностите на отделните климатични елементи са различни за ниските, средните и високите части на общината. Данни за температурата на въздуха и за количеството </w:t>
      </w:r>
      <w:r>
        <w:t xml:space="preserve">на валежите са представени </w:t>
      </w:r>
      <w:r w:rsidRPr="00705F3A">
        <w:t xml:space="preserve"> в </w:t>
      </w:r>
      <w:r>
        <w:rPr>
          <w:i/>
        </w:rPr>
        <w:t>Таблица № 1</w:t>
      </w:r>
      <w:r w:rsidRPr="00AF70A4">
        <w:rPr>
          <w:i/>
        </w:rPr>
        <w:t>.</w:t>
      </w:r>
    </w:p>
    <w:p w:rsidR="00070199" w:rsidRPr="007A1B1E" w:rsidRDefault="00070199" w:rsidP="007A1B1E">
      <w:pPr>
        <w:tabs>
          <w:tab w:val="left" w:pos="9565"/>
        </w:tabs>
        <w:autoSpaceDE w:val="0"/>
        <w:autoSpaceDN w:val="0"/>
        <w:adjustRightInd w:val="0"/>
        <w:spacing w:after="0" w:line="240" w:lineRule="auto"/>
        <w:ind w:right="33" w:firstLine="0"/>
        <w:jc w:val="right"/>
        <w:rPr>
          <w:rFonts w:asciiTheme="minorHAnsi" w:hAnsiTheme="minorHAnsi" w:cs="Times New Roman"/>
          <w:b/>
          <w:i/>
          <w:szCs w:val="24"/>
        </w:rPr>
      </w:pPr>
      <w:r w:rsidRPr="007A1B1E">
        <w:rPr>
          <w:rFonts w:asciiTheme="minorHAnsi" w:hAnsiTheme="minorHAnsi" w:cs="Times New Roman"/>
          <w:b/>
          <w:i/>
          <w:szCs w:val="24"/>
        </w:rPr>
        <w:t xml:space="preserve">Таблица </w:t>
      </w:r>
      <w:r>
        <w:rPr>
          <w:rFonts w:asciiTheme="minorHAnsi" w:hAnsiTheme="minorHAnsi" w:cs="Times New Roman"/>
          <w:b/>
          <w:i/>
          <w:szCs w:val="24"/>
        </w:rPr>
        <w:t>№</w:t>
      </w:r>
      <w:r w:rsidRPr="007A1B1E">
        <w:rPr>
          <w:rFonts w:asciiTheme="minorHAnsi" w:hAnsiTheme="minorHAnsi" w:cs="Times New Roman"/>
          <w:b/>
          <w:i/>
          <w:szCs w:val="24"/>
        </w:rPr>
        <w:t>1</w:t>
      </w:r>
    </w:p>
    <w:tbl>
      <w:tblPr>
        <w:tblW w:w="9532" w:type="dxa"/>
        <w:tblLayout w:type="fixed"/>
        <w:tblCellMar>
          <w:left w:w="70" w:type="dxa"/>
          <w:right w:w="70" w:type="dxa"/>
        </w:tblCellMar>
        <w:tblLook w:val="04A0" w:firstRow="1" w:lastRow="0" w:firstColumn="1" w:lastColumn="0" w:noHBand="0" w:noVBand="1"/>
      </w:tblPr>
      <w:tblGrid>
        <w:gridCol w:w="840"/>
        <w:gridCol w:w="1070"/>
        <w:gridCol w:w="420"/>
        <w:gridCol w:w="380"/>
        <w:gridCol w:w="440"/>
        <w:gridCol w:w="460"/>
        <w:gridCol w:w="440"/>
        <w:gridCol w:w="440"/>
        <w:gridCol w:w="460"/>
        <w:gridCol w:w="460"/>
        <w:gridCol w:w="480"/>
        <w:gridCol w:w="460"/>
        <w:gridCol w:w="440"/>
        <w:gridCol w:w="380"/>
        <w:gridCol w:w="440"/>
        <w:gridCol w:w="460"/>
        <w:gridCol w:w="480"/>
        <w:gridCol w:w="460"/>
        <w:gridCol w:w="522"/>
      </w:tblGrid>
      <w:tr w:rsidR="00070199" w:rsidRPr="007A1B1E" w:rsidTr="00542E62">
        <w:trPr>
          <w:trHeight w:val="300"/>
        </w:trPr>
        <w:tc>
          <w:tcPr>
            <w:tcW w:w="840" w:type="dxa"/>
            <w:tcBorders>
              <w:top w:val="nil"/>
              <w:left w:val="nil"/>
              <w:bottom w:val="nil"/>
              <w:right w:val="nil"/>
            </w:tcBorders>
            <w:shd w:val="clear" w:color="auto" w:fill="C2D69B" w:themeFill="accent3" w:themeFillTint="99"/>
            <w:noWrap/>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 </w:t>
            </w:r>
          </w:p>
        </w:tc>
        <w:tc>
          <w:tcPr>
            <w:tcW w:w="1070" w:type="dxa"/>
            <w:tcBorders>
              <w:top w:val="nil"/>
              <w:left w:val="nil"/>
              <w:bottom w:val="nil"/>
              <w:right w:val="nil"/>
            </w:tcBorders>
            <w:shd w:val="clear" w:color="auto" w:fill="C2D69B" w:themeFill="accent3" w:themeFillTint="99"/>
            <w:noWrap/>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 </w:t>
            </w:r>
          </w:p>
        </w:tc>
        <w:tc>
          <w:tcPr>
            <w:tcW w:w="5260" w:type="dxa"/>
            <w:gridSpan w:val="12"/>
            <w:tcBorders>
              <w:top w:val="nil"/>
              <w:left w:val="nil"/>
              <w:bottom w:val="single" w:sz="4" w:space="0" w:color="auto"/>
              <w:right w:val="nil"/>
            </w:tcBorders>
            <w:shd w:val="clear" w:color="auto" w:fill="C2D69B" w:themeFill="accent3" w:themeFillTint="99"/>
            <w:noWrap/>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месец</w:t>
            </w:r>
          </w:p>
        </w:tc>
        <w:tc>
          <w:tcPr>
            <w:tcW w:w="1840" w:type="dxa"/>
            <w:gridSpan w:val="4"/>
            <w:tcBorders>
              <w:top w:val="nil"/>
              <w:left w:val="nil"/>
              <w:bottom w:val="single" w:sz="4" w:space="0" w:color="auto"/>
              <w:right w:val="nil"/>
            </w:tcBorders>
            <w:shd w:val="clear" w:color="auto" w:fill="C2D69B" w:themeFill="accent3" w:themeFillTint="99"/>
            <w:noWrap/>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сезон</w:t>
            </w:r>
          </w:p>
        </w:tc>
        <w:tc>
          <w:tcPr>
            <w:tcW w:w="522" w:type="dxa"/>
            <w:tcBorders>
              <w:top w:val="nil"/>
              <w:left w:val="nil"/>
              <w:bottom w:val="nil"/>
              <w:right w:val="nil"/>
            </w:tcBorders>
            <w:shd w:val="clear" w:color="auto" w:fill="C2D69B" w:themeFill="accent3" w:themeFillTint="99"/>
            <w:noWrap/>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 </w:t>
            </w:r>
          </w:p>
        </w:tc>
      </w:tr>
      <w:tr w:rsidR="00070199" w:rsidRPr="007A1B1E" w:rsidTr="00542E62">
        <w:trPr>
          <w:trHeight w:val="450"/>
        </w:trPr>
        <w:tc>
          <w:tcPr>
            <w:tcW w:w="840"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Станция  н.м.в.</w:t>
            </w:r>
          </w:p>
        </w:tc>
        <w:tc>
          <w:tcPr>
            <w:tcW w:w="1070" w:type="dxa"/>
            <w:tcBorders>
              <w:top w:val="single" w:sz="4" w:space="0" w:color="auto"/>
              <w:left w:val="nil"/>
              <w:bottom w:val="single" w:sz="4" w:space="0" w:color="auto"/>
              <w:right w:val="single" w:sz="4" w:space="0" w:color="auto"/>
            </w:tcBorders>
            <w:shd w:val="clear" w:color="000000" w:fill="F2F2F2"/>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Елемент</w:t>
            </w:r>
          </w:p>
        </w:tc>
        <w:tc>
          <w:tcPr>
            <w:tcW w:w="420" w:type="dxa"/>
            <w:tcBorders>
              <w:top w:val="nil"/>
              <w:left w:val="nil"/>
              <w:bottom w:val="single" w:sz="4" w:space="0" w:color="auto"/>
              <w:right w:val="single" w:sz="4" w:space="0" w:color="auto"/>
            </w:tcBorders>
            <w:shd w:val="clear" w:color="000000" w:fill="F2F2F2"/>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I</w:t>
            </w:r>
          </w:p>
        </w:tc>
        <w:tc>
          <w:tcPr>
            <w:tcW w:w="380" w:type="dxa"/>
            <w:tcBorders>
              <w:top w:val="nil"/>
              <w:left w:val="nil"/>
              <w:bottom w:val="single" w:sz="4" w:space="0" w:color="auto"/>
              <w:right w:val="single" w:sz="4" w:space="0" w:color="auto"/>
            </w:tcBorders>
            <w:shd w:val="clear" w:color="000000" w:fill="F2F2F2"/>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II</w:t>
            </w:r>
          </w:p>
        </w:tc>
        <w:tc>
          <w:tcPr>
            <w:tcW w:w="440" w:type="dxa"/>
            <w:tcBorders>
              <w:top w:val="nil"/>
              <w:left w:val="nil"/>
              <w:bottom w:val="single" w:sz="4" w:space="0" w:color="auto"/>
              <w:right w:val="single" w:sz="4" w:space="0" w:color="auto"/>
            </w:tcBorders>
            <w:shd w:val="clear" w:color="000000" w:fill="F2F2F2"/>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III</w:t>
            </w:r>
          </w:p>
        </w:tc>
        <w:tc>
          <w:tcPr>
            <w:tcW w:w="460" w:type="dxa"/>
            <w:tcBorders>
              <w:top w:val="nil"/>
              <w:left w:val="nil"/>
              <w:bottom w:val="single" w:sz="4" w:space="0" w:color="auto"/>
              <w:right w:val="single" w:sz="4" w:space="0" w:color="auto"/>
            </w:tcBorders>
            <w:shd w:val="clear" w:color="000000" w:fill="F2F2F2"/>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IV</w:t>
            </w:r>
          </w:p>
        </w:tc>
        <w:tc>
          <w:tcPr>
            <w:tcW w:w="440" w:type="dxa"/>
            <w:tcBorders>
              <w:top w:val="nil"/>
              <w:left w:val="nil"/>
              <w:bottom w:val="single" w:sz="4" w:space="0" w:color="auto"/>
              <w:right w:val="single" w:sz="4" w:space="0" w:color="auto"/>
            </w:tcBorders>
            <w:shd w:val="clear" w:color="000000" w:fill="F2F2F2"/>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V</w:t>
            </w:r>
          </w:p>
        </w:tc>
        <w:tc>
          <w:tcPr>
            <w:tcW w:w="440" w:type="dxa"/>
            <w:tcBorders>
              <w:top w:val="nil"/>
              <w:left w:val="nil"/>
              <w:bottom w:val="single" w:sz="4" w:space="0" w:color="auto"/>
              <w:right w:val="single" w:sz="4" w:space="0" w:color="auto"/>
            </w:tcBorders>
            <w:shd w:val="clear" w:color="000000" w:fill="F2F2F2"/>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VI</w:t>
            </w:r>
          </w:p>
        </w:tc>
        <w:tc>
          <w:tcPr>
            <w:tcW w:w="460" w:type="dxa"/>
            <w:tcBorders>
              <w:top w:val="nil"/>
              <w:left w:val="nil"/>
              <w:bottom w:val="single" w:sz="4" w:space="0" w:color="auto"/>
              <w:right w:val="single" w:sz="4" w:space="0" w:color="auto"/>
            </w:tcBorders>
            <w:shd w:val="clear" w:color="000000" w:fill="F2F2F2"/>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VII</w:t>
            </w:r>
          </w:p>
        </w:tc>
        <w:tc>
          <w:tcPr>
            <w:tcW w:w="460" w:type="dxa"/>
            <w:tcBorders>
              <w:top w:val="nil"/>
              <w:left w:val="nil"/>
              <w:bottom w:val="single" w:sz="4" w:space="0" w:color="auto"/>
              <w:right w:val="single" w:sz="4" w:space="0" w:color="auto"/>
            </w:tcBorders>
            <w:shd w:val="clear" w:color="000000" w:fill="F2F2F2"/>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VIII</w:t>
            </w:r>
          </w:p>
        </w:tc>
        <w:tc>
          <w:tcPr>
            <w:tcW w:w="480" w:type="dxa"/>
            <w:tcBorders>
              <w:top w:val="nil"/>
              <w:left w:val="nil"/>
              <w:bottom w:val="single" w:sz="4" w:space="0" w:color="auto"/>
              <w:right w:val="single" w:sz="4" w:space="0" w:color="auto"/>
            </w:tcBorders>
            <w:shd w:val="clear" w:color="000000" w:fill="F2F2F2"/>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IX</w:t>
            </w:r>
          </w:p>
        </w:tc>
        <w:tc>
          <w:tcPr>
            <w:tcW w:w="460" w:type="dxa"/>
            <w:tcBorders>
              <w:top w:val="nil"/>
              <w:left w:val="nil"/>
              <w:bottom w:val="single" w:sz="4" w:space="0" w:color="auto"/>
              <w:right w:val="single" w:sz="4" w:space="0" w:color="auto"/>
            </w:tcBorders>
            <w:shd w:val="clear" w:color="000000" w:fill="F2F2F2"/>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X</w:t>
            </w:r>
          </w:p>
        </w:tc>
        <w:tc>
          <w:tcPr>
            <w:tcW w:w="440" w:type="dxa"/>
            <w:tcBorders>
              <w:top w:val="nil"/>
              <w:left w:val="nil"/>
              <w:bottom w:val="single" w:sz="4" w:space="0" w:color="auto"/>
              <w:right w:val="single" w:sz="4" w:space="0" w:color="auto"/>
            </w:tcBorders>
            <w:shd w:val="clear" w:color="000000" w:fill="F2F2F2"/>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XI</w:t>
            </w:r>
          </w:p>
        </w:tc>
        <w:tc>
          <w:tcPr>
            <w:tcW w:w="380" w:type="dxa"/>
            <w:tcBorders>
              <w:top w:val="nil"/>
              <w:left w:val="nil"/>
              <w:bottom w:val="single" w:sz="4" w:space="0" w:color="auto"/>
              <w:right w:val="single" w:sz="4" w:space="0" w:color="auto"/>
            </w:tcBorders>
            <w:shd w:val="clear" w:color="000000" w:fill="F2F2F2"/>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XII</w:t>
            </w:r>
          </w:p>
        </w:tc>
        <w:tc>
          <w:tcPr>
            <w:tcW w:w="440" w:type="dxa"/>
            <w:tcBorders>
              <w:top w:val="nil"/>
              <w:left w:val="nil"/>
              <w:bottom w:val="single" w:sz="4" w:space="0" w:color="auto"/>
              <w:right w:val="single" w:sz="4" w:space="0" w:color="auto"/>
            </w:tcBorders>
            <w:shd w:val="clear" w:color="000000" w:fill="F2F2F2"/>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i/>
                <w:iCs/>
                <w:color w:val="000000"/>
                <w:sz w:val="16"/>
                <w:szCs w:val="16"/>
                <w:u w:val="single"/>
              </w:rPr>
            </w:pPr>
            <w:r w:rsidRPr="007A1B1E">
              <w:rPr>
                <w:rFonts w:asciiTheme="minorHAnsi" w:hAnsiTheme="minorHAnsi" w:cstheme="minorHAnsi"/>
                <w:i/>
                <w:iCs/>
                <w:color w:val="000000"/>
                <w:sz w:val="16"/>
                <w:szCs w:val="16"/>
                <w:u w:val="single"/>
              </w:rPr>
              <w:t>З</w:t>
            </w:r>
          </w:p>
        </w:tc>
        <w:tc>
          <w:tcPr>
            <w:tcW w:w="460" w:type="dxa"/>
            <w:tcBorders>
              <w:top w:val="nil"/>
              <w:left w:val="nil"/>
              <w:bottom w:val="single" w:sz="4" w:space="0" w:color="auto"/>
              <w:right w:val="single" w:sz="4" w:space="0" w:color="auto"/>
            </w:tcBorders>
            <w:shd w:val="clear" w:color="000000" w:fill="F2F2F2"/>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i/>
                <w:iCs/>
                <w:color w:val="000000"/>
                <w:sz w:val="16"/>
                <w:szCs w:val="16"/>
                <w:u w:val="single"/>
              </w:rPr>
            </w:pPr>
            <w:r w:rsidRPr="007A1B1E">
              <w:rPr>
                <w:rFonts w:asciiTheme="minorHAnsi" w:hAnsiTheme="minorHAnsi" w:cstheme="minorHAnsi"/>
                <w:i/>
                <w:iCs/>
                <w:color w:val="000000"/>
                <w:sz w:val="16"/>
                <w:szCs w:val="16"/>
                <w:u w:val="single"/>
              </w:rPr>
              <w:t>П</w:t>
            </w:r>
          </w:p>
        </w:tc>
        <w:tc>
          <w:tcPr>
            <w:tcW w:w="480" w:type="dxa"/>
            <w:tcBorders>
              <w:top w:val="nil"/>
              <w:left w:val="nil"/>
              <w:bottom w:val="single" w:sz="4" w:space="0" w:color="auto"/>
              <w:right w:val="single" w:sz="4" w:space="0" w:color="auto"/>
            </w:tcBorders>
            <w:shd w:val="clear" w:color="000000" w:fill="F2F2F2"/>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i/>
                <w:iCs/>
                <w:color w:val="000000"/>
                <w:sz w:val="16"/>
                <w:szCs w:val="16"/>
                <w:u w:val="single"/>
              </w:rPr>
            </w:pPr>
            <w:r w:rsidRPr="007A1B1E">
              <w:rPr>
                <w:rFonts w:asciiTheme="minorHAnsi" w:hAnsiTheme="minorHAnsi" w:cstheme="minorHAnsi"/>
                <w:i/>
                <w:iCs/>
                <w:color w:val="000000"/>
                <w:sz w:val="16"/>
                <w:szCs w:val="16"/>
                <w:u w:val="single"/>
              </w:rPr>
              <w:t>Л</w:t>
            </w:r>
          </w:p>
        </w:tc>
        <w:tc>
          <w:tcPr>
            <w:tcW w:w="460" w:type="dxa"/>
            <w:tcBorders>
              <w:top w:val="nil"/>
              <w:left w:val="nil"/>
              <w:bottom w:val="single" w:sz="4" w:space="0" w:color="auto"/>
              <w:right w:val="single" w:sz="4" w:space="0" w:color="auto"/>
            </w:tcBorders>
            <w:shd w:val="clear" w:color="000000" w:fill="F2F2F2"/>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i/>
                <w:iCs/>
                <w:color w:val="000000"/>
                <w:sz w:val="16"/>
                <w:szCs w:val="16"/>
                <w:u w:val="single"/>
              </w:rPr>
            </w:pPr>
            <w:r w:rsidRPr="007A1B1E">
              <w:rPr>
                <w:rFonts w:asciiTheme="minorHAnsi" w:hAnsiTheme="minorHAnsi" w:cstheme="minorHAnsi"/>
                <w:i/>
                <w:iCs/>
                <w:color w:val="000000"/>
                <w:sz w:val="16"/>
                <w:szCs w:val="16"/>
                <w:u w:val="single"/>
              </w:rPr>
              <w:t>Е</w:t>
            </w:r>
          </w:p>
        </w:tc>
        <w:tc>
          <w:tcPr>
            <w:tcW w:w="522" w:type="dxa"/>
            <w:tcBorders>
              <w:top w:val="single" w:sz="4" w:space="0" w:color="auto"/>
              <w:left w:val="nil"/>
              <w:bottom w:val="single" w:sz="4" w:space="0" w:color="auto"/>
              <w:right w:val="single" w:sz="4" w:space="0" w:color="auto"/>
            </w:tcBorders>
            <w:shd w:val="clear" w:color="000000" w:fill="F2F2F2"/>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год</w:t>
            </w:r>
          </w:p>
        </w:tc>
      </w:tr>
      <w:tr w:rsidR="00070199" w:rsidRPr="007A1B1E" w:rsidTr="00542E62">
        <w:trPr>
          <w:trHeight w:val="300"/>
        </w:trPr>
        <w:tc>
          <w:tcPr>
            <w:tcW w:w="840" w:type="dxa"/>
            <w:vMerge w:val="restart"/>
            <w:tcBorders>
              <w:top w:val="nil"/>
              <w:left w:val="single" w:sz="4" w:space="0" w:color="auto"/>
              <w:bottom w:val="single" w:sz="4" w:space="0" w:color="000000"/>
              <w:right w:val="single" w:sz="4" w:space="0" w:color="auto"/>
            </w:tcBorders>
            <w:shd w:val="clear" w:color="auto" w:fill="D6E3BC" w:themeFill="accent3" w:themeFillTint="66"/>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Казан</w:t>
            </w:r>
            <w:r w:rsidRPr="007A1B1E">
              <w:rPr>
                <w:rFonts w:asciiTheme="minorHAnsi" w:hAnsiTheme="minorHAnsi" w:cstheme="minorHAnsi"/>
                <w:color w:val="000000"/>
                <w:sz w:val="16"/>
                <w:szCs w:val="16"/>
              </w:rPr>
              <w:cr/>
              <w:t>ък</w:t>
            </w:r>
          </w:p>
        </w:tc>
        <w:tc>
          <w:tcPr>
            <w:tcW w:w="1070" w:type="dxa"/>
            <w:vMerge w:val="restart"/>
            <w:tcBorders>
              <w:top w:val="nil"/>
              <w:left w:val="single" w:sz="4" w:space="0" w:color="auto"/>
              <w:bottom w:val="single" w:sz="4" w:space="0" w:color="000000"/>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ср. </w:t>
            </w:r>
            <w:r w:rsidRPr="007A1B1E">
              <w:rPr>
                <w:rFonts w:asciiTheme="minorHAnsi" w:hAnsiTheme="minorHAnsi" w:cstheme="minorHAnsi"/>
                <w:color w:val="000000"/>
                <w:sz w:val="16"/>
                <w:szCs w:val="16"/>
                <w:lang w:val="en-US"/>
              </w:rPr>
              <w:t>t</w:t>
            </w:r>
            <w:r w:rsidRPr="007A1B1E">
              <w:rPr>
                <w:rFonts w:asciiTheme="minorHAnsi" w:hAnsiTheme="minorHAnsi" w:cstheme="minorHAnsi"/>
                <w:color w:val="000000"/>
                <w:sz w:val="16"/>
                <w:szCs w:val="16"/>
                <w:vertAlign w:val="superscript"/>
                <w:lang w:val="en-US"/>
              </w:rPr>
              <w:t>0</w:t>
            </w:r>
            <w:r w:rsidRPr="007A1B1E">
              <w:rPr>
                <w:rFonts w:asciiTheme="minorHAnsi" w:hAnsiTheme="minorHAnsi" w:cstheme="minorHAnsi"/>
                <w:color w:val="000000"/>
                <w:sz w:val="16"/>
                <w:szCs w:val="16"/>
              </w:rPr>
              <w:t xml:space="preserve">. ≥    </w:t>
            </w:r>
          </w:p>
        </w:tc>
        <w:tc>
          <w:tcPr>
            <w:tcW w:w="420" w:type="dxa"/>
            <w:vMerge w:val="restart"/>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-0,7</w:t>
            </w:r>
          </w:p>
        </w:tc>
        <w:tc>
          <w:tcPr>
            <w:tcW w:w="380" w:type="dxa"/>
            <w:vMerge w:val="restart"/>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1,3</w:t>
            </w:r>
          </w:p>
        </w:tc>
        <w:tc>
          <w:tcPr>
            <w:tcW w:w="440" w:type="dxa"/>
            <w:vMerge w:val="restart"/>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4,8</w:t>
            </w:r>
          </w:p>
        </w:tc>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10,6</w:t>
            </w:r>
          </w:p>
        </w:tc>
        <w:tc>
          <w:tcPr>
            <w:tcW w:w="440" w:type="dxa"/>
            <w:vMerge w:val="restart"/>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15,3</w:t>
            </w:r>
          </w:p>
        </w:tc>
        <w:tc>
          <w:tcPr>
            <w:tcW w:w="440" w:type="dxa"/>
            <w:vMerge w:val="restart"/>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18,9</w:t>
            </w:r>
          </w:p>
        </w:tc>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21</w:t>
            </w:r>
          </w:p>
        </w:tc>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21</w:t>
            </w:r>
          </w:p>
        </w:tc>
        <w:tc>
          <w:tcPr>
            <w:tcW w:w="480" w:type="dxa"/>
            <w:vMerge w:val="restart"/>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16,8</w:t>
            </w:r>
          </w:p>
        </w:tc>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11,2</w:t>
            </w:r>
          </w:p>
        </w:tc>
        <w:tc>
          <w:tcPr>
            <w:tcW w:w="440" w:type="dxa"/>
            <w:vMerge w:val="restart"/>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6,4</w:t>
            </w:r>
          </w:p>
        </w:tc>
        <w:tc>
          <w:tcPr>
            <w:tcW w:w="380" w:type="dxa"/>
            <w:vMerge w:val="restart"/>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1,6</w:t>
            </w:r>
          </w:p>
        </w:tc>
        <w:tc>
          <w:tcPr>
            <w:tcW w:w="440" w:type="dxa"/>
            <w:vMerge w:val="restart"/>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0</w:t>
            </w:r>
            <w:r w:rsidRPr="007A1B1E">
              <w:rPr>
                <w:rFonts w:asciiTheme="minorHAnsi" w:hAnsiTheme="minorHAnsi" w:cstheme="minorHAnsi"/>
                <w:color w:val="000000"/>
                <w:sz w:val="16"/>
                <w:szCs w:val="16"/>
              </w:rPr>
              <w:cr/>
              <w:t>7</w:t>
            </w:r>
          </w:p>
        </w:tc>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10</w:t>
            </w:r>
            <w:r w:rsidRPr="007A1B1E">
              <w:rPr>
                <w:rFonts w:asciiTheme="minorHAnsi" w:hAnsiTheme="minorHAnsi" w:cstheme="minorHAnsi"/>
                <w:color w:val="000000"/>
                <w:sz w:val="16"/>
                <w:szCs w:val="16"/>
              </w:rPr>
              <w:cr/>
              <w:t>2</w:t>
            </w:r>
          </w:p>
        </w:tc>
        <w:tc>
          <w:tcPr>
            <w:tcW w:w="480" w:type="dxa"/>
            <w:vMerge w:val="restart"/>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20,4</w:t>
            </w:r>
          </w:p>
        </w:tc>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11,5</w:t>
            </w:r>
          </w:p>
        </w:tc>
        <w:tc>
          <w:tcPr>
            <w:tcW w:w="522" w:type="dxa"/>
            <w:vMerge w:val="restart"/>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10,7</w:t>
            </w:r>
          </w:p>
        </w:tc>
      </w:tr>
      <w:tr w:rsidR="00070199" w:rsidRPr="007A1B1E" w:rsidTr="00542E62">
        <w:trPr>
          <w:trHeight w:val="315"/>
        </w:trPr>
        <w:tc>
          <w:tcPr>
            <w:tcW w:w="840" w:type="dxa"/>
            <w:vMerge/>
            <w:tcBorders>
              <w:top w:val="nil"/>
              <w:left w:val="single" w:sz="4" w:space="0" w:color="auto"/>
              <w:bottom w:val="single" w:sz="4" w:space="0" w:color="000000"/>
              <w:right w:val="single" w:sz="4" w:space="0" w:color="auto"/>
            </w:tcBorders>
            <w:shd w:val="clear" w:color="auto" w:fill="D6E3BC" w:themeFill="accent3" w:themeFillTint="66"/>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c>
          <w:tcPr>
            <w:tcW w:w="1070" w:type="dxa"/>
            <w:vMerge/>
            <w:tcBorders>
              <w:top w:val="nil"/>
              <w:left w:val="single" w:sz="4" w:space="0" w:color="auto"/>
              <w:bottom w:val="single" w:sz="4" w:space="0" w:color="000000"/>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c>
          <w:tcPr>
            <w:tcW w:w="480" w:type="dxa"/>
            <w:vMerge/>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c>
          <w:tcPr>
            <w:tcW w:w="480" w:type="dxa"/>
            <w:vMerge/>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c>
          <w:tcPr>
            <w:tcW w:w="522" w:type="dxa"/>
            <w:vMerge/>
            <w:tcBorders>
              <w:top w:val="nil"/>
              <w:left w:val="single" w:sz="4" w:space="0" w:color="auto"/>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r>
      <w:tr w:rsidR="00070199" w:rsidRPr="007A1B1E" w:rsidTr="00542E62">
        <w:trPr>
          <w:trHeight w:val="450"/>
        </w:trPr>
        <w:tc>
          <w:tcPr>
            <w:tcW w:w="840" w:type="dxa"/>
            <w:vMerge/>
            <w:tcBorders>
              <w:top w:val="nil"/>
              <w:left w:val="single" w:sz="4" w:space="0" w:color="auto"/>
              <w:bottom w:val="single" w:sz="4" w:space="0" w:color="000000"/>
              <w:right w:val="single" w:sz="4" w:space="0" w:color="auto"/>
            </w:tcBorders>
            <w:shd w:val="clear" w:color="auto" w:fill="D6E3BC" w:themeFill="accent3" w:themeFillTint="66"/>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c>
          <w:tcPr>
            <w:tcW w:w="107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lang w:val="en-US"/>
              </w:rPr>
            </w:pPr>
            <w:r w:rsidRPr="007A1B1E">
              <w:rPr>
                <w:rFonts w:asciiTheme="minorHAnsi" w:hAnsiTheme="minorHAnsi" w:cstheme="minorHAnsi"/>
                <w:color w:val="000000"/>
                <w:sz w:val="16"/>
                <w:szCs w:val="16"/>
              </w:rPr>
              <w:t>ср. </w:t>
            </w:r>
            <w:r w:rsidRPr="007A1B1E">
              <w:rPr>
                <w:rFonts w:asciiTheme="minorHAnsi" w:hAnsiTheme="minorHAnsi" w:cstheme="minorHAnsi"/>
                <w:color w:val="000000"/>
                <w:sz w:val="16"/>
                <w:szCs w:val="16"/>
                <w:lang w:val="en-US"/>
              </w:rPr>
              <w:t>max</w:t>
            </w:r>
            <w:r w:rsidRPr="007A1B1E">
              <w:rPr>
                <w:rFonts w:asciiTheme="minorHAnsi" w:hAnsiTheme="minorHAnsi" w:cstheme="minorHAnsi"/>
                <w:color w:val="000000"/>
                <w:sz w:val="16"/>
                <w:szCs w:val="16"/>
              </w:rPr>
              <w:t>. </w:t>
            </w:r>
            <w:r w:rsidRPr="007A1B1E">
              <w:rPr>
                <w:rFonts w:asciiTheme="minorHAnsi" w:hAnsiTheme="minorHAnsi" w:cstheme="minorHAnsi"/>
                <w:color w:val="000000"/>
                <w:sz w:val="16"/>
                <w:szCs w:val="16"/>
                <w:lang w:val="en-US"/>
              </w:rPr>
              <w:t>t</w:t>
            </w:r>
            <w:r w:rsidRPr="007A1B1E">
              <w:rPr>
                <w:rFonts w:asciiTheme="minorHAnsi" w:hAnsiTheme="minorHAnsi" w:cstheme="minorHAnsi"/>
                <w:color w:val="000000"/>
                <w:sz w:val="16"/>
                <w:szCs w:val="16"/>
                <w:vertAlign w:val="superscript"/>
                <w:lang w:val="en-US"/>
              </w:rPr>
              <w:t xml:space="preserve">0  </w:t>
            </w:r>
            <w:r w:rsidRPr="007A1B1E">
              <w:rPr>
                <w:rFonts w:asciiTheme="minorHAnsi" w:hAnsiTheme="minorHAnsi" w:cstheme="minorHAnsi"/>
                <w:color w:val="000000"/>
                <w:sz w:val="16"/>
                <w:szCs w:val="16"/>
                <w:lang w:val="en-US"/>
              </w:rPr>
              <w:t>≥</w:t>
            </w:r>
          </w:p>
        </w:tc>
        <w:tc>
          <w:tcPr>
            <w:tcW w:w="42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3,8</w:t>
            </w:r>
          </w:p>
        </w:tc>
        <w:tc>
          <w:tcPr>
            <w:tcW w:w="38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6,3</w:t>
            </w:r>
          </w:p>
        </w:tc>
        <w:tc>
          <w:tcPr>
            <w:tcW w:w="44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10,3</w:t>
            </w:r>
          </w:p>
        </w:tc>
        <w:tc>
          <w:tcPr>
            <w:tcW w:w="46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16,7</w:t>
            </w:r>
          </w:p>
        </w:tc>
        <w:tc>
          <w:tcPr>
            <w:tcW w:w="44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21,4</w:t>
            </w:r>
          </w:p>
        </w:tc>
        <w:tc>
          <w:tcPr>
            <w:tcW w:w="44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25</w:t>
            </w:r>
          </w:p>
        </w:tc>
        <w:tc>
          <w:tcPr>
            <w:tcW w:w="46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27,8</w:t>
            </w:r>
          </w:p>
        </w:tc>
        <w:tc>
          <w:tcPr>
            <w:tcW w:w="46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28</w:t>
            </w:r>
          </w:p>
        </w:tc>
        <w:tc>
          <w:tcPr>
            <w:tcW w:w="48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24,1</w:t>
            </w:r>
          </w:p>
        </w:tc>
        <w:tc>
          <w:tcPr>
            <w:tcW w:w="46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18,1</w:t>
            </w:r>
          </w:p>
        </w:tc>
        <w:tc>
          <w:tcPr>
            <w:tcW w:w="44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11,5</w:t>
            </w:r>
          </w:p>
        </w:tc>
        <w:tc>
          <w:tcPr>
            <w:tcW w:w="38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6,1</w:t>
            </w:r>
          </w:p>
        </w:tc>
        <w:tc>
          <w:tcPr>
            <w:tcW w:w="44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5,4</w:t>
            </w:r>
          </w:p>
        </w:tc>
        <w:tc>
          <w:tcPr>
            <w:tcW w:w="46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16,1</w:t>
            </w:r>
          </w:p>
        </w:tc>
        <w:tc>
          <w:tcPr>
            <w:tcW w:w="48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26,9</w:t>
            </w:r>
          </w:p>
        </w:tc>
        <w:tc>
          <w:tcPr>
            <w:tcW w:w="46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17,9</w:t>
            </w:r>
          </w:p>
        </w:tc>
        <w:tc>
          <w:tcPr>
            <w:tcW w:w="522"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16,6</w:t>
            </w:r>
          </w:p>
        </w:tc>
      </w:tr>
      <w:tr w:rsidR="00070199" w:rsidRPr="007A1B1E" w:rsidTr="00542E62">
        <w:trPr>
          <w:trHeight w:val="450"/>
        </w:trPr>
        <w:tc>
          <w:tcPr>
            <w:tcW w:w="840" w:type="dxa"/>
            <w:vMerge/>
            <w:tcBorders>
              <w:top w:val="nil"/>
              <w:left w:val="single" w:sz="4" w:space="0" w:color="auto"/>
              <w:bottom w:val="single" w:sz="4" w:space="0" w:color="000000"/>
              <w:right w:val="single" w:sz="4" w:space="0" w:color="auto"/>
            </w:tcBorders>
            <w:shd w:val="clear" w:color="auto" w:fill="D6E3BC" w:themeFill="accent3" w:themeFillTint="66"/>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c>
          <w:tcPr>
            <w:tcW w:w="107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lang w:val="en-US"/>
              </w:rPr>
            </w:pPr>
            <w:r w:rsidRPr="007A1B1E">
              <w:rPr>
                <w:rFonts w:asciiTheme="minorHAnsi" w:hAnsiTheme="minorHAnsi" w:cstheme="minorHAnsi"/>
                <w:color w:val="000000"/>
                <w:sz w:val="16"/>
                <w:szCs w:val="16"/>
              </w:rPr>
              <w:t>ср. </w:t>
            </w:r>
            <w:r w:rsidRPr="007A1B1E">
              <w:rPr>
                <w:rFonts w:asciiTheme="minorHAnsi" w:hAnsiTheme="minorHAnsi" w:cstheme="minorHAnsi"/>
                <w:color w:val="000000"/>
                <w:sz w:val="16"/>
                <w:szCs w:val="16"/>
                <w:lang w:val="en-US"/>
              </w:rPr>
              <w:t>min t</w:t>
            </w:r>
            <w:r w:rsidRPr="007A1B1E">
              <w:rPr>
                <w:rFonts w:asciiTheme="minorHAnsi" w:hAnsiTheme="minorHAnsi" w:cstheme="minorHAnsi"/>
                <w:color w:val="000000"/>
                <w:sz w:val="16"/>
                <w:szCs w:val="16"/>
                <w:vertAlign w:val="superscript"/>
                <w:lang w:val="en-US"/>
              </w:rPr>
              <w:t>0</w:t>
            </w:r>
            <w:r w:rsidRPr="007A1B1E">
              <w:rPr>
                <w:rFonts w:asciiTheme="minorHAnsi" w:hAnsiTheme="minorHAnsi" w:cstheme="minorHAnsi"/>
                <w:color w:val="000000"/>
                <w:sz w:val="16"/>
                <w:szCs w:val="16"/>
              </w:rPr>
              <w:t> </w:t>
            </w:r>
            <w:r w:rsidRPr="007A1B1E">
              <w:rPr>
                <w:rFonts w:asciiTheme="minorHAnsi" w:hAnsiTheme="minorHAnsi" w:cstheme="minorHAnsi"/>
                <w:color w:val="000000"/>
                <w:sz w:val="16"/>
                <w:szCs w:val="16"/>
                <w:lang w:val="en-US"/>
              </w:rPr>
              <w:t xml:space="preserve">  ≥</w:t>
            </w:r>
          </w:p>
        </w:tc>
        <w:tc>
          <w:tcPr>
            <w:tcW w:w="42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-4,8</w:t>
            </w:r>
          </w:p>
        </w:tc>
        <w:tc>
          <w:tcPr>
            <w:tcW w:w="38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-3</w:t>
            </w:r>
          </w:p>
        </w:tc>
        <w:tc>
          <w:tcPr>
            <w:tcW w:w="44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-0,3</w:t>
            </w:r>
          </w:p>
        </w:tc>
        <w:tc>
          <w:tcPr>
            <w:tcW w:w="46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4</w:t>
            </w:r>
          </w:p>
        </w:tc>
        <w:tc>
          <w:tcPr>
            <w:tcW w:w="44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8,6</w:t>
            </w:r>
          </w:p>
        </w:tc>
        <w:tc>
          <w:tcPr>
            <w:tcW w:w="44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11,9</w:t>
            </w:r>
          </w:p>
        </w:tc>
        <w:tc>
          <w:tcPr>
            <w:tcW w:w="46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13,8</w:t>
            </w:r>
          </w:p>
        </w:tc>
        <w:tc>
          <w:tcPr>
            <w:tcW w:w="46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13,1</w:t>
            </w:r>
          </w:p>
        </w:tc>
        <w:tc>
          <w:tcPr>
            <w:tcW w:w="48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9,5</w:t>
            </w:r>
          </w:p>
        </w:tc>
        <w:tc>
          <w:tcPr>
            <w:tcW w:w="46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5,3</w:t>
            </w:r>
          </w:p>
        </w:tc>
        <w:tc>
          <w:tcPr>
            <w:tcW w:w="44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2,3</w:t>
            </w:r>
          </w:p>
        </w:tc>
        <w:tc>
          <w:tcPr>
            <w:tcW w:w="38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-2</w:t>
            </w:r>
          </w:p>
        </w:tc>
        <w:tc>
          <w:tcPr>
            <w:tcW w:w="44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-3,3</w:t>
            </w:r>
          </w:p>
        </w:tc>
        <w:tc>
          <w:tcPr>
            <w:tcW w:w="46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4,1</w:t>
            </w:r>
          </w:p>
        </w:tc>
        <w:tc>
          <w:tcPr>
            <w:tcW w:w="48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12,9</w:t>
            </w:r>
          </w:p>
        </w:tc>
        <w:tc>
          <w:tcPr>
            <w:tcW w:w="46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5,7</w:t>
            </w:r>
          </w:p>
        </w:tc>
        <w:tc>
          <w:tcPr>
            <w:tcW w:w="522"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4,9</w:t>
            </w:r>
          </w:p>
        </w:tc>
      </w:tr>
      <w:tr w:rsidR="00070199" w:rsidRPr="007A1B1E" w:rsidTr="00542E62">
        <w:trPr>
          <w:trHeight w:val="495"/>
        </w:trPr>
        <w:tc>
          <w:tcPr>
            <w:tcW w:w="840" w:type="dxa"/>
            <w:vMerge/>
            <w:tcBorders>
              <w:top w:val="nil"/>
              <w:left w:val="single" w:sz="4" w:space="0" w:color="auto"/>
              <w:bottom w:val="single" w:sz="4" w:space="0" w:color="000000"/>
              <w:right w:val="single" w:sz="4" w:space="0" w:color="auto"/>
            </w:tcBorders>
            <w:shd w:val="clear" w:color="auto" w:fill="D6E3BC" w:themeFill="accent3" w:themeFillTint="66"/>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p>
        </w:tc>
        <w:tc>
          <w:tcPr>
            <w:tcW w:w="107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кол. валежи ≥</w:t>
            </w:r>
          </w:p>
        </w:tc>
        <w:tc>
          <w:tcPr>
            <w:tcW w:w="42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41</w:t>
            </w:r>
          </w:p>
        </w:tc>
        <w:tc>
          <w:tcPr>
            <w:tcW w:w="38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33</w:t>
            </w:r>
          </w:p>
        </w:tc>
        <w:tc>
          <w:tcPr>
            <w:tcW w:w="44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31</w:t>
            </w:r>
          </w:p>
        </w:tc>
        <w:tc>
          <w:tcPr>
            <w:tcW w:w="46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46</w:t>
            </w:r>
          </w:p>
        </w:tc>
        <w:tc>
          <w:tcPr>
            <w:tcW w:w="44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75</w:t>
            </w:r>
          </w:p>
        </w:tc>
        <w:tc>
          <w:tcPr>
            <w:tcW w:w="44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76</w:t>
            </w:r>
          </w:p>
        </w:tc>
        <w:tc>
          <w:tcPr>
            <w:tcW w:w="46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65</w:t>
            </w:r>
          </w:p>
        </w:tc>
        <w:tc>
          <w:tcPr>
            <w:tcW w:w="46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48</w:t>
            </w:r>
          </w:p>
        </w:tc>
        <w:tc>
          <w:tcPr>
            <w:tcW w:w="48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34</w:t>
            </w:r>
          </w:p>
        </w:tc>
        <w:tc>
          <w:tcPr>
            <w:tcW w:w="46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45</w:t>
            </w:r>
          </w:p>
        </w:tc>
        <w:tc>
          <w:tcPr>
            <w:tcW w:w="44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49</w:t>
            </w:r>
          </w:p>
        </w:tc>
        <w:tc>
          <w:tcPr>
            <w:tcW w:w="38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45</w:t>
            </w:r>
          </w:p>
        </w:tc>
        <w:tc>
          <w:tcPr>
            <w:tcW w:w="44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119</w:t>
            </w:r>
          </w:p>
        </w:tc>
        <w:tc>
          <w:tcPr>
            <w:tcW w:w="46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152</w:t>
            </w:r>
          </w:p>
        </w:tc>
        <w:tc>
          <w:tcPr>
            <w:tcW w:w="48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189</w:t>
            </w:r>
          </w:p>
        </w:tc>
        <w:tc>
          <w:tcPr>
            <w:tcW w:w="460"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128</w:t>
            </w:r>
          </w:p>
        </w:tc>
        <w:tc>
          <w:tcPr>
            <w:tcW w:w="522" w:type="dxa"/>
            <w:tcBorders>
              <w:top w:val="nil"/>
              <w:left w:val="nil"/>
              <w:bottom w:val="single" w:sz="4" w:space="0" w:color="auto"/>
              <w:right w:val="single" w:sz="4" w:space="0" w:color="auto"/>
            </w:tcBorders>
            <w:shd w:val="clear" w:color="auto" w:fill="auto"/>
            <w:vAlign w:val="center"/>
            <w:hideMark/>
          </w:tcPr>
          <w:p w:rsidR="00070199" w:rsidRPr="007A1B1E" w:rsidRDefault="00070199" w:rsidP="007A1B1E">
            <w:pPr>
              <w:tabs>
                <w:tab w:val="left" w:pos="9565"/>
              </w:tabs>
              <w:spacing w:before="0" w:after="0"/>
              <w:ind w:firstLine="0"/>
              <w:jc w:val="center"/>
              <w:rPr>
                <w:rFonts w:asciiTheme="minorHAnsi" w:hAnsiTheme="minorHAnsi" w:cstheme="minorHAnsi"/>
                <w:color w:val="000000"/>
                <w:sz w:val="16"/>
                <w:szCs w:val="16"/>
              </w:rPr>
            </w:pPr>
            <w:r w:rsidRPr="007A1B1E">
              <w:rPr>
                <w:rFonts w:asciiTheme="minorHAnsi" w:hAnsiTheme="minorHAnsi" w:cstheme="minorHAnsi"/>
                <w:color w:val="000000"/>
                <w:sz w:val="16"/>
                <w:szCs w:val="16"/>
              </w:rPr>
              <w:t>588</w:t>
            </w:r>
          </w:p>
        </w:tc>
      </w:tr>
    </w:tbl>
    <w:p w:rsidR="00070199" w:rsidRPr="007A1B1E" w:rsidRDefault="00070199" w:rsidP="007A1B1E">
      <w:pPr>
        <w:tabs>
          <w:tab w:val="left" w:pos="9565"/>
        </w:tabs>
        <w:autoSpaceDE w:val="0"/>
        <w:autoSpaceDN w:val="0"/>
        <w:adjustRightInd w:val="0"/>
        <w:spacing w:before="0" w:after="0"/>
        <w:ind w:right="34" w:firstLine="0"/>
        <w:rPr>
          <w:rFonts w:asciiTheme="minorHAnsi" w:hAnsiTheme="minorHAnsi" w:cs="Times New Roman"/>
          <w:i/>
          <w:color w:val="C00000"/>
          <w:sz w:val="20"/>
          <w:szCs w:val="16"/>
        </w:rPr>
      </w:pPr>
      <w:r w:rsidRPr="006E5405">
        <w:rPr>
          <w:rFonts w:asciiTheme="minorHAnsi" w:hAnsiTheme="minorHAnsi" w:cs="Times New Roman"/>
          <w:i/>
          <w:sz w:val="20"/>
          <w:szCs w:val="16"/>
        </w:rPr>
        <w:t>Източник „Климатичен справочникна РБългария“</w:t>
      </w:r>
    </w:p>
    <w:p w:rsidR="00070199" w:rsidRPr="00A663C8" w:rsidRDefault="00E16B67" w:rsidP="00105171">
      <w:pPr>
        <w:pStyle w:val="Heading3"/>
        <w:rPr>
          <w:lang w:val="en-US"/>
        </w:rPr>
      </w:pPr>
      <w:bookmarkStart w:id="8" w:name="_Toc169763251"/>
      <w:r>
        <w:t>3</w:t>
      </w:r>
      <w:r w:rsidR="00070199" w:rsidRPr="006B39FA">
        <w:t>.1.4. Хидроложки анализ</w:t>
      </w:r>
      <w:bookmarkEnd w:id="8"/>
      <w:r w:rsidR="00070199">
        <w:rPr>
          <w:lang w:val="en-US"/>
        </w:rPr>
        <w:t xml:space="preserve"> </w:t>
      </w:r>
    </w:p>
    <w:p w:rsidR="00070199" w:rsidRPr="00705F3A" w:rsidRDefault="00070199" w:rsidP="00BF5BF2">
      <w:r w:rsidRPr="00705F3A">
        <w:t>Хидрографската мрежа на територията на Община Гурково е гъста, на места с големи наклони на надлъжните профили и променлив воден режим.</w:t>
      </w:r>
    </w:p>
    <w:p w:rsidR="00070199" w:rsidRDefault="00070199" w:rsidP="00BF5BF2">
      <w:r w:rsidRPr="00705F3A">
        <w:t>Най-голямата река, която преминава пр</w:t>
      </w:r>
      <w:r>
        <w:t>ез територията на общината</w:t>
      </w:r>
      <w:r w:rsidRPr="00705F3A">
        <w:t xml:space="preserve">, е река </w:t>
      </w:r>
      <w:r>
        <w:t>„</w:t>
      </w:r>
      <w:r w:rsidRPr="00705F3A">
        <w:t>Тунджа</w:t>
      </w:r>
      <w:r>
        <w:t>“</w:t>
      </w:r>
      <w:r w:rsidRPr="00705F3A">
        <w:t xml:space="preserve">. Тя има постоянен воден дебит с минимум през летните месеци и максимум през пролетта. </w:t>
      </w:r>
      <w:r>
        <w:t xml:space="preserve">   </w:t>
      </w:r>
    </w:p>
    <w:p w:rsidR="00070199" w:rsidRPr="00705F3A" w:rsidRDefault="00070199" w:rsidP="00BF5BF2">
      <w:r w:rsidRPr="00705F3A">
        <w:t xml:space="preserve">Река </w:t>
      </w:r>
      <w:r>
        <w:t>„</w:t>
      </w:r>
      <w:r w:rsidRPr="00705F3A">
        <w:t>Тунджа</w:t>
      </w:r>
      <w:r>
        <w:t>“</w:t>
      </w:r>
      <w:r w:rsidRPr="00705F3A">
        <w:t xml:space="preserve"> има множество притоци, по-важни от които са:</w:t>
      </w:r>
    </w:p>
    <w:p w:rsidR="00070199" w:rsidRPr="00705F3A" w:rsidRDefault="00070199" w:rsidP="00BF5BF2">
      <w:r>
        <w:t xml:space="preserve">- </w:t>
      </w:r>
      <w:r w:rsidRPr="00705F3A">
        <w:t xml:space="preserve">Река </w:t>
      </w:r>
      <w:r>
        <w:t>„</w:t>
      </w:r>
      <w:r w:rsidRPr="00705F3A">
        <w:t>Радова</w:t>
      </w:r>
      <w:r>
        <w:t>“</w:t>
      </w:r>
      <w:r w:rsidRPr="00705F3A">
        <w:t xml:space="preserve"> извира от територията на лесничейството и е образувана от  р. </w:t>
      </w:r>
      <w:r>
        <w:t>„</w:t>
      </w:r>
      <w:r w:rsidRPr="00705F3A">
        <w:t>Грамадлива</w:t>
      </w:r>
      <w:r>
        <w:t>“</w:t>
      </w:r>
      <w:r w:rsidRPr="00705F3A">
        <w:t xml:space="preserve"> и р. </w:t>
      </w:r>
      <w:r>
        <w:t>„</w:t>
      </w:r>
      <w:r w:rsidRPr="00705F3A">
        <w:t>Коритарска</w:t>
      </w:r>
      <w:r>
        <w:t>“</w:t>
      </w:r>
      <w:r w:rsidRPr="00705F3A">
        <w:t xml:space="preserve">. Протича изцяло през територията на лесничейството до вливането си в р. </w:t>
      </w:r>
      <w:r>
        <w:t>„</w:t>
      </w:r>
      <w:r w:rsidRPr="00705F3A">
        <w:t>Тунджа</w:t>
      </w:r>
      <w:r>
        <w:t>“</w:t>
      </w:r>
      <w:r w:rsidRPr="00705F3A">
        <w:t>, като приема следните по-важни притоци: десни - р.</w:t>
      </w:r>
      <w:r>
        <w:t>“</w:t>
      </w:r>
      <w:r w:rsidRPr="00705F3A">
        <w:t>Череша</w:t>
      </w:r>
      <w:r>
        <w:t>“</w:t>
      </w:r>
      <w:r w:rsidRPr="00705F3A">
        <w:t xml:space="preserve">, </w:t>
      </w:r>
      <w:r>
        <w:t>„</w:t>
      </w:r>
      <w:r w:rsidRPr="00705F3A">
        <w:t>Лява река</w:t>
      </w:r>
      <w:r>
        <w:t>“</w:t>
      </w:r>
      <w:r w:rsidRPr="00705F3A">
        <w:t xml:space="preserve">, </w:t>
      </w:r>
      <w:r>
        <w:t>„</w:t>
      </w:r>
      <w:r w:rsidRPr="00705F3A">
        <w:t>Хайдушки дол</w:t>
      </w:r>
      <w:r>
        <w:t>“</w:t>
      </w:r>
      <w:r w:rsidRPr="00705F3A">
        <w:t>,</w:t>
      </w:r>
      <w:r>
        <w:t>“</w:t>
      </w:r>
      <w:r w:rsidRPr="00705F3A">
        <w:t xml:space="preserve"> Мавродийски дол</w:t>
      </w:r>
      <w:r>
        <w:t>“</w:t>
      </w:r>
      <w:r w:rsidRPr="00705F3A">
        <w:t xml:space="preserve">, р. </w:t>
      </w:r>
      <w:r>
        <w:t>„</w:t>
      </w:r>
      <w:r w:rsidRPr="00705F3A">
        <w:t>Гарванщица</w:t>
      </w:r>
      <w:r>
        <w:t>“</w:t>
      </w:r>
      <w:r w:rsidRPr="00705F3A">
        <w:t xml:space="preserve"> и др.; леви </w:t>
      </w:r>
      <w:r>
        <w:t>–</w:t>
      </w:r>
      <w:r w:rsidRPr="00705F3A">
        <w:t xml:space="preserve"> </w:t>
      </w:r>
      <w:r>
        <w:t>„</w:t>
      </w:r>
      <w:r w:rsidRPr="00705F3A">
        <w:t>Цвяткова река</w:t>
      </w:r>
      <w:r>
        <w:t>“</w:t>
      </w:r>
      <w:r w:rsidRPr="00705F3A">
        <w:t xml:space="preserve">, </w:t>
      </w:r>
      <w:r>
        <w:t>„</w:t>
      </w:r>
      <w:r w:rsidRPr="00705F3A">
        <w:t>Глигорски дол</w:t>
      </w:r>
      <w:r>
        <w:t>“</w:t>
      </w:r>
      <w:r w:rsidRPr="00705F3A">
        <w:t xml:space="preserve">, </w:t>
      </w:r>
      <w:r>
        <w:t>„</w:t>
      </w:r>
      <w:r w:rsidRPr="00705F3A">
        <w:t>Пчелинска река</w:t>
      </w:r>
      <w:r>
        <w:t>“</w:t>
      </w:r>
      <w:r w:rsidRPr="00705F3A">
        <w:t xml:space="preserve"> и др. В горната и средната част леглото на реката е каменисто, на места с малки прагове, а в долната част - песъчливо и с малък наклон. Бреговете са стабилизирани главно с дървесна растителност,</w:t>
      </w:r>
      <w:r>
        <w:t xml:space="preserve"> като няма ясно изразени ерозий</w:t>
      </w:r>
      <w:r w:rsidRPr="00705F3A">
        <w:t>ни процеси. Водният дебит е постоянен с максимум през пролетта и минимум през лятото и есента.</w:t>
      </w:r>
    </w:p>
    <w:p w:rsidR="00070199" w:rsidRPr="00705F3A" w:rsidRDefault="00070199" w:rsidP="00BF5BF2">
      <w:r>
        <w:lastRenderedPageBreak/>
        <w:t>-</w:t>
      </w:r>
      <w:r w:rsidRPr="00705F3A">
        <w:t xml:space="preserve"> Река Лазова се образува от сливането на Равна река, Широка река и Каменска река (служи за граница между лесничействата “Гурково” и “Твърдица”), които са с каменисти легла, със сравнително малък наклон и обрасли с дървесна растителност брегове. Леглото на р. Лазова в средната си част е каменисто, с много прагове и стръмни на места отвесни брегове - скали. В долната си част леглото и бреговете са с малък наклон, стаби</w:t>
      </w:r>
      <w:r>
        <w:t>-</w:t>
      </w:r>
      <w:r w:rsidRPr="00705F3A">
        <w:t>лизирани с растителност. Тя приема още Свирчов дол, Глогов дол, Студения дол, Чеюв дол и др. Има постоянен дебит,</w:t>
      </w:r>
      <w:r>
        <w:t xml:space="preserve"> </w:t>
      </w:r>
      <w:r w:rsidRPr="00705F3A">
        <w:t>но силно влияещ се от сезоните. Ерозионните процеси са затихнали.</w:t>
      </w:r>
    </w:p>
    <w:p w:rsidR="00070199" w:rsidRPr="00AF70A4" w:rsidRDefault="00070199" w:rsidP="00BF5BF2">
      <w:r>
        <w:t xml:space="preserve">- </w:t>
      </w:r>
      <w:r w:rsidRPr="00AF70A4">
        <w:t>Река Стара река е с каменисто легло, множество прагове и стръмни брегове. В горната си част реката е обрасла с букови насаждения, в средната е с много стръмни до отвесни оголени брегове, а в долната са създадени иглолистни култури. Водният дебит е силно променлив, с минимум през лятото и есента и максимум през пролетта.</w:t>
      </w:r>
    </w:p>
    <w:p w:rsidR="00070199" w:rsidRPr="00AF70A4" w:rsidRDefault="00070199" w:rsidP="00BF5BF2">
      <w:r>
        <w:t xml:space="preserve">- </w:t>
      </w:r>
      <w:r w:rsidRPr="00AF70A4">
        <w:t>Десните притоци на р.Тунджа са малки, безименни долове, водещи началото си от Сърнена Средна гора. Те са с малки наклони по надлъжните профи</w:t>
      </w:r>
      <w:r>
        <w:t>ли и непостоянен дебит. При прод</w:t>
      </w:r>
      <w:r w:rsidRPr="00AF70A4">
        <w:t>ължителни засушавания пресъхват.</w:t>
      </w:r>
    </w:p>
    <w:p w:rsidR="00070199" w:rsidRPr="00AF70A4" w:rsidRDefault="00070199" w:rsidP="00BF5BF2">
      <w:r w:rsidRPr="00AF70A4">
        <w:t>Освен изброените водни течения в района на лесничейството има много, но малки по размер долове, обогатяващи хидрографската мрежа. Характерно за всички водни течения в района на лесничейството е, че в момента нямат ясно изразени дълбочини и в много слаба степен съществуват плоскостни ерозионни процеси.</w:t>
      </w:r>
    </w:p>
    <w:p w:rsidR="00070199" w:rsidRPr="00705F3A" w:rsidRDefault="00070199" w:rsidP="00BF5BF2">
      <w:r w:rsidRPr="00705F3A">
        <w:t>Основна водна артерия на община Гурково е река </w:t>
      </w:r>
      <w:hyperlink r:id="rId18" w:tooltip="Тунджа" w:history="1">
        <w:r w:rsidRPr="00705F3A">
          <w:t>Тунджа</w:t>
        </w:r>
      </w:hyperlink>
      <w:r w:rsidRPr="00705F3A">
        <w:t>, долината на която изцяло е залята от водите на големия </w:t>
      </w:r>
      <w:hyperlink r:id="rId19" w:tooltip="Жребчево (язовир)" w:history="1">
        <w:r w:rsidRPr="00705F3A">
          <w:t>язовир Жребчево</w:t>
        </w:r>
      </w:hyperlink>
      <w:r w:rsidRPr="00705F3A">
        <w:t>. Преди вливането на </w:t>
      </w:r>
      <w:hyperlink r:id="rId20" w:tooltip="Тунджа" w:history="1">
        <w:r w:rsidRPr="00705F3A">
          <w:t>Тунджа</w:t>
        </w:r>
      </w:hyperlink>
      <w:r w:rsidRPr="00705F3A">
        <w:t>, отляво в нея се влива </w:t>
      </w:r>
      <w:hyperlink r:id="rId21" w:tooltip="Радова река" w:history="1">
        <w:r w:rsidRPr="00705F3A">
          <w:t>Радова река</w:t>
        </w:r>
      </w:hyperlink>
      <w:r w:rsidRPr="00705F3A">
        <w:t xml:space="preserve">. </w:t>
      </w:r>
      <w:r>
        <w:t>Радова река (33 км</w:t>
      </w:r>
      <w:r w:rsidRPr="00705F3A">
        <w:t xml:space="preserve">) извира под името Габрищица от извор-чешма </w:t>
      </w:r>
      <w:r>
        <w:t>на 938 м</w:t>
      </w:r>
      <w:r w:rsidRPr="00705F3A">
        <w:t xml:space="preserve"> н.в. в </w:t>
      </w:r>
      <w:hyperlink r:id="rId22" w:tooltip="Тревненска планина" w:history="1">
        <w:r w:rsidRPr="00705F3A">
          <w:t>Тревненска планина</w:t>
        </w:r>
      </w:hyperlink>
      <w:r w:rsidRPr="00705F3A">
        <w:t>, на</w:t>
      </w:r>
      <w:r>
        <w:t xml:space="preserve"> 1,5 км.</w:t>
      </w:r>
      <w:r w:rsidRPr="00705F3A">
        <w:t xml:space="preserve"> източно от гара </w:t>
      </w:r>
      <w:hyperlink r:id="rId23" w:tooltip="Кръстец" w:history="1">
        <w:r w:rsidRPr="00705F3A">
          <w:t>Кръстец</w:t>
        </w:r>
      </w:hyperlink>
      <w:r w:rsidRPr="00705F3A">
        <w:t>, </w:t>
      </w:r>
      <w:hyperlink r:id="rId24" w:tooltip="Община Трявна" w:history="1">
        <w:r w:rsidRPr="00705F3A">
          <w:t>община Трявна</w:t>
        </w:r>
      </w:hyperlink>
      <w:r w:rsidRPr="00705F3A">
        <w:t>. До изхода си от планината тече в югоизточна посока в дълбока и силно залесена долина. Между селата </w:t>
      </w:r>
      <w:hyperlink r:id="rId25" w:tooltip="Конарското" w:history="1">
        <w:r w:rsidRPr="00705F3A">
          <w:t>Конарското</w:t>
        </w:r>
      </w:hyperlink>
      <w:r w:rsidRPr="00705F3A">
        <w:t>, </w:t>
      </w:r>
      <w:hyperlink r:id="rId26" w:tooltip="Община Трявна" w:history="1">
        <w:r w:rsidRPr="00705F3A">
          <w:t>община Трявна</w:t>
        </w:r>
      </w:hyperlink>
      <w:r w:rsidRPr="00705F3A">
        <w:t> и </w:t>
      </w:r>
      <w:hyperlink r:id="rId27" w:tooltip="Пчелиново" w:history="1">
        <w:r w:rsidRPr="00705F3A">
          <w:t>Пчелиново</w:t>
        </w:r>
      </w:hyperlink>
      <w:r w:rsidRPr="00705F3A">
        <w:t> носи името Лява река. Северозападно  о</w:t>
      </w:r>
      <w:r>
        <w:t xml:space="preserve">т </w:t>
      </w:r>
      <w:r w:rsidRPr="00705F3A">
        <w:t>град </w:t>
      </w:r>
      <w:hyperlink r:id="rId28" w:tooltip="Гурково" w:history="1">
        <w:r w:rsidRPr="00705F3A">
          <w:t>Гурково</w:t>
        </w:r>
      </w:hyperlink>
      <w:r w:rsidRPr="00705F3A">
        <w:t> излиза от </w:t>
      </w:r>
      <w:hyperlink r:id="rId29" w:tooltip="Стара планина" w:history="1">
        <w:r w:rsidRPr="00705F3A">
          <w:t>Стара планина</w:t>
        </w:r>
      </w:hyperlink>
      <w:r w:rsidRPr="00705F3A">
        <w:t>, образува голям наносен конус и навлиза в най-западната част на </w:t>
      </w:r>
      <w:hyperlink r:id="rId30" w:tooltip="Твърдишка котловина" w:history="1">
        <w:r w:rsidRPr="00705F3A">
          <w:t>Твърдишката котловина</w:t>
        </w:r>
      </w:hyperlink>
      <w:r w:rsidRPr="00705F3A">
        <w:t>. При ниско ниво на </w:t>
      </w:r>
      <w:hyperlink r:id="rId31" w:tooltip="Жребчево (язовир) язовир (страницата не съществува)" w:history="1">
        <w:r w:rsidRPr="00705F3A">
          <w:t>Жребчево</w:t>
        </w:r>
      </w:hyperlink>
      <w:r w:rsidRPr="00705F3A">
        <w:t> се вли</w:t>
      </w:r>
      <w:r>
        <w:t>ва отляво в река Тунджа на 269 м.</w:t>
      </w:r>
      <w:r w:rsidRPr="00705F3A">
        <w:t xml:space="preserve"> н.в., а при високо – в „опашката на язовира“. Площта на водосборния и бас</w:t>
      </w:r>
      <w:r>
        <w:t>ейн е 240 км</w:t>
      </w:r>
      <w:r w:rsidRPr="00AF70A4">
        <w:rPr>
          <w:vertAlign w:val="superscript"/>
        </w:rPr>
        <w:t>2</w:t>
      </w:r>
      <w:r w:rsidRPr="00705F3A">
        <w:t>, което представлява 2,85% от водосборния басейн на река Тунджа. Неин основен приток е </w:t>
      </w:r>
      <w:hyperlink r:id="rId32" w:tooltip="Лазова река" w:history="1">
        <w:r w:rsidRPr="00705F3A">
          <w:t>Лазова река</w:t>
        </w:r>
      </w:hyperlink>
      <w:r w:rsidRPr="00705F3A">
        <w:t> (Гурковска река).</w:t>
      </w:r>
    </w:p>
    <w:p w:rsidR="00070199" w:rsidRDefault="00070199" w:rsidP="00BF5BF2">
      <w:r w:rsidRPr="00705F3A">
        <w:t>Л</w:t>
      </w:r>
      <w:r>
        <w:t>азова река (21 км.</w:t>
      </w:r>
      <w:r w:rsidRPr="00705F3A">
        <w:t xml:space="preserve">, Гурковска река) извира </w:t>
      </w:r>
      <w:r>
        <w:t>под името Екенова река на 1147 м.</w:t>
      </w:r>
      <w:r w:rsidRPr="00705F3A">
        <w:t xml:space="preserve"> н.в. в </w:t>
      </w:r>
      <w:hyperlink r:id="rId33" w:tooltip="Елено-Твърдишка планина" w:history="1">
        <w:r w:rsidRPr="00705F3A">
          <w:t>Елено-Твърдишка планина</w:t>
        </w:r>
      </w:hyperlink>
      <w:r>
        <w:t>, на 4,8 км</w:t>
      </w:r>
      <w:r w:rsidRPr="00705F3A">
        <w:t xml:space="preserve"> западно от </w:t>
      </w:r>
      <w:hyperlink r:id="rId34" w:tooltip="Твърдишки проход" w:history="1">
        <w:r w:rsidRPr="00705F3A">
          <w:t>Твърдишки проход</w:t>
        </w:r>
      </w:hyperlink>
      <w:r w:rsidRPr="00705F3A">
        <w:t>. До рудник „Паисий“ тече на югозапад, а след това на юг в много дълбока и силно залесена долина. В района на местността Лазово има малко долинно разширение. В северния край наград </w:t>
      </w:r>
      <w:hyperlink r:id="rId35" w:tooltip="Гурково" w:history="1">
        <w:r w:rsidRPr="00705F3A">
          <w:t>Гурково</w:t>
        </w:r>
      </w:hyperlink>
      <w:r w:rsidRPr="00705F3A">
        <w:t xml:space="preserve"> излиза от планината, </w:t>
      </w:r>
      <w:r>
        <w:t>преминава през града и на 1,3 км.</w:t>
      </w:r>
      <w:r w:rsidRPr="00705F3A">
        <w:t xml:space="preserve"> южно от него се влива отляво в </w:t>
      </w:r>
      <w:hyperlink r:id="rId36" w:tooltip="Радова река" w:history="1">
        <w:r w:rsidRPr="00705F3A">
          <w:t>Радова река</w:t>
        </w:r>
      </w:hyperlink>
      <w:r w:rsidRPr="00705F3A">
        <w:t xml:space="preserve"> на 295 </w:t>
      </w:r>
      <w:r>
        <w:t>м.</w:t>
      </w:r>
      <w:r w:rsidRPr="00705F3A">
        <w:t xml:space="preserve"> н.в. Площта на водосборния </w:t>
      </w:r>
      <w:r>
        <w:t>басейн e 54 км</w:t>
      </w:r>
      <w:r w:rsidRPr="00AF70A4">
        <w:rPr>
          <w:vertAlign w:val="superscript"/>
        </w:rPr>
        <w:t>2</w:t>
      </w:r>
      <w:r w:rsidRPr="00705F3A">
        <w:t>, което представлява 22,5% от водосборния басейн на река Радова река.</w:t>
      </w:r>
    </w:p>
    <w:p w:rsidR="00070199" w:rsidRPr="006B39FA" w:rsidRDefault="00E16B67" w:rsidP="00105171">
      <w:pPr>
        <w:pStyle w:val="Heading3"/>
        <w:rPr>
          <w:iCs/>
        </w:rPr>
      </w:pPr>
      <w:bookmarkStart w:id="9" w:name="_Toc169763252"/>
      <w:r>
        <w:t>3</w:t>
      </w:r>
      <w:r w:rsidR="00070199" w:rsidRPr="006B39FA">
        <w:t>.1.5. Геоложки строеж</w:t>
      </w:r>
      <w:bookmarkEnd w:id="9"/>
    </w:p>
    <w:p w:rsidR="00070199" w:rsidRPr="00705F3A" w:rsidRDefault="00070199" w:rsidP="00A933A1">
      <w:r w:rsidRPr="00705F3A">
        <w:t>На север от махала Ханова лъка (с.Пчелиново) основните скали са описани като мергели. Срещат се глинести лиски и песъчливи мергели с въглищни пластове между тях. Лесно се поддават на изветряне, като образуват дебел слой скален рохляк с голямо почвено плодородие. Напукани са вертикално и хоризонтално.</w:t>
      </w:r>
    </w:p>
    <w:p w:rsidR="00070199" w:rsidRPr="00705F3A" w:rsidRDefault="00070199" w:rsidP="00A933A1">
      <w:r w:rsidRPr="00705F3A">
        <w:t>Шистите са представени от глинести лиски, кристалинни и амфиболитови шисти, мраморни и варовити прослойки, по-рядко и въглищни пластове. Заемат голяма част от територията на лесничейството. Срещат се на север от гр. Гурково и с. Конаре, като са разпространени по границата с Община</w:t>
      </w:r>
      <w:r>
        <w:t xml:space="preserve"> </w:t>
      </w:r>
      <w:r w:rsidRPr="00705F3A">
        <w:t xml:space="preserve">Твърдица и на запад от нея. Срещат се също в най-северозападната част на лесничейството, както и в най-южната му част в района на Сърнена </w:t>
      </w:r>
      <w:r w:rsidRPr="00705F3A">
        <w:lastRenderedPageBreak/>
        <w:t>Средна гора. Те са вертикално и хоризонтално напукани, и в повечето случаи изветрели на повърхността.</w:t>
      </w:r>
    </w:p>
    <w:p w:rsidR="00070199" w:rsidRPr="00705F3A" w:rsidRDefault="00070199" w:rsidP="00A933A1">
      <w:r w:rsidRPr="00705F3A">
        <w:t xml:space="preserve">На север от с. Димовци, на северозапад от гр. Гурково, на север от шосето Казанлък - Гурково и в северните части на Сърнена гора са разпространени южнобългарските гранити. </w:t>
      </w:r>
      <w:r>
        <w:t xml:space="preserve"> </w:t>
      </w:r>
      <w:r w:rsidRPr="00705F3A">
        <w:t>Тези от Сърнена гора са мусковитов и биотитов гранит, а останалите са смесени с порфирен фелдшпат.</w:t>
      </w:r>
    </w:p>
    <w:p w:rsidR="00070199" w:rsidRPr="00705F3A" w:rsidRDefault="00070199" w:rsidP="00A933A1">
      <w:r w:rsidRPr="00705F3A">
        <w:t>Пясъците и чакълите са разпространени по поречието на  р. Тунджа  и  най-долната част на р. Радова. Срещат се и южно от с. Конаре. Те са силно изветрели и податливи на ерозия.</w:t>
      </w:r>
    </w:p>
    <w:p w:rsidR="00070199" w:rsidRPr="00705F3A" w:rsidRDefault="00070199" w:rsidP="00A933A1">
      <w:r w:rsidRPr="00705F3A">
        <w:t>Локално в района на общината се срещат и мрамори, които са разпространени югоизточно от с. Паничерево.</w:t>
      </w:r>
    </w:p>
    <w:p w:rsidR="00070199" w:rsidRPr="006B39FA" w:rsidRDefault="00E16B67" w:rsidP="00105171">
      <w:pPr>
        <w:pStyle w:val="Heading3"/>
      </w:pPr>
      <w:bookmarkStart w:id="10" w:name="_Toc169763253"/>
      <w:r>
        <w:t>3</w:t>
      </w:r>
      <w:r w:rsidR="00070199" w:rsidRPr="006B39FA">
        <w:t>.1.6. Полезни изкопаеми</w:t>
      </w:r>
      <w:bookmarkEnd w:id="10"/>
    </w:p>
    <w:p w:rsidR="00070199" w:rsidRPr="00705F3A" w:rsidRDefault="00070199" w:rsidP="00A933A1">
      <w:pPr>
        <w:rPr>
          <w:shd w:val="clear" w:color="auto" w:fill="FFFFFF"/>
        </w:rPr>
      </w:pPr>
      <w:r w:rsidRPr="00705F3A">
        <w:rPr>
          <w:shd w:val="clear" w:color="auto" w:fill="FFFFFF"/>
        </w:rPr>
        <w:t>Териториите за добив на полезни изкопаеми в община Гурково са намалели за последните 10 години и към настоящия момент заемат едва 0,02% от територията й. По своя характер тези територии за заети основно от кариери за различни видове инертни и строителни материали.</w:t>
      </w:r>
    </w:p>
    <w:p w:rsidR="00070199" w:rsidRPr="00705F3A" w:rsidRDefault="00070199" w:rsidP="00A933A1">
      <w:pPr>
        <w:rPr>
          <w:shd w:val="clear" w:color="auto" w:fill="FFFFFF"/>
        </w:rPr>
      </w:pPr>
      <w:r w:rsidRPr="00705F3A">
        <w:rPr>
          <w:shd w:val="clear" w:color="auto" w:fill="FFFFFF"/>
        </w:rPr>
        <w:t xml:space="preserve">Пясъците и чакълите са разпространени по най-долната част на р. Радова, като се срещат и южно от с. Конаре. Те са силно изветрели и податливи на ерозия. </w:t>
      </w:r>
    </w:p>
    <w:p w:rsidR="00070199" w:rsidRPr="00705F3A" w:rsidRDefault="00070199" w:rsidP="00A933A1">
      <w:pPr>
        <w:rPr>
          <w:shd w:val="clear" w:color="auto" w:fill="FFFFFF"/>
        </w:rPr>
      </w:pPr>
      <w:r w:rsidRPr="00705F3A">
        <w:rPr>
          <w:shd w:val="clear" w:color="auto" w:fill="FFFFFF"/>
        </w:rPr>
        <w:t xml:space="preserve">На север от с. Димовци, на северозапад от общинския център гр. Гурково и в северните части на Сърнена гора са разпространени южнобългарските гранити. Основните видове са мусковитов и биотитов, които се срещат в Сърнена гора, а останалите са смесени с порфирен фелдшпат. Югоизточно от с. Паничерево се срещат и мрамори. </w:t>
      </w:r>
    </w:p>
    <w:p w:rsidR="00070199" w:rsidRPr="006B39FA" w:rsidRDefault="00E16B67" w:rsidP="00105171">
      <w:pPr>
        <w:pStyle w:val="Heading3"/>
      </w:pPr>
      <w:bookmarkStart w:id="11" w:name="_Toc169763254"/>
      <w:r>
        <w:t>3</w:t>
      </w:r>
      <w:r w:rsidR="00070199" w:rsidRPr="006B39FA">
        <w:t>.1.7. Почви</w:t>
      </w:r>
      <w:bookmarkEnd w:id="11"/>
    </w:p>
    <w:p w:rsidR="00070199" w:rsidRPr="00705F3A" w:rsidRDefault="00070199" w:rsidP="00A933A1">
      <w:r w:rsidRPr="00705F3A">
        <w:t>Горските почви на територията на Община Гуркова са представени от следните типове и подтипове: алувиална, алувиално-делувиална, канелена горска излужена, кафява горска тъмна, кафява горска преходна и кафява горска светла.</w:t>
      </w:r>
    </w:p>
    <w:p w:rsidR="00070199" w:rsidRPr="00701B63" w:rsidRDefault="00070199" w:rsidP="00701B63">
      <w:pPr>
        <w:widowControl w:val="0"/>
        <w:autoSpaceDE w:val="0"/>
        <w:autoSpaceDN w:val="0"/>
        <w:spacing w:before="1" w:after="0" w:line="240" w:lineRule="auto"/>
        <w:jc w:val="right"/>
        <w:rPr>
          <w:rFonts w:asciiTheme="minorHAnsi" w:hAnsiTheme="minorHAnsi" w:cs="Times New Roman"/>
          <w:b/>
          <w:i/>
          <w:color w:val="000000"/>
          <w:szCs w:val="24"/>
        </w:rPr>
      </w:pPr>
      <w:r w:rsidRPr="00701B63">
        <w:rPr>
          <w:rFonts w:asciiTheme="minorHAnsi" w:hAnsiTheme="minorHAnsi" w:cs="Times New Roman"/>
          <w:b/>
          <w:i/>
          <w:color w:val="000000"/>
          <w:szCs w:val="24"/>
        </w:rPr>
        <w:t xml:space="preserve">Таблица </w:t>
      </w:r>
      <w:r>
        <w:rPr>
          <w:rFonts w:asciiTheme="minorHAnsi" w:hAnsiTheme="minorHAnsi" w:cs="Times New Roman"/>
          <w:b/>
          <w:i/>
          <w:color w:val="000000"/>
          <w:szCs w:val="24"/>
        </w:rPr>
        <w:t>№</w:t>
      </w:r>
      <w:r w:rsidRPr="00701B63">
        <w:rPr>
          <w:rFonts w:asciiTheme="minorHAnsi" w:hAnsiTheme="minorHAnsi" w:cs="Times New Roman"/>
          <w:b/>
          <w:i/>
          <w:color w:val="000000"/>
          <w:szCs w:val="24"/>
        </w:rPr>
        <w:t>2</w:t>
      </w:r>
    </w:p>
    <w:tbl>
      <w:tblPr>
        <w:tblW w:w="952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0" w:type="dxa"/>
          <w:right w:w="0" w:type="dxa"/>
        </w:tblCellMar>
        <w:tblLook w:val="01E0" w:firstRow="1" w:lastRow="1" w:firstColumn="1" w:lastColumn="1" w:noHBand="0" w:noVBand="0"/>
      </w:tblPr>
      <w:tblGrid>
        <w:gridCol w:w="5983"/>
        <w:gridCol w:w="1984"/>
        <w:gridCol w:w="1560"/>
      </w:tblGrid>
      <w:tr w:rsidR="00070199" w:rsidRPr="00705F3A" w:rsidTr="00F216E6">
        <w:trPr>
          <w:trHeight w:val="195"/>
        </w:trPr>
        <w:tc>
          <w:tcPr>
            <w:tcW w:w="5983" w:type="dxa"/>
            <w:shd w:val="clear" w:color="auto" w:fill="D6E3BC" w:themeFill="accent3" w:themeFillTint="66"/>
          </w:tcPr>
          <w:p w:rsidR="00070199" w:rsidRPr="00705F3A" w:rsidRDefault="00070199" w:rsidP="00A933A1">
            <w:pPr>
              <w:widowControl w:val="0"/>
              <w:autoSpaceDE w:val="0"/>
              <w:autoSpaceDN w:val="0"/>
              <w:spacing w:before="0" w:after="0"/>
              <w:ind w:firstLine="0"/>
              <w:jc w:val="left"/>
              <w:rPr>
                <w:rFonts w:asciiTheme="minorHAnsi" w:hAnsiTheme="minorHAnsi" w:cs="Times New Roman"/>
                <w:color w:val="000000"/>
                <w:szCs w:val="24"/>
              </w:rPr>
            </w:pPr>
            <w:r w:rsidRPr="00705F3A">
              <w:rPr>
                <w:rFonts w:asciiTheme="minorHAnsi" w:hAnsiTheme="minorHAnsi" w:cs="Times New Roman"/>
                <w:color w:val="000000"/>
                <w:szCs w:val="24"/>
              </w:rPr>
              <w:t>Типове горски почви</w:t>
            </w:r>
          </w:p>
        </w:tc>
        <w:tc>
          <w:tcPr>
            <w:tcW w:w="1984" w:type="dxa"/>
            <w:shd w:val="clear" w:color="auto" w:fill="D6E3BC" w:themeFill="accent3" w:themeFillTint="66"/>
          </w:tcPr>
          <w:p w:rsidR="00070199" w:rsidRPr="00705F3A" w:rsidRDefault="00070199" w:rsidP="00A933A1">
            <w:pPr>
              <w:widowControl w:val="0"/>
              <w:autoSpaceDE w:val="0"/>
              <w:autoSpaceDN w:val="0"/>
              <w:spacing w:before="0" w:after="0"/>
              <w:ind w:firstLine="0"/>
              <w:jc w:val="center"/>
              <w:rPr>
                <w:rFonts w:asciiTheme="minorHAnsi" w:hAnsiTheme="minorHAnsi" w:cs="Times New Roman"/>
                <w:color w:val="000000"/>
                <w:szCs w:val="24"/>
              </w:rPr>
            </w:pPr>
            <w:r w:rsidRPr="00705F3A">
              <w:rPr>
                <w:rFonts w:asciiTheme="minorHAnsi" w:hAnsiTheme="minorHAnsi" w:cs="Times New Roman"/>
                <w:color w:val="000000"/>
                <w:szCs w:val="24"/>
              </w:rPr>
              <w:t>Площ в ха</w:t>
            </w:r>
          </w:p>
        </w:tc>
        <w:tc>
          <w:tcPr>
            <w:tcW w:w="1560" w:type="dxa"/>
            <w:shd w:val="clear" w:color="auto" w:fill="D6E3BC" w:themeFill="accent3" w:themeFillTint="66"/>
          </w:tcPr>
          <w:p w:rsidR="00070199" w:rsidRPr="00705F3A" w:rsidRDefault="00070199" w:rsidP="00A933A1">
            <w:pPr>
              <w:widowControl w:val="0"/>
              <w:autoSpaceDE w:val="0"/>
              <w:autoSpaceDN w:val="0"/>
              <w:spacing w:before="0" w:after="0"/>
              <w:ind w:firstLine="0"/>
              <w:jc w:val="center"/>
              <w:rPr>
                <w:rFonts w:asciiTheme="minorHAnsi" w:hAnsiTheme="minorHAnsi" w:cs="Times New Roman"/>
                <w:color w:val="000000"/>
                <w:szCs w:val="24"/>
              </w:rPr>
            </w:pPr>
            <w:r w:rsidRPr="00705F3A">
              <w:rPr>
                <w:rFonts w:asciiTheme="minorHAnsi" w:hAnsiTheme="minorHAnsi" w:cs="Times New Roman"/>
                <w:color w:val="000000"/>
                <w:szCs w:val="24"/>
              </w:rPr>
              <w:t>%</w:t>
            </w:r>
          </w:p>
        </w:tc>
      </w:tr>
      <w:tr w:rsidR="00070199" w:rsidRPr="00705F3A" w:rsidTr="00F216E6">
        <w:trPr>
          <w:trHeight w:val="192"/>
        </w:trPr>
        <w:tc>
          <w:tcPr>
            <w:tcW w:w="5983" w:type="dxa"/>
          </w:tcPr>
          <w:p w:rsidR="00070199" w:rsidRPr="00705F3A" w:rsidRDefault="00070199" w:rsidP="00A933A1">
            <w:pPr>
              <w:widowControl w:val="0"/>
              <w:autoSpaceDE w:val="0"/>
              <w:autoSpaceDN w:val="0"/>
              <w:spacing w:before="0" w:after="0"/>
              <w:ind w:firstLine="0"/>
              <w:jc w:val="left"/>
              <w:rPr>
                <w:rFonts w:asciiTheme="minorHAnsi" w:hAnsiTheme="minorHAnsi" w:cs="Times New Roman"/>
                <w:color w:val="000000"/>
                <w:szCs w:val="24"/>
              </w:rPr>
            </w:pPr>
            <w:r w:rsidRPr="00705F3A">
              <w:rPr>
                <w:rFonts w:asciiTheme="minorHAnsi" w:hAnsiTheme="minorHAnsi" w:cs="Times New Roman"/>
                <w:color w:val="000000"/>
                <w:szCs w:val="24"/>
              </w:rPr>
              <w:t>алувиална</w:t>
            </w:r>
          </w:p>
        </w:tc>
        <w:tc>
          <w:tcPr>
            <w:tcW w:w="1984" w:type="dxa"/>
          </w:tcPr>
          <w:p w:rsidR="00070199" w:rsidRPr="00705F3A" w:rsidRDefault="00070199" w:rsidP="00A933A1">
            <w:pPr>
              <w:widowControl w:val="0"/>
              <w:autoSpaceDE w:val="0"/>
              <w:autoSpaceDN w:val="0"/>
              <w:spacing w:before="0" w:after="0"/>
              <w:ind w:firstLine="0"/>
              <w:jc w:val="center"/>
              <w:rPr>
                <w:rFonts w:asciiTheme="minorHAnsi" w:hAnsiTheme="minorHAnsi" w:cs="Times New Roman"/>
                <w:color w:val="000000"/>
                <w:szCs w:val="24"/>
              </w:rPr>
            </w:pPr>
            <w:r w:rsidRPr="00705F3A">
              <w:rPr>
                <w:rFonts w:asciiTheme="minorHAnsi" w:hAnsiTheme="minorHAnsi" w:cs="Times New Roman"/>
                <w:color w:val="000000"/>
                <w:szCs w:val="24"/>
              </w:rPr>
              <w:t>53,3</w:t>
            </w:r>
          </w:p>
        </w:tc>
        <w:tc>
          <w:tcPr>
            <w:tcW w:w="1560" w:type="dxa"/>
          </w:tcPr>
          <w:p w:rsidR="00070199" w:rsidRPr="00705F3A" w:rsidRDefault="00070199" w:rsidP="00A933A1">
            <w:pPr>
              <w:widowControl w:val="0"/>
              <w:autoSpaceDE w:val="0"/>
              <w:autoSpaceDN w:val="0"/>
              <w:spacing w:before="0" w:after="0"/>
              <w:ind w:firstLine="0"/>
              <w:jc w:val="center"/>
              <w:rPr>
                <w:rFonts w:asciiTheme="minorHAnsi" w:hAnsiTheme="minorHAnsi" w:cs="Times New Roman"/>
                <w:color w:val="000000"/>
                <w:szCs w:val="24"/>
              </w:rPr>
            </w:pPr>
            <w:r w:rsidRPr="00705F3A">
              <w:rPr>
                <w:rFonts w:asciiTheme="minorHAnsi" w:hAnsiTheme="minorHAnsi" w:cs="Times New Roman"/>
                <w:color w:val="000000"/>
                <w:szCs w:val="24"/>
              </w:rPr>
              <w:t>0,2</w:t>
            </w:r>
          </w:p>
        </w:tc>
      </w:tr>
      <w:tr w:rsidR="00070199" w:rsidRPr="00705F3A" w:rsidTr="00F216E6">
        <w:trPr>
          <w:trHeight w:val="195"/>
        </w:trPr>
        <w:tc>
          <w:tcPr>
            <w:tcW w:w="5983" w:type="dxa"/>
          </w:tcPr>
          <w:p w:rsidR="00070199" w:rsidRPr="00705F3A" w:rsidRDefault="00070199" w:rsidP="00A933A1">
            <w:pPr>
              <w:widowControl w:val="0"/>
              <w:autoSpaceDE w:val="0"/>
              <w:autoSpaceDN w:val="0"/>
              <w:spacing w:before="0" w:after="0"/>
              <w:ind w:firstLine="0"/>
              <w:jc w:val="left"/>
              <w:rPr>
                <w:rFonts w:asciiTheme="minorHAnsi" w:hAnsiTheme="minorHAnsi" w:cs="Times New Roman"/>
                <w:color w:val="000000"/>
                <w:szCs w:val="24"/>
              </w:rPr>
            </w:pPr>
            <w:r w:rsidRPr="00705F3A">
              <w:rPr>
                <w:rFonts w:asciiTheme="minorHAnsi" w:hAnsiTheme="minorHAnsi" w:cs="Times New Roman"/>
                <w:color w:val="000000"/>
                <w:szCs w:val="24"/>
              </w:rPr>
              <w:t>алувиално-делувиална</w:t>
            </w:r>
          </w:p>
        </w:tc>
        <w:tc>
          <w:tcPr>
            <w:tcW w:w="1984" w:type="dxa"/>
          </w:tcPr>
          <w:p w:rsidR="00070199" w:rsidRPr="00705F3A" w:rsidRDefault="00070199" w:rsidP="00A933A1">
            <w:pPr>
              <w:widowControl w:val="0"/>
              <w:autoSpaceDE w:val="0"/>
              <w:autoSpaceDN w:val="0"/>
              <w:spacing w:before="0" w:after="0"/>
              <w:ind w:firstLine="0"/>
              <w:jc w:val="center"/>
              <w:rPr>
                <w:rFonts w:asciiTheme="minorHAnsi" w:hAnsiTheme="minorHAnsi" w:cs="Times New Roman"/>
                <w:color w:val="000000"/>
                <w:szCs w:val="24"/>
              </w:rPr>
            </w:pPr>
            <w:r w:rsidRPr="00705F3A">
              <w:rPr>
                <w:rFonts w:asciiTheme="minorHAnsi" w:hAnsiTheme="minorHAnsi" w:cs="Times New Roman"/>
                <w:color w:val="000000"/>
                <w:szCs w:val="24"/>
              </w:rPr>
              <w:t>49</w:t>
            </w:r>
          </w:p>
        </w:tc>
        <w:tc>
          <w:tcPr>
            <w:tcW w:w="1560" w:type="dxa"/>
          </w:tcPr>
          <w:p w:rsidR="00070199" w:rsidRPr="00705F3A" w:rsidRDefault="00070199" w:rsidP="00A933A1">
            <w:pPr>
              <w:widowControl w:val="0"/>
              <w:autoSpaceDE w:val="0"/>
              <w:autoSpaceDN w:val="0"/>
              <w:spacing w:before="0" w:after="0"/>
              <w:ind w:firstLine="0"/>
              <w:jc w:val="center"/>
              <w:rPr>
                <w:rFonts w:asciiTheme="minorHAnsi" w:hAnsiTheme="minorHAnsi" w:cs="Times New Roman"/>
                <w:color w:val="000000"/>
                <w:szCs w:val="24"/>
              </w:rPr>
            </w:pPr>
            <w:r w:rsidRPr="00705F3A">
              <w:rPr>
                <w:rFonts w:asciiTheme="minorHAnsi" w:hAnsiTheme="minorHAnsi" w:cs="Times New Roman"/>
                <w:color w:val="000000"/>
                <w:szCs w:val="24"/>
              </w:rPr>
              <w:t>0,2</w:t>
            </w:r>
          </w:p>
        </w:tc>
      </w:tr>
      <w:tr w:rsidR="00070199" w:rsidRPr="00705F3A" w:rsidTr="00F216E6">
        <w:trPr>
          <w:trHeight w:val="195"/>
        </w:trPr>
        <w:tc>
          <w:tcPr>
            <w:tcW w:w="5983" w:type="dxa"/>
          </w:tcPr>
          <w:p w:rsidR="00070199" w:rsidRPr="00705F3A" w:rsidRDefault="00070199" w:rsidP="00A933A1">
            <w:pPr>
              <w:widowControl w:val="0"/>
              <w:autoSpaceDE w:val="0"/>
              <w:autoSpaceDN w:val="0"/>
              <w:spacing w:before="0" w:after="0"/>
              <w:ind w:firstLine="0"/>
              <w:jc w:val="left"/>
              <w:rPr>
                <w:rFonts w:asciiTheme="minorHAnsi" w:hAnsiTheme="minorHAnsi" w:cs="Times New Roman"/>
                <w:color w:val="000000"/>
                <w:szCs w:val="24"/>
              </w:rPr>
            </w:pPr>
            <w:r w:rsidRPr="00705F3A">
              <w:rPr>
                <w:rFonts w:asciiTheme="minorHAnsi" w:hAnsiTheme="minorHAnsi" w:cs="Times New Roman"/>
                <w:color w:val="000000"/>
                <w:szCs w:val="24"/>
              </w:rPr>
              <w:t>канелена излужена</w:t>
            </w:r>
          </w:p>
        </w:tc>
        <w:tc>
          <w:tcPr>
            <w:tcW w:w="1984" w:type="dxa"/>
          </w:tcPr>
          <w:p w:rsidR="00070199" w:rsidRPr="00705F3A" w:rsidRDefault="00070199" w:rsidP="00A933A1">
            <w:pPr>
              <w:widowControl w:val="0"/>
              <w:autoSpaceDE w:val="0"/>
              <w:autoSpaceDN w:val="0"/>
              <w:spacing w:before="0" w:after="0"/>
              <w:ind w:firstLine="0"/>
              <w:jc w:val="center"/>
              <w:rPr>
                <w:rFonts w:asciiTheme="minorHAnsi" w:hAnsiTheme="minorHAnsi" w:cs="Times New Roman"/>
                <w:color w:val="000000"/>
                <w:szCs w:val="24"/>
              </w:rPr>
            </w:pPr>
            <w:r w:rsidRPr="00705F3A">
              <w:rPr>
                <w:rFonts w:asciiTheme="minorHAnsi" w:hAnsiTheme="minorHAnsi" w:cs="Times New Roman"/>
                <w:color w:val="000000"/>
                <w:szCs w:val="24"/>
              </w:rPr>
              <w:t>1096</w:t>
            </w:r>
            <w:r w:rsidRPr="00705F3A">
              <w:rPr>
                <w:rFonts w:asciiTheme="minorHAnsi" w:hAnsiTheme="minorHAnsi" w:cs="Times New Roman"/>
                <w:color w:val="000000"/>
                <w:szCs w:val="24"/>
              </w:rPr>
              <w:cr/>
              <w:t>.0</w:t>
            </w:r>
          </w:p>
        </w:tc>
        <w:tc>
          <w:tcPr>
            <w:tcW w:w="1560" w:type="dxa"/>
          </w:tcPr>
          <w:p w:rsidR="00070199" w:rsidRPr="00705F3A" w:rsidRDefault="00070199" w:rsidP="00A933A1">
            <w:pPr>
              <w:widowControl w:val="0"/>
              <w:autoSpaceDE w:val="0"/>
              <w:autoSpaceDN w:val="0"/>
              <w:spacing w:before="0" w:after="0"/>
              <w:ind w:firstLine="0"/>
              <w:jc w:val="center"/>
              <w:rPr>
                <w:rFonts w:asciiTheme="minorHAnsi" w:hAnsiTheme="minorHAnsi" w:cs="Times New Roman"/>
                <w:color w:val="000000"/>
                <w:szCs w:val="24"/>
              </w:rPr>
            </w:pPr>
            <w:r w:rsidRPr="00705F3A">
              <w:rPr>
                <w:rFonts w:asciiTheme="minorHAnsi" w:hAnsiTheme="minorHAnsi" w:cs="Times New Roman"/>
                <w:color w:val="000000"/>
                <w:szCs w:val="24"/>
              </w:rPr>
              <w:t>51,1</w:t>
            </w:r>
          </w:p>
        </w:tc>
      </w:tr>
      <w:tr w:rsidR="00070199" w:rsidRPr="00705F3A" w:rsidTr="00F216E6">
        <w:trPr>
          <w:trHeight w:val="195"/>
        </w:trPr>
        <w:tc>
          <w:tcPr>
            <w:tcW w:w="5983" w:type="dxa"/>
          </w:tcPr>
          <w:p w:rsidR="00070199" w:rsidRPr="00705F3A" w:rsidRDefault="00070199" w:rsidP="00A933A1">
            <w:pPr>
              <w:widowControl w:val="0"/>
              <w:autoSpaceDE w:val="0"/>
              <w:autoSpaceDN w:val="0"/>
              <w:spacing w:before="0" w:after="0"/>
              <w:ind w:firstLine="0"/>
              <w:jc w:val="left"/>
              <w:rPr>
                <w:rFonts w:asciiTheme="minorHAnsi" w:hAnsiTheme="minorHAnsi" w:cs="Times New Roman"/>
                <w:color w:val="000000"/>
                <w:szCs w:val="24"/>
              </w:rPr>
            </w:pPr>
            <w:r w:rsidRPr="00705F3A">
              <w:rPr>
                <w:rFonts w:asciiTheme="minorHAnsi" w:hAnsiTheme="minorHAnsi" w:cs="Times New Roman"/>
                <w:color w:val="000000"/>
                <w:szCs w:val="24"/>
              </w:rPr>
              <w:t>кафява горска тъмна</w:t>
            </w:r>
          </w:p>
        </w:tc>
        <w:tc>
          <w:tcPr>
            <w:tcW w:w="1984" w:type="dxa"/>
          </w:tcPr>
          <w:p w:rsidR="00070199" w:rsidRPr="00705F3A" w:rsidRDefault="00070199" w:rsidP="00A933A1">
            <w:pPr>
              <w:widowControl w:val="0"/>
              <w:autoSpaceDE w:val="0"/>
              <w:autoSpaceDN w:val="0"/>
              <w:spacing w:before="0" w:after="0"/>
              <w:ind w:firstLine="0"/>
              <w:jc w:val="center"/>
              <w:rPr>
                <w:rFonts w:asciiTheme="minorHAnsi" w:hAnsiTheme="minorHAnsi" w:cs="Times New Roman"/>
                <w:color w:val="000000"/>
                <w:szCs w:val="24"/>
              </w:rPr>
            </w:pPr>
            <w:r w:rsidRPr="00705F3A">
              <w:rPr>
                <w:rFonts w:asciiTheme="minorHAnsi" w:hAnsiTheme="minorHAnsi" w:cs="Times New Roman"/>
                <w:color w:val="000000"/>
                <w:szCs w:val="24"/>
              </w:rPr>
              <w:t>5359,4</w:t>
            </w:r>
          </w:p>
        </w:tc>
        <w:tc>
          <w:tcPr>
            <w:tcW w:w="1560" w:type="dxa"/>
          </w:tcPr>
          <w:p w:rsidR="00070199" w:rsidRPr="00705F3A" w:rsidRDefault="00070199" w:rsidP="00A933A1">
            <w:pPr>
              <w:widowControl w:val="0"/>
              <w:autoSpaceDE w:val="0"/>
              <w:autoSpaceDN w:val="0"/>
              <w:spacing w:before="0" w:after="0"/>
              <w:ind w:firstLine="0"/>
              <w:jc w:val="center"/>
              <w:rPr>
                <w:rFonts w:asciiTheme="minorHAnsi" w:hAnsiTheme="minorHAnsi" w:cs="Times New Roman"/>
                <w:color w:val="000000"/>
                <w:szCs w:val="24"/>
              </w:rPr>
            </w:pPr>
            <w:r w:rsidRPr="00705F3A">
              <w:rPr>
                <w:rFonts w:asciiTheme="minorHAnsi" w:hAnsiTheme="minorHAnsi" w:cs="Times New Roman"/>
                <w:color w:val="000000"/>
                <w:szCs w:val="24"/>
              </w:rPr>
              <w:t>25,0</w:t>
            </w:r>
          </w:p>
        </w:tc>
      </w:tr>
      <w:tr w:rsidR="00070199" w:rsidRPr="00705F3A" w:rsidTr="00F216E6">
        <w:trPr>
          <w:trHeight w:val="195"/>
        </w:trPr>
        <w:tc>
          <w:tcPr>
            <w:tcW w:w="5983" w:type="dxa"/>
          </w:tcPr>
          <w:p w:rsidR="00070199" w:rsidRPr="00705F3A" w:rsidRDefault="00070199" w:rsidP="00A933A1">
            <w:pPr>
              <w:widowControl w:val="0"/>
              <w:autoSpaceDE w:val="0"/>
              <w:autoSpaceDN w:val="0"/>
              <w:spacing w:before="0" w:after="0"/>
              <w:ind w:firstLine="0"/>
              <w:jc w:val="left"/>
              <w:rPr>
                <w:rFonts w:asciiTheme="minorHAnsi" w:hAnsiTheme="minorHAnsi" w:cs="Times New Roman"/>
                <w:color w:val="000000"/>
                <w:szCs w:val="24"/>
              </w:rPr>
            </w:pPr>
            <w:r w:rsidRPr="00705F3A">
              <w:rPr>
                <w:rFonts w:asciiTheme="minorHAnsi" w:hAnsiTheme="minorHAnsi" w:cs="Times New Roman"/>
                <w:color w:val="000000"/>
                <w:szCs w:val="24"/>
              </w:rPr>
              <w:t>к</w:t>
            </w:r>
            <w:r w:rsidRPr="00705F3A">
              <w:rPr>
                <w:rFonts w:asciiTheme="minorHAnsi" w:hAnsiTheme="minorHAnsi" w:cs="Times New Roman"/>
                <w:color w:val="000000"/>
                <w:szCs w:val="24"/>
              </w:rPr>
              <w:cr/>
              <w:t>фява горска преходна</w:t>
            </w:r>
          </w:p>
        </w:tc>
        <w:tc>
          <w:tcPr>
            <w:tcW w:w="1984" w:type="dxa"/>
          </w:tcPr>
          <w:p w:rsidR="00070199" w:rsidRPr="00705F3A" w:rsidRDefault="00070199" w:rsidP="00A933A1">
            <w:pPr>
              <w:widowControl w:val="0"/>
              <w:autoSpaceDE w:val="0"/>
              <w:autoSpaceDN w:val="0"/>
              <w:spacing w:before="0" w:after="0"/>
              <w:ind w:firstLine="0"/>
              <w:jc w:val="center"/>
              <w:rPr>
                <w:rFonts w:asciiTheme="minorHAnsi" w:hAnsiTheme="minorHAnsi" w:cs="Times New Roman"/>
                <w:color w:val="000000"/>
                <w:szCs w:val="24"/>
              </w:rPr>
            </w:pPr>
            <w:r w:rsidRPr="00705F3A">
              <w:rPr>
                <w:rFonts w:asciiTheme="minorHAnsi" w:hAnsiTheme="minorHAnsi" w:cs="Times New Roman"/>
                <w:color w:val="000000"/>
                <w:szCs w:val="24"/>
              </w:rPr>
              <w:t>4604,3</w:t>
            </w:r>
          </w:p>
        </w:tc>
        <w:tc>
          <w:tcPr>
            <w:tcW w:w="1560" w:type="dxa"/>
          </w:tcPr>
          <w:p w:rsidR="00070199" w:rsidRPr="00705F3A" w:rsidRDefault="00070199" w:rsidP="00A933A1">
            <w:pPr>
              <w:widowControl w:val="0"/>
              <w:autoSpaceDE w:val="0"/>
              <w:autoSpaceDN w:val="0"/>
              <w:spacing w:before="0" w:after="0"/>
              <w:ind w:firstLine="0"/>
              <w:jc w:val="center"/>
              <w:rPr>
                <w:rFonts w:asciiTheme="minorHAnsi" w:hAnsiTheme="minorHAnsi" w:cs="Times New Roman"/>
                <w:color w:val="000000"/>
                <w:szCs w:val="24"/>
              </w:rPr>
            </w:pPr>
            <w:r w:rsidRPr="00705F3A">
              <w:rPr>
                <w:rFonts w:asciiTheme="minorHAnsi" w:hAnsiTheme="minorHAnsi" w:cs="Times New Roman"/>
                <w:color w:val="000000"/>
                <w:szCs w:val="24"/>
              </w:rPr>
              <w:t>21,5</w:t>
            </w:r>
          </w:p>
        </w:tc>
      </w:tr>
      <w:tr w:rsidR="00070199" w:rsidRPr="00705F3A" w:rsidTr="00F216E6">
        <w:trPr>
          <w:trHeight w:val="195"/>
        </w:trPr>
        <w:tc>
          <w:tcPr>
            <w:tcW w:w="5983" w:type="dxa"/>
          </w:tcPr>
          <w:p w:rsidR="00070199" w:rsidRPr="00705F3A" w:rsidRDefault="00070199" w:rsidP="00A933A1">
            <w:pPr>
              <w:widowControl w:val="0"/>
              <w:autoSpaceDE w:val="0"/>
              <w:autoSpaceDN w:val="0"/>
              <w:spacing w:before="0" w:after="0"/>
              <w:ind w:firstLine="0"/>
              <w:jc w:val="left"/>
              <w:rPr>
                <w:rFonts w:asciiTheme="minorHAnsi" w:hAnsiTheme="minorHAnsi" w:cs="Times New Roman"/>
                <w:color w:val="000000"/>
                <w:szCs w:val="24"/>
              </w:rPr>
            </w:pPr>
            <w:r w:rsidRPr="00705F3A">
              <w:rPr>
                <w:rFonts w:asciiTheme="minorHAnsi" w:hAnsiTheme="minorHAnsi" w:cs="Times New Roman"/>
                <w:color w:val="000000"/>
                <w:szCs w:val="24"/>
              </w:rPr>
              <w:t>кафява горска светла</w:t>
            </w:r>
          </w:p>
        </w:tc>
        <w:tc>
          <w:tcPr>
            <w:tcW w:w="1984" w:type="dxa"/>
          </w:tcPr>
          <w:p w:rsidR="00070199" w:rsidRPr="00705F3A" w:rsidRDefault="00070199" w:rsidP="00A933A1">
            <w:pPr>
              <w:widowControl w:val="0"/>
              <w:autoSpaceDE w:val="0"/>
              <w:autoSpaceDN w:val="0"/>
              <w:spacing w:before="0" w:after="0"/>
              <w:ind w:firstLine="0"/>
              <w:jc w:val="center"/>
              <w:rPr>
                <w:rFonts w:asciiTheme="minorHAnsi" w:hAnsiTheme="minorHAnsi" w:cs="Times New Roman"/>
                <w:color w:val="000000"/>
                <w:szCs w:val="24"/>
              </w:rPr>
            </w:pPr>
            <w:r w:rsidRPr="00705F3A">
              <w:rPr>
                <w:rFonts w:asciiTheme="minorHAnsi" w:hAnsiTheme="minorHAnsi" w:cs="Times New Roman"/>
                <w:color w:val="000000"/>
                <w:szCs w:val="24"/>
              </w:rPr>
              <w:t>413,3</w:t>
            </w:r>
          </w:p>
        </w:tc>
        <w:tc>
          <w:tcPr>
            <w:tcW w:w="1560" w:type="dxa"/>
          </w:tcPr>
          <w:p w:rsidR="00070199" w:rsidRPr="00705F3A" w:rsidRDefault="00070199" w:rsidP="00A933A1">
            <w:pPr>
              <w:widowControl w:val="0"/>
              <w:autoSpaceDE w:val="0"/>
              <w:autoSpaceDN w:val="0"/>
              <w:spacing w:before="0" w:after="0"/>
              <w:ind w:firstLine="0"/>
              <w:jc w:val="center"/>
              <w:rPr>
                <w:rFonts w:asciiTheme="minorHAnsi" w:hAnsiTheme="minorHAnsi" w:cs="Times New Roman"/>
                <w:color w:val="000000"/>
                <w:szCs w:val="24"/>
              </w:rPr>
            </w:pPr>
            <w:r w:rsidRPr="00705F3A">
              <w:rPr>
                <w:rFonts w:asciiTheme="minorHAnsi" w:hAnsiTheme="minorHAnsi" w:cs="Times New Roman"/>
                <w:color w:val="000000"/>
                <w:szCs w:val="24"/>
              </w:rPr>
              <w:t>1,9</w:t>
            </w:r>
          </w:p>
        </w:tc>
      </w:tr>
      <w:tr w:rsidR="00070199" w:rsidRPr="00705F3A" w:rsidTr="00F216E6">
        <w:trPr>
          <w:trHeight w:val="195"/>
        </w:trPr>
        <w:tc>
          <w:tcPr>
            <w:tcW w:w="5983" w:type="dxa"/>
            <w:shd w:val="clear" w:color="auto" w:fill="FFFFFF"/>
          </w:tcPr>
          <w:p w:rsidR="00070199" w:rsidRPr="00705F3A" w:rsidRDefault="00070199" w:rsidP="00A933A1">
            <w:pPr>
              <w:widowControl w:val="0"/>
              <w:autoSpaceDE w:val="0"/>
              <w:autoSpaceDN w:val="0"/>
              <w:spacing w:before="0" w:after="0"/>
              <w:ind w:firstLine="0"/>
              <w:jc w:val="left"/>
              <w:rPr>
                <w:rFonts w:asciiTheme="minorHAnsi" w:hAnsiTheme="minorHAnsi" w:cs="Times New Roman"/>
                <w:color w:val="000000"/>
                <w:szCs w:val="24"/>
              </w:rPr>
            </w:pPr>
            <w:r w:rsidRPr="00705F3A">
              <w:rPr>
                <w:rFonts w:asciiTheme="minorHAnsi" w:hAnsiTheme="minorHAnsi" w:cs="Times New Roman"/>
                <w:color w:val="000000"/>
                <w:szCs w:val="24"/>
              </w:rPr>
              <w:t>Всичко:</w:t>
            </w:r>
          </w:p>
        </w:tc>
        <w:tc>
          <w:tcPr>
            <w:tcW w:w="1984" w:type="dxa"/>
            <w:shd w:val="clear" w:color="auto" w:fill="FFFFFF"/>
          </w:tcPr>
          <w:p w:rsidR="00070199" w:rsidRPr="00705F3A" w:rsidRDefault="00070199" w:rsidP="00A933A1">
            <w:pPr>
              <w:widowControl w:val="0"/>
              <w:autoSpaceDE w:val="0"/>
              <w:autoSpaceDN w:val="0"/>
              <w:spacing w:before="0" w:after="0"/>
              <w:ind w:firstLine="0"/>
              <w:jc w:val="center"/>
              <w:rPr>
                <w:rFonts w:asciiTheme="minorHAnsi" w:hAnsiTheme="minorHAnsi" w:cs="Times New Roman"/>
                <w:color w:val="000000"/>
                <w:szCs w:val="24"/>
              </w:rPr>
            </w:pPr>
            <w:r w:rsidRPr="00705F3A">
              <w:rPr>
                <w:rFonts w:asciiTheme="minorHAnsi" w:hAnsiTheme="minorHAnsi" w:cs="Times New Roman"/>
                <w:color w:val="000000"/>
                <w:szCs w:val="24"/>
              </w:rPr>
              <w:t>21446,3</w:t>
            </w:r>
          </w:p>
        </w:tc>
        <w:tc>
          <w:tcPr>
            <w:tcW w:w="1560" w:type="dxa"/>
            <w:shd w:val="clear" w:color="auto" w:fill="FFFFFF"/>
          </w:tcPr>
          <w:p w:rsidR="00070199" w:rsidRPr="00705F3A" w:rsidRDefault="00070199" w:rsidP="00A933A1">
            <w:pPr>
              <w:widowControl w:val="0"/>
              <w:autoSpaceDE w:val="0"/>
              <w:autoSpaceDN w:val="0"/>
              <w:spacing w:before="0" w:after="0"/>
              <w:ind w:firstLine="0"/>
              <w:jc w:val="center"/>
              <w:rPr>
                <w:rFonts w:asciiTheme="minorHAnsi" w:hAnsiTheme="minorHAnsi" w:cs="Times New Roman"/>
                <w:color w:val="000000"/>
                <w:szCs w:val="24"/>
              </w:rPr>
            </w:pPr>
            <w:r w:rsidRPr="00705F3A">
              <w:rPr>
                <w:rFonts w:asciiTheme="minorHAnsi" w:hAnsiTheme="minorHAnsi" w:cs="Times New Roman"/>
                <w:color w:val="000000"/>
                <w:szCs w:val="24"/>
              </w:rPr>
              <w:t>100,0</w:t>
            </w:r>
          </w:p>
        </w:tc>
      </w:tr>
    </w:tbl>
    <w:p w:rsidR="00070199" w:rsidRPr="006B481F" w:rsidRDefault="00070199" w:rsidP="00A933A1">
      <w:pPr>
        <w:widowControl w:val="0"/>
        <w:autoSpaceDE w:val="0"/>
        <w:autoSpaceDN w:val="0"/>
        <w:spacing w:before="1" w:after="0" w:line="240" w:lineRule="auto"/>
        <w:ind w:right="267" w:firstLine="0"/>
        <w:rPr>
          <w:rFonts w:asciiTheme="minorHAnsi" w:hAnsiTheme="minorHAnsi" w:cs="Times New Roman"/>
          <w:i/>
          <w:color w:val="000000"/>
          <w:sz w:val="20"/>
          <w:szCs w:val="20"/>
        </w:rPr>
      </w:pPr>
      <w:r w:rsidRPr="006B481F">
        <w:rPr>
          <w:rFonts w:asciiTheme="minorHAnsi" w:hAnsiTheme="minorHAnsi" w:cs="Times New Roman"/>
          <w:i/>
          <w:color w:val="000000"/>
          <w:sz w:val="20"/>
          <w:szCs w:val="20"/>
        </w:rPr>
        <w:t>Източник</w:t>
      </w:r>
      <w:r>
        <w:rPr>
          <w:rFonts w:asciiTheme="minorHAnsi" w:hAnsiTheme="minorHAnsi" w:cs="Times New Roman"/>
          <w:i/>
          <w:color w:val="000000"/>
          <w:sz w:val="20"/>
          <w:szCs w:val="20"/>
        </w:rPr>
        <w:t>: ДЛ“</w:t>
      </w:r>
      <w:r w:rsidRPr="006B481F">
        <w:rPr>
          <w:rFonts w:asciiTheme="minorHAnsi" w:hAnsiTheme="minorHAnsi" w:cs="Times New Roman"/>
          <w:i/>
          <w:color w:val="000000"/>
          <w:sz w:val="20"/>
          <w:szCs w:val="20"/>
        </w:rPr>
        <w:t>Гурково</w:t>
      </w:r>
      <w:r>
        <w:rPr>
          <w:rFonts w:asciiTheme="minorHAnsi" w:hAnsiTheme="minorHAnsi" w:cs="Times New Roman"/>
          <w:i/>
          <w:color w:val="000000"/>
          <w:sz w:val="20"/>
          <w:szCs w:val="20"/>
        </w:rPr>
        <w:t>“</w:t>
      </w:r>
    </w:p>
    <w:p w:rsidR="00070199" w:rsidRPr="00470FCE" w:rsidRDefault="00070199" w:rsidP="00A933A1">
      <w:r w:rsidRPr="00470FCE">
        <w:t>Силно изразени ерозионни процеси на територията на Община Гурково не се наблюдават, но има отделни райони и водосбори на реки в които действува площната ерозия. Такива райони са площите на север от с. Конаре, на юг от с. Димовци и с. Брестова, водосборите на Стара река и Малката река в долните им части, водосборите на р. Лазова и р. Радова. На територията на общината се среща ерозия върху 829,1 ха или 3,6% от земите, стопанисвани от Държавно лесничейство “Гурково“, административна принадлежност РУГ – Стара Загора.</w:t>
      </w:r>
    </w:p>
    <w:p w:rsidR="00070199" w:rsidRPr="006B39FA" w:rsidRDefault="00070199" w:rsidP="00105171">
      <w:pPr>
        <w:pStyle w:val="Heading3"/>
      </w:pPr>
      <w:r>
        <w:rPr>
          <w:color w:val="000000"/>
        </w:rPr>
        <w:lastRenderedPageBreak/>
        <w:t xml:space="preserve"> </w:t>
      </w:r>
      <w:bookmarkStart w:id="12" w:name="_Toc169763255"/>
      <w:r w:rsidR="00E16B67">
        <w:t>3</w:t>
      </w:r>
      <w:r w:rsidRPr="006B39FA">
        <w:t>.1.8.</w:t>
      </w:r>
      <w:r>
        <w:t xml:space="preserve"> Флора</w:t>
      </w:r>
      <w:bookmarkEnd w:id="12"/>
    </w:p>
    <w:p w:rsidR="00070199" w:rsidRPr="00470FCE" w:rsidRDefault="00070199" w:rsidP="00A933A1">
      <w:r w:rsidRPr="00470FCE">
        <w:t>Съгласно възприетото фитогеографското райониране на страната България, районът на Община Гурково попада в Тракийската горскорастителна област, подобласт Горна Тракия, като съобразно надморската височина обхваща Долния равнинно-хълмист и хълмисто- предпланински пояс на дъбовите гори (Т-І) и Средният планински пояс на горите от бук и иглолистни (Т-IІ).</w:t>
      </w:r>
    </w:p>
    <w:p w:rsidR="00070199" w:rsidRPr="00470FCE" w:rsidRDefault="00070199" w:rsidP="00A933A1">
      <w:r w:rsidRPr="00470FCE">
        <w:t>Крайречните и ниски части на лесничейството с надморска височина от 0 до 700 м са в подпояса на крайречните и лонгозни гори (Т-I-1). Създадените в този  подпояс  топо-лови култури с по-голяма възраст на места са изчезнали. Върху малки площи край реките в този район се срещат естествени насаждения от елша, върба и цер.</w:t>
      </w:r>
    </w:p>
    <w:p w:rsidR="00070199" w:rsidRPr="00470FCE" w:rsidRDefault="00070199" w:rsidP="00A933A1">
      <w:r w:rsidRPr="00470FCE">
        <w:t>Ниските части извън поречията на реките с надморска височина от 0 до 500 м. са в подпояса на равнинно-хълмистите дъбови гори  (Т-I-2).  Естествената  растителност  тук е от издънкови чисти и смесени насаждения от зимен дъб и благун с участие на цер, габър, сребролистна липа, череша, мъждрян, клен, келяв габър и др. Създадени са култури от черен бор и акация, а на северни изложения и във високите части на подпояса от бял бор, неправилно залесен под 500 м. надморска височина.</w:t>
      </w:r>
    </w:p>
    <w:p w:rsidR="00070199" w:rsidRPr="00470FCE" w:rsidRDefault="00070199" w:rsidP="00A933A1">
      <w:r w:rsidRPr="00470FCE">
        <w:t>В подпояса  на  хълмисто-предпланинските  смесени  широколистни  гори  (Т-I-3)  от  500 до 700 м н.в. естествените насаждения са издънкови - чисти и смесени - от зимен дъб, бук, габър, по-рядко благун (в ниските части на подпояса) в състава на които участват още цер, череша, явор, планински ясен, мъждрян, клен, келяв габър и др. След реконструкция са създадени култури от бял и черен бор с участие на зелената дуглазка и издънкова растителност.</w:t>
      </w:r>
    </w:p>
    <w:p w:rsidR="00070199" w:rsidRPr="00705F3A" w:rsidRDefault="00070199" w:rsidP="00A933A1">
      <w:pPr>
        <w:rPr>
          <w:color w:val="000000"/>
        </w:rPr>
      </w:pPr>
      <w:r w:rsidRPr="00470FCE">
        <w:t>Частите  с надморска височина от 700 до 1200 м попадат в подпояса на нископланинските гори от горун, бук и  ела (Т-II-1). Обликът на  горите  в тази  част на общината се представлява от зимендъбови, букови и габърови високостъблени чисти и смесени на-саждения (по-рядко издънкови), в състава на които участват още явор, череша, шестил,</w:t>
      </w:r>
      <w:r w:rsidRPr="00470FCE">
        <w:rPr>
          <w:color w:val="000000"/>
        </w:rPr>
        <w:t xml:space="preserve"> </w:t>
      </w:r>
      <w:r w:rsidRPr="00705F3A">
        <w:rPr>
          <w:color w:val="000000"/>
        </w:rPr>
        <w:t>сребролистна липа и др.</w:t>
      </w:r>
    </w:p>
    <w:p w:rsidR="00070199" w:rsidRDefault="00070199" w:rsidP="00A933A1">
      <w:pPr>
        <w:rPr>
          <w:rFonts w:asciiTheme="minorHAnsi" w:hAnsiTheme="minorHAnsi" w:cs="Times New Roman"/>
          <w:color w:val="000000"/>
        </w:rPr>
      </w:pPr>
      <w:r w:rsidRPr="00705F3A">
        <w:rPr>
          <w:rFonts w:asciiTheme="minorHAnsi" w:hAnsiTheme="minorHAnsi" w:cs="Times New Roman"/>
          <w:color w:val="000000"/>
        </w:rPr>
        <w:t>На типичните букови месторастения, след реконструкция и голи сечи на много места са създадени култури от бял бор, зелена дуглазка, смърч и ела, които в някои случаи са силно заглушени, а понякога и изместени от естествената растителност.</w:t>
      </w:r>
    </w:p>
    <w:p w:rsidR="00070199" w:rsidRDefault="00E16B67" w:rsidP="00105171">
      <w:pPr>
        <w:pStyle w:val="Heading3"/>
      </w:pPr>
      <w:bookmarkStart w:id="13" w:name="_Toc169763256"/>
      <w:r>
        <w:t>3</w:t>
      </w:r>
      <w:r w:rsidR="00070199" w:rsidRPr="00F07F75">
        <w:t>.1.9. Фауна</w:t>
      </w:r>
      <w:bookmarkEnd w:id="13"/>
    </w:p>
    <w:p w:rsidR="00070199" w:rsidRDefault="00070199" w:rsidP="00701B63">
      <w:r>
        <w:t>М</w:t>
      </w:r>
      <w:r w:rsidRPr="00073C7D">
        <w:t>естообитания</w:t>
      </w:r>
      <w:r>
        <w:t xml:space="preserve">та на животинския свят </w:t>
      </w:r>
      <w:r w:rsidRPr="00073C7D">
        <w:t xml:space="preserve"> на територията на общината са определени на основание чл</w:t>
      </w:r>
      <w:r>
        <w:t xml:space="preserve">. </w:t>
      </w:r>
      <w:r w:rsidRPr="00073C7D">
        <w:t>12, ал. 6 във връзка с чл. 6, ал. 1, т. 3 и 4 от Закона за биологичното разнообразие и т. 1 от</w:t>
      </w:r>
      <w:r>
        <w:t xml:space="preserve"> </w:t>
      </w:r>
      <w:r w:rsidRPr="00073C7D">
        <w:t>Решение на Министерския съвет № 122 от 2.03.2007 г. (ДВ, бр. 21 от 2007 г.),</w:t>
      </w:r>
      <w:r>
        <w:t xml:space="preserve"> </w:t>
      </w:r>
      <w:r w:rsidRPr="00073C7D">
        <w:t xml:space="preserve"> основно в</w:t>
      </w:r>
      <w:r>
        <w:t xml:space="preserve"> </w:t>
      </w:r>
      <w:r w:rsidRPr="00073C7D">
        <w:t>защитена зона “Язовир Жребчево” с идентификационен код BG0002052 с обща площ 25130,042 дка., която обхваща и землищата на гр. Гурково, селата Паничерево и Конаре.</w:t>
      </w:r>
    </w:p>
    <w:p w:rsidR="00070199" w:rsidRPr="00073C7D" w:rsidRDefault="00E16B67" w:rsidP="00105171">
      <w:pPr>
        <w:pStyle w:val="Heading3"/>
      </w:pPr>
      <w:bookmarkStart w:id="14" w:name="_Toc169763257"/>
      <w:r>
        <w:t>3</w:t>
      </w:r>
      <w:r w:rsidR="00070199">
        <w:t>.1.</w:t>
      </w:r>
      <w:r w:rsidR="00070199" w:rsidRPr="00073C7D">
        <w:t>10.Характеристика на горския фонд</w:t>
      </w:r>
      <w:bookmarkEnd w:id="14"/>
    </w:p>
    <w:p w:rsidR="00070199" w:rsidRPr="00550BF6" w:rsidRDefault="00070199" w:rsidP="00701B63">
      <w:r w:rsidRPr="00550BF6">
        <w:t>Площта на горите на територията на Община Гурково, стопанисвани от ДЛ “Гурково” е 22906,7 ха, от</w:t>
      </w:r>
      <w:r>
        <w:t xml:space="preserve"> която гори с държавно значение. П</w:t>
      </w:r>
      <w:r w:rsidRPr="00550BF6">
        <w:t>редмет на лесоустройствен проект са 22757,5 ха</w:t>
      </w:r>
      <w:r>
        <w:t>.</w:t>
      </w:r>
      <w:r w:rsidRPr="00550BF6">
        <w:t xml:space="preserve"> и гори в селскостопанския фонд (ССФ) са 149,2 ха.</w:t>
      </w:r>
    </w:p>
    <w:p w:rsidR="00070199" w:rsidRPr="00550BF6" w:rsidRDefault="00070199" w:rsidP="00701B63">
      <w:r w:rsidRPr="00550BF6">
        <w:t>За горите в ССФ е изработен отделен лесоустройствен проект.</w:t>
      </w:r>
    </w:p>
    <w:p w:rsidR="00070199" w:rsidRPr="00550BF6" w:rsidRDefault="00070199" w:rsidP="00701B63">
      <w:r w:rsidRPr="00550BF6">
        <w:t>От площта, предмет на устройство, 21302,4 хектара (93,6%) е залесена. От залесената площ 14478,1 ха (63,6%) са естествени насаждения и 6824,3 ха</w:t>
      </w:r>
      <w:r>
        <w:t>.</w:t>
      </w:r>
      <w:r w:rsidRPr="00550BF6">
        <w:t xml:space="preserve"> (36,4%) са култури.</w:t>
      </w:r>
    </w:p>
    <w:p w:rsidR="00070199" w:rsidRPr="001F3C67" w:rsidRDefault="00070199" w:rsidP="00701B63">
      <w:r w:rsidRPr="001F3C67">
        <w:lastRenderedPageBreak/>
        <w:t>Горските територии са горите, голините /земи за залесяване/, недървопроизводствени земи/поляни, ливади, ниви, нелесопригодни голини и площи, ерозирани почви (терени), горски пътища, просеки, скали, морени, грохоти, сипеи, пясъци, ями, кариери, табани, зас-троени площи, дворни места, временни складове, горски разсадници, водни течения и пло-щи и други негодни за залесяване горски площи, и други територии, предназначени за гор-скостопанска дейност/, карстови образования и защитни горски пояси.</w:t>
      </w:r>
    </w:p>
    <w:p w:rsidR="00070199" w:rsidRPr="001F3C67" w:rsidRDefault="00070199" w:rsidP="00701B63">
      <w:r w:rsidRPr="001F3C67">
        <w:t>Дървесните видове са представени от: смърч, бял бор, черен бор, дъб, благун, цер, га-бър, бяла акация, бяла топола, черна елша, бреза, сребролистна липа, бук, трепетлика и други.</w:t>
      </w:r>
    </w:p>
    <w:p w:rsidR="00070199" w:rsidRPr="00550BF6" w:rsidRDefault="00070199" w:rsidP="00701B63">
      <w:r w:rsidRPr="00550BF6">
        <w:t xml:space="preserve">Горският фонд на Община Гурково е </w:t>
      </w:r>
      <w:r w:rsidRPr="005A3CD3">
        <w:rPr>
          <w:i/>
        </w:rPr>
        <w:t>131,188</w:t>
      </w:r>
      <w:r w:rsidRPr="00550BF6">
        <w:t xml:space="preserve"> дка, възстановена гора по ЗВСГЗГФ с Решение №13/06.01.1997г. на ПК”ОСЗГ” гр. Мъглиж,  регистрир</w:t>
      </w:r>
      <w:r>
        <w:t xml:space="preserve">ана в ДГС </w:t>
      </w:r>
      <w:r w:rsidRPr="00550BF6">
        <w:t>гр. Гурково.</w:t>
      </w:r>
    </w:p>
    <w:p w:rsidR="00070199" w:rsidRDefault="00070199" w:rsidP="00701B63">
      <w:r w:rsidRPr="00550BF6">
        <w:t xml:space="preserve">Разпределението на горския фонд по населени места е както следва: </w:t>
      </w:r>
    </w:p>
    <w:p w:rsidR="00070199" w:rsidRDefault="00070199" w:rsidP="00BC0118">
      <w:pPr>
        <w:pStyle w:val="ListParagraph"/>
        <w:numPr>
          <w:ilvl w:val="0"/>
          <w:numId w:val="31"/>
        </w:numPr>
        <w:tabs>
          <w:tab w:val="left" w:pos="552"/>
          <w:tab w:val="left" w:pos="756"/>
          <w:tab w:val="left" w:pos="1204"/>
        </w:tabs>
        <w:ind w:left="0" w:firstLine="909"/>
      </w:pPr>
      <w:r w:rsidRPr="00550BF6">
        <w:t>Землище гр.Гурково  - 104,169 дка.</w:t>
      </w:r>
    </w:p>
    <w:p w:rsidR="00070199" w:rsidRPr="00550BF6" w:rsidRDefault="00070199" w:rsidP="00BC0118">
      <w:pPr>
        <w:pStyle w:val="ListParagraph"/>
        <w:numPr>
          <w:ilvl w:val="0"/>
          <w:numId w:val="31"/>
        </w:numPr>
        <w:tabs>
          <w:tab w:val="left" w:pos="552"/>
          <w:tab w:val="left" w:pos="756"/>
          <w:tab w:val="left" w:pos="1204"/>
        </w:tabs>
        <w:ind w:left="0" w:firstLine="909"/>
      </w:pPr>
      <w:r w:rsidRPr="00550BF6">
        <w:t>Землище с. Паничерево  -  27,019 дка.</w:t>
      </w:r>
    </w:p>
    <w:p w:rsidR="00070199" w:rsidRPr="00701B63" w:rsidRDefault="00070199" w:rsidP="00BC0118">
      <w:pPr>
        <w:pStyle w:val="ListParagraph"/>
        <w:numPr>
          <w:ilvl w:val="0"/>
          <w:numId w:val="31"/>
        </w:numPr>
        <w:tabs>
          <w:tab w:val="left" w:pos="552"/>
          <w:tab w:val="left" w:pos="756"/>
          <w:tab w:val="left" w:pos="1204"/>
        </w:tabs>
        <w:ind w:left="0" w:firstLine="909"/>
        <w:rPr>
          <w:i/>
        </w:rPr>
      </w:pPr>
      <w:r w:rsidRPr="00701B63">
        <w:rPr>
          <w:i/>
        </w:rPr>
        <w:t>Общо:  131,188 дка</w:t>
      </w:r>
      <w:r w:rsidRPr="00701B63">
        <w:rPr>
          <w:b/>
          <w:i/>
        </w:rPr>
        <w:t>.</w:t>
      </w:r>
    </w:p>
    <w:p w:rsidR="00070199" w:rsidRPr="006B39FA" w:rsidRDefault="00E16B67" w:rsidP="00E16B67">
      <w:pPr>
        <w:pStyle w:val="Heading2"/>
      </w:pPr>
      <w:bookmarkStart w:id="15" w:name="_Toc169763258"/>
      <w:r>
        <w:t>3</w:t>
      </w:r>
      <w:r w:rsidR="00070199" w:rsidRPr="006B39FA">
        <w:t>.2. Състояние, потребности и потенциали за развитие на икономиката на община</w:t>
      </w:r>
      <w:r w:rsidR="00070199">
        <w:t xml:space="preserve"> </w:t>
      </w:r>
      <w:r w:rsidR="00070199" w:rsidRPr="006B39FA">
        <w:t>Гурково към 2020 г.</w:t>
      </w:r>
      <w:bookmarkEnd w:id="15"/>
    </w:p>
    <w:p w:rsidR="00070199" w:rsidRPr="006B39FA" w:rsidRDefault="00E16B67" w:rsidP="00105171">
      <w:pPr>
        <w:pStyle w:val="Heading3"/>
      </w:pPr>
      <w:bookmarkStart w:id="16" w:name="_Toc169763259"/>
      <w:r>
        <w:t>3</w:t>
      </w:r>
      <w:r w:rsidR="00070199" w:rsidRPr="006B39FA">
        <w:t>.2.1.  Състояние и потенциали за развитие на нефинансовите предприятия</w:t>
      </w:r>
      <w:bookmarkEnd w:id="16"/>
      <w:r w:rsidR="00070199" w:rsidRPr="006B39FA">
        <w:t xml:space="preserve"> </w:t>
      </w:r>
    </w:p>
    <w:p w:rsidR="00070199" w:rsidRPr="00327DD3" w:rsidRDefault="00070199" w:rsidP="00701B63">
      <w:r w:rsidRPr="00327DD3">
        <w:t>Оценките за икономическото сьстояние на община Гурково се определят основно от протичащите в реалния икономически сектор процеси</w:t>
      </w:r>
      <w:r>
        <w:t xml:space="preserve">, довели до съществени </w:t>
      </w:r>
      <w:r w:rsidRPr="00327DD3">
        <w:t xml:space="preserve"> промени в редица отрасли на промишлеността, в аграрния сектори и др</w:t>
      </w:r>
      <w:r>
        <w:t>уги сектори</w:t>
      </w:r>
      <w:r w:rsidRPr="00327DD3">
        <w:t xml:space="preserve">. </w:t>
      </w:r>
    </w:p>
    <w:p w:rsidR="00070199" w:rsidRPr="00327DD3" w:rsidRDefault="00070199" w:rsidP="00701B63">
      <w:r w:rsidRPr="00327DD3">
        <w:t>Осно</w:t>
      </w:r>
      <w:r>
        <w:t>вните икономически отрасли в община</w:t>
      </w:r>
      <w:r w:rsidRPr="00327DD3">
        <w:t xml:space="preserve"> Гурково са селското стопанство и промиш-леността. Осъществяването на аграрната реформа, възстановяването на собствеността върху земеделските земи естествено доведе до разрушаване на съществуващите произ</w:t>
      </w:r>
      <w:r>
        <w:t>-</w:t>
      </w:r>
      <w:r w:rsidRPr="00327DD3">
        <w:t>водствени структури в селското стопанство. В сравнение с промишлеността, произ</w:t>
      </w:r>
      <w:r>
        <w:t>-</w:t>
      </w:r>
      <w:r w:rsidRPr="00327DD3">
        <w:t xml:space="preserve">водствената дейност в аграрния сектор е много по-успешна.  </w:t>
      </w:r>
    </w:p>
    <w:p w:rsidR="00070199" w:rsidRPr="00327DD3" w:rsidRDefault="00070199" w:rsidP="00701B63">
      <w:r w:rsidRPr="00327DD3">
        <w:t>Горското стопанство запазва и дори разширява позициите си в икономическата база на общината. Основната стопанска структура осъществяваща дейност в този отрасъл е Държавно лесничейство – гр. Гурково, което управлява и стопанисва горския фонд.</w:t>
      </w:r>
    </w:p>
    <w:p w:rsidR="00070199" w:rsidRDefault="00070199" w:rsidP="00701B63">
      <w:pPr>
        <w:rPr>
          <w:i/>
        </w:rPr>
      </w:pPr>
      <w:r w:rsidRPr="00327DD3">
        <w:t xml:space="preserve">Към 31.12.2019 икономиката на община Гурково  се характеризира със следните показатели, посочени в </w:t>
      </w:r>
      <w:r w:rsidRPr="00B26F7C">
        <w:rPr>
          <w:i/>
        </w:rPr>
        <w:t xml:space="preserve">Таблица  № </w:t>
      </w:r>
      <w:r>
        <w:rPr>
          <w:i/>
        </w:rPr>
        <w:t>3</w:t>
      </w:r>
    </w:p>
    <w:p w:rsidR="00070199" w:rsidRPr="00701B63" w:rsidRDefault="00070199" w:rsidP="00701B63">
      <w:pPr>
        <w:spacing w:after="0"/>
        <w:jc w:val="right"/>
        <w:rPr>
          <w:rFonts w:asciiTheme="minorHAnsi" w:hAnsiTheme="minorHAnsi" w:cs="Garamond"/>
          <w:b/>
          <w:color w:val="000000"/>
          <w:szCs w:val="24"/>
        </w:rPr>
      </w:pPr>
      <w:r w:rsidRPr="00701B63">
        <w:rPr>
          <w:b/>
          <w:i/>
        </w:rPr>
        <w:t xml:space="preserve">Таблица </w:t>
      </w:r>
      <w:r>
        <w:rPr>
          <w:b/>
          <w:i/>
        </w:rPr>
        <w:t>№</w:t>
      </w:r>
      <w:r w:rsidRPr="00701B63">
        <w:rPr>
          <w:b/>
          <w:i/>
        </w:rPr>
        <w:t>3</w:t>
      </w:r>
    </w:p>
    <w:tbl>
      <w:tblPr>
        <w:tblW w:w="9952" w:type="dxa"/>
        <w:tblLayout w:type="fixed"/>
        <w:tblCellMar>
          <w:left w:w="70" w:type="dxa"/>
          <w:right w:w="70" w:type="dxa"/>
        </w:tblCellMar>
        <w:tblLook w:val="04A0" w:firstRow="1" w:lastRow="0" w:firstColumn="1" w:lastColumn="0" w:noHBand="0" w:noVBand="1"/>
      </w:tblPr>
      <w:tblGrid>
        <w:gridCol w:w="1022"/>
        <w:gridCol w:w="992"/>
        <w:gridCol w:w="1134"/>
        <w:gridCol w:w="992"/>
        <w:gridCol w:w="1134"/>
        <w:gridCol w:w="992"/>
        <w:gridCol w:w="858"/>
        <w:gridCol w:w="811"/>
        <w:gridCol w:w="883"/>
        <w:gridCol w:w="1134"/>
      </w:tblGrid>
      <w:tr w:rsidR="00070199" w:rsidRPr="00701B63" w:rsidTr="000B5033">
        <w:trPr>
          <w:cantSplit/>
          <w:trHeight w:val="1035"/>
        </w:trPr>
        <w:tc>
          <w:tcPr>
            <w:tcW w:w="1022" w:type="dxa"/>
            <w:vMerge w:val="restart"/>
            <w:tcBorders>
              <w:top w:val="dashed" w:sz="4" w:space="0" w:color="auto"/>
              <w:left w:val="dashed" w:sz="4" w:space="0" w:color="auto"/>
              <w:bottom w:val="dashed" w:sz="4" w:space="0" w:color="000000"/>
              <w:right w:val="dashSmallGap"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Предприятия (бр.)</w:t>
            </w:r>
          </w:p>
        </w:tc>
        <w:tc>
          <w:tcPr>
            <w:tcW w:w="992" w:type="dxa"/>
            <w:vMerge w:val="restart"/>
            <w:tcBorders>
              <w:top w:val="dashed" w:sz="4" w:space="0" w:color="auto"/>
              <w:left w:val="dashSmallGap" w:sz="4" w:space="0" w:color="auto"/>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Произв</w:t>
            </w:r>
            <w:r w:rsidRPr="00701B63">
              <w:rPr>
                <w:rFonts w:asciiTheme="minorHAnsi" w:hAnsiTheme="minorHAnsi" w:cstheme="minorHAnsi"/>
                <w:color w:val="000000"/>
                <w:sz w:val="20"/>
                <w:szCs w:val="20"/>
              </w:rPr>
              <w:cr/>
              <w:t>е-дена продук-ция   (хил. лева)</w:t>
            </w:r>
          </w:p>
        </w:tc>
        <w:tc>
          <w:tcPr>
            <w:tcW w:w="1134" w:type="dxa"/>
            <w:vMerge w:val="restart"/>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Приходи от дейността   (хил. лева)</w:t>
            </w:r>
          </w:p>
        </w:tc>
        <w:tc>
          <w:tcPr>
            <w:tcW w:w="992" w:type="dxa"/>
            <w:vMerge w:val="restart"/>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Нетни приходи от продаж-би (х. лева)</w:t>
            </w:r>
          </w:p>
        </w:tc>
        <w:tc>
          <w:tcPr>
            <w:tcW w:w="1134" w:type="dxa"/>
            <w:vMerge w:val="restart"/>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Разходи за дейността        (х. лв.)</w:t>
            </w:r>
          </w:p>
        </w:tc>
        <w:tc>
          <w:tcPr>
            <w:tcW w:w="992" w:type="dxa"/>
            <w:vMerge w:val="restart"/>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Печалба       (х. лева)</w:t>
            </w:r>
          </w:p>
        </w:tc>
        <w:tc>
          <w:tcPr>
            <w:tcW w:w="858" w:type="dxa"/>
            <w:vMerge w:val="restart"/>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Загуба                (х. лв.)</w:t>
            </w:r>
          </w:p>
        </w:tc>
        <w:tc>
          <w:tcPr>
            <w:tcW w:w="811" w:type="dxa"/>
            <w:vMerge w:val="restart"/>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Заети лица (бр.)</w:t>
            </w:r>
          </w:p>
        </w:tc>
        <w:tc>
          <w:tcPr>
            <w:tcW w:w="883" w:type="dxa"/>
            <w:vMerge w:val="restart"/>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Възна-граж</w:t>
            </w:r>
          </w:p>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дения             (х. лева)</w:t>
            </w:r>
          </w:p>
        </w:tc>
        <w:tc>
          <w:tcPr>
            <w:tcW w:w="1134" w:type="dxa"/>
            <w:vMerge w:val="restart"/>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 xml:space="preserve">ДМА    </w:t>
            </w:r>
            <w:r w:rsidRPr="00701B63">
              <w:rPr>
                <w:rFonts w:asciiTheme="minorHAnsi" w:hAnsiTheme="minorHAnsi" w:cstheme="minorHAnsi"/>
                <w:color w:val="000000"/>
                <w:sz w:val="20"/>
                <w:szCs w:val="20"/>
              </w:rPr>
              <w:cr/>
              <w:t xml:space="preserve">         (х. лева</w:t>
            </w:r>
          </w:p>
        </w:tc>
      </w:tr>
      <w:tr w:rsidR="00070199" w:rsidRPr="00701B63" w:rsidTr="000B5033">
        <w:trPr>
          <w:trHeight w:val="291"/>
        </w:trPr>
        <w:tc>
          <w:tcPr>
            <w:tcW w:w="1022" w:type="dxa"/>
            <w:vMerge/>
            <w:tcBorders>
              <w:top w:val="dashed" w:sz="4" w:space="0" w:color="auto"/>
              <w:left w:val="dashed" w:sz="4" w:space="0" w:color="auto"/>
              <w:bottom w:val="single" w:sz="4" w:space="0" w:color="auto"/>
              <w:right w:val="dashSmallGap"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992" w:type="dxa"/>
            <w:vMerge/>
            <w:tcBorders>
              <w:top w:val="dashed" w:sz="4" w:space="0" w:color="auto"/>
              <w:left w:val="dashSmallGap" w:sz="4" w:space="0" w:color="auto"/>
              <w:bottom w:val="single" w:sz="4" w:space="0" w:color="auto"/>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1134" w:type="dxa"/>
            <w:vMerge/>
            <w:tcBorders>
              <w:top w:val="dashed" w:sz="4" w:space="0" w:color="auto"/>
              <w:left w:val="nil"/>
              <w:bottom w:val="single" w:sz="4" w:space="0" w:color="auto"/>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992" w:type="dxa"/>
            <w:vMerge/>
            <w:tcBorders>
              <w:top w:val="dashed" w:sz="4" w:space="0" w:color="auto"/>
              <w:left w:val="nil"/>
              <w:bottom w:val="single" w:sz="4" w:space="0" w:color="auto"/>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1134" w:type="dxa"/>
            <w:vMerge/>
            <w:tcBorders>
              <w:top w:val="dashed" w:sz="4" w:space="0" w:color="auto"/>
              <w:left w:val="nil"/>
              <w:bottom w:val="single" w:sz="4" w:space="0" w:color="auto"/>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992" w:type="dxa"/>
            <w:vMerge/>
            <w:tcBorders>
              <w:top w:val="dashed" w:sz="4" w:space="0" w:color="auto"/>
              <w:left w:val="nil"/>
              <w:bottom w:val="single" w:sz="4" w:space="0" w:color="auto"/>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858" w:type="dxa"/>
            <w:vMerge/>
            <w:tcBorders>
              <w:top w:val="dashed" w:sz="4" w:space="0" w:color="auto"/>
              <w:left w:val="nil"/>
              <w:bottom w:val="single" w:sz="4" w:space="0" w:color="auto"/>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811" w:type="dxa"/>
            <w:vMerge/>
            <w:tcBorders>
              <w:top w:val="dashed" w:sz="4" w:space="0" w:color="auto"/>
              <w:left w:val="nil"/>
              <w:bottom w:val="single" w:sz="4" w:space="0" w:color="auto"/>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883" w:type="dxa"/>
            <w:vMerge/>
            <w:tcBorders>
              <w:top w:val="dashed" w:sz="4" w:space="0" w:color="auto"/>
              <w:left w:val="nil"/>
              <w:bottom w:val="single" w:sz="4" w:space="0" w:color="auto"/>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1134" w:type="dxa"/>
            <w:vMerge/>
            <w:tcBorders>
              <w:top w:val="dashed" w:sz="4" w:space="0" w:color="auto"/>
              <w:left w:val="nil"/>
              <w:bottom w:val="single" w:sz="4" w:space="0" w:color="auto"/>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r>
      <w:tr w:rsidR="00070199" w:rsidRPr="00701B63" w:rsidTr="000B5033">
        <w:trPr>
          <w:trHeight w:val="300"/>
        </w:trPr>
        <w:tc>
          <w:tcPr>
            <w:tcW w:w="1022" w:type="dxa"/>
            <w:vMerge/>
            <w:tcBorders>
              <w:top w:val="dashed" w:sz="4" w:space="0" w:color="auto"/>
              <w:left w:val="dashed" w:sz="4" w:space="0" w:color="auto"/>
              <w:bottom w:val="dashed" w:sz="4" w:space="0" w:color="000000"/>
              <w:right w:val="dashSmallGap"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992" w:type="dxa"/>
            <w:vMerge/>
            <w:tcBorders>
              <w:top w:val="dashed" w:sz="4" w:space="0" w:color="auto"/>
              <w:left w:val="dashSmallGap" w:sz="4" w:space="0" w:color="auto"/>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1134" w:type="dxa"/>
            <w:vMerge/>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992" w:type="dxa"/>
            <w:vMerge/>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1134" w:type="dxa"/>
            <w:vMerge/>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992" w:type="dxa"/>
            <w:vMerge/>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858" w:type="dxa"/>
            <w:vMerge/>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811" w:type="dxa"/>
            <w:vMerge/>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883" w:type="dxa"/>
            <w:vMerge/>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1134" w:type="dxa"/>
            <w:vMerge/>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r>
      <w:tr w:rsidR="00070199" w:rsidRPr="00701B63" w:rsidTr="000B5033">
        <w:trPr>
          <w:trHeight w:val="291"/>
        </w:trPr>
        <w:tc>
          <w:tcPr>
            <w:tcW w:w="1022" w:type="dxa"/>
            <w:vMerge/>
            <w:tcBorders>
              <w:top w:val="dashed" w:sz="4" w:space="0" w:color="auto"/>
              <w:left w:val="dashed" w:sz="4" w:space="0" w:color="auto"/>
              <w:bottom w:val="dashed" w:sz="4" w:space="0" w:color="000000"/>
              <w:right w:val="dashSmallGap"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992" w:type="dxa"/>
            <w:vMerge/>
            <w:tcBorders>
              <w:top w:val="dashed" w:sz="4" w:space="0" w:color="auto"/>
              <w:left w:val="dashSmallGap" w:sz="4" w:space="0" w:color="auto"/>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1134" w:type="dxa"/>
            <w:vMerge/>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992" w:type="dxa"/>
            <w:vMerge/>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1134" w:type="dxa"/>
            <w:vMerge/>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992" w:type="dxa"/>
            <w:vMerge/>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858" w:type="dxa"/>
            <w:vMerge/>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811" w:type="dxa"/>
            <w:vMerge/>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883" w:type="dxa"/>
            <w:vMerge/>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1134" w:type="dxa"/>
            <w:vMerge/>
            <w:tcBorders>
              <w:top w:val="dashed" w:sz="4" w:space="0" w:color="auto"/>
              <w:left w:val="nil"/>
              <w:bottom w:val="dashed" w:sz="4" w:space="0" w:color="000000"/>
              <w:right w:val="dashed" w:sz="4" w:space="0" w:color="auto"/>
            </w:tcBorders>
            <w:shd w:val="clear" w:color="auto" w:fill="D6E3BC" w:themeFill="accent3" w:themeFillTint="66"/>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r>
      <w:tr w:rsidR="00070199" w:rsidRPr="00701B63" w:rsidTr="000B5033">
        <w:trPr>
          <w:trHeight w:val="300"/>
        </w:trPr>
        <w:tc>
          <w:tcPr>
            <w:tcW w:w="1022" w:type="dxa"/>
            <w:tcBorders>
              <w:top w:val="nil"/>
              <w:left w:val="dashed" w:sz="4" w:space="0" w:color="auto"/>
              <w:bottom w:val="dashed" w:sz="4" w:space="0" w:color="auto"/>
              <w:right w:val="dashSmallGap" w:sz="4" w:space="0" w:color="auto"/>
            </w:tcBorders>
            <w:shd w:val="clear" w:color="000000" w:fill="BFBFBF"/>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9 029</w:t>
            </w:r>
            <w:r w:rsidRPr="00701B63">
              <w:rPr>
                <w:rFonts w:asciiTheme="minorHAnsi" w:hAnsiTheme="minorHAnsi" w:cstheme="minorHAnsi"/>
                <w:color w:val="000000"/>
                <w:sz w:val="20"/>
                <w:szCs w:val="20"/>
                <w:vertAlign w:val="superscript"/>
              </w:rPr>
              <w:t>*</w:t>
            </w:r>
          </w:p>
        </w:tc>
        <w:tc>
          <w:tcPr>
            <w:tcW w:w="992" w:type="dxa"/>
            <w:tcBorders>
              <w:top w:val="nil"/>
              <w:left w:val="dashSmallGap" w:sz="4" w:space="0" w:color="auto"/>
              <w:bottom w:val="dashed" w:sz="4" w:space="0" w:color="auto"/>
              <w:right w:val="dashed" w:sz="4" w:space="0" w:color="auto"/>
            </w:tcBorders>
            <w:shd w:val="clear" w:color="000000" w:fill="BFBFBF"/>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2 851 854</w:t>
            </w:r>
          </w:p>
        </w:tc>
        <w:tc>
          <w:tcPr>
            <w:tcW w:w="1134" w:type="dxa"/>
            <w:tcBorders>
              <w:top w:val="nil"/>
              <w:left w:val="nil"/>
              <w:bottom w:val="dashed" w:sz="4" w:space="0" w:color="auto"/>
              <w:right w:val="dashed" w:sz="4" w:space="0" w:color="auto"/>
            </w:tcBorders>
            <w:shd w:val="clear" w:color="000000" w:fill="BFBFBF"/>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5 158 443</w:t>
            </w:r>
          </w:p>
        </w:tc>
        <w:tc>
          <w:tcPr>
            <w:tcW w:w="992" w:type="dxa"/>
            <w:tcBorders>
              <w:top w:val="nil"/>
              <w:left w:val="nil"/>
              <w:bottom w:val="dashed" w:sz="4" w:space="0" w:color="auto"/>
              <w:right w:val="dashed" w:sz="4" w:space="0" w:color="auto"/>
            </w:tcBorders>
            <w:shd w:val="clear" w:color="000000" w:fill="BFBFBF"/>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4 812 489</w:t>
            </w:r>
          </w:p>
        </w:tc>
        <w:tc>
          <w:tcPr>
            <w:tcW w:w="1134" w:type="dxa"/>
            <w:tcBorders>
              <w:top w:val="nil"/>
              <w:left w:val="nil"/>
              <w:bottom w:val="dashed" w:sz="4" w:space="0" w:color="auto"/>
              <w:right w:val="dashed" w:sz="4" w:space="0" w:color="auto"/>
            </w:tcBorders>
            <w:shd w:val="clear" w:color="000000" w:fill="BFBFBF"/>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4 813 687</w:t>
            </w:r>
          </w:p>
        </w:tc>
        <w:tc>
          <w:tcPr>
            <w:tcW w:w="992" w:type="dxa"/>
            <w:tcBorders>
              <w:top w:val="nil"/>
              <w:left w:val="nil"/>
              <w:bottom w:val="dashed" w:sz="4" w:space="0" w:color="auto"/>
              <w:right w:val="dashed" w:sz="4" w:space="0" w:color="auto"/>
            </w:tcBorders>
            <w:shd w:val="clear" w:color="000000" w:fill="BFBFBF"/>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379 293</w:t>
            </w:r>
          </w:p>
        </w:tc>
        <w:tc>
          <w:tcPr>
            <w:tcW w:w="858" w:type="dxa"/>
            <w:tcBorders>
              <w:top w:val="nil"/>
              <w:left w:val="nil"/>
              <w:bottom w:val="dashed" w:sz="4" w:space="0" w:color="auto"/>
              <w:right w:val="dashed" w:sz="4" w:space="0" w:color="auto"/>
            </w:tcBorders>
            <w:shd w:val="clear" w:color="000000" w:fill="BFBFBF"/>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71 632</w:t>
            </w:r>
          </w:p>
        </w:tc>
        <w:tc>
          <w:tcPr>
            <w:tcW w:w="811" w:type="dxa"/>
            <w:tcBorders>
              <w:top w:val="nil"/>
              <w:left w:val="nil"/>
              <w:bottom w:val="dashed" w:sz="4" w:space="0" w:color="auto"/>
              <w:right w:val="dashed" w:sz="4" w:space="0" w:color="auto"/>
            </w:tcBorders>
            <w:shd w:val="clear" w:color="000000" w:fill="BFBFBF"/>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46 470</w:t>
            </w:r>
          </w:p>
        </w:tc>
        <w:tc>
          <w:tcPr>
            <w:tcW w:w="883" w:type="dxa"/>
            <w:tcBorders>
              <w:top w:val="nil"/>
              <w:left w:val="nil"/>
              <w:bottom w:val="dashed" w:sz="4" w:space="0" w:color="auto"/>
              <w:right w:val="dashed" w:sz="4" w:space="0" w:color="auto"/>
            </w:tcBorders>
            <w:shd w:val="clear" w:color="000000" w:fill="BFBFBF"/>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443 831</w:t>
            </w:r>
          </w:p>
        </w:tc>
        <w:tc>
          <w:tcPr>
            <w:tcW w:w="1134" w:type="dxa"/>
            <w:tcBorders>
              <w:top w:val="nil"/>
              <w:left w:val="nil"/>
              <w:bottom w:val="dashed" w:sz="4" w:space="0" w:color="auto"/>
              <w:right w:val="dashed" w:sz="4" w:space="0" w:color="auto"/>
            </w:tcBorders>
            <w:shd w:val="clear" w:color="000000" w:fill="BFBFBF"/>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1 805 2</w:t>
            </w:r>
            <w:r w:rsidRPr="00701B63">
              <w:rPr>
                <w:rFonts w:asciiTheme="minorHAnsi" w:hAnsiTheme="minorHAnsi" w:cstheme="minorHAnsi"/>
                <w:color w:val="000000"/>
                <w:sz w:val="20"/>
                <w:szCs w:val="20"/>
              </w:rPr>
              <w:cr/>
              <w:t>4</w:t>
            </w:r>
          </w:p>
        </w:tc>
      </w:tr>
      <w:tr w:rsidR="00070199" w:rsidRPr="00701B63" w:rsidTr="000B5033">
        <w:trPr>
          <w:trHeight w:val="300"/>
        </w:trPr>
        <w:tc>
          <w:tcPr>
            <w:tcW w:w="1022" w:type="dxa"/>
            <w:tcBorders>
              <w:top w:val="nil"/>
              <w:left w:val="dashed" w:sz="4" w:space="0" w:color="auto"/>
              <w:bottom w:val="dashed" w:sz="4" w:space="0" w:color="auto"/>
              <w:right w:val="dashSmallGap" w:sz="4" w:space="0" w:color="auto"/>
            </w:tcBorders>
            <w:shd w:val="clear" w:color="000000" w:fill="FFFF99"/>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140</w:t>
            </w:r>
            <w:r w:rsidRPr="00701B63">
              <w:rPr>
                <w:rFonts w:asciiTheme="minorHAnsi" w:hAnsiTheme="minorHAnsi" w:cstheme="minorHAnsi"/>
                <w:color w:val="000000"/>
                <w:sz w:val="20"/>
                <w:szCs w:val="20"/>
                <w:vertAlign w:val="superscript"/>
              </w:rPr>
              <w:t>**</w:t>
            </w:r>
          </w:p>
        </w:tc>
        <w:tc>
          <w:tcPr>
            <w:tcW w:w="992" w:type="dxa"/>
            <w:tcBorders>
              <w:top w:val="nil"/>
              <w:left w:val="dashSmallGap" w:sz="4" w:space="0" w:color="auto"/>
              <w:bottom w:val="dashed" w:sz="4" w:space="0" w:color="auto"/>
              <w:right w:val="dashed" w:sz="4" w:space="0" w:color="auto"/>
            </w:tcBorders>
            <w:shd w:val="clear" w:color="000000" w:fill="FFFF99"/>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68 953</w:t>
            </w:r>
          </w:p>
        </w:tc>
        <w:tc>
          <w:tcPr>
            <w:tcW w:w="1134" w:type="dxa"/>
            <w:tcBorders>
              <w:top w:val="nil"/>
              <w:left w:val="nil"/>
              <w:bottom w:val="dashed" w:sz="4" w:space="0" w:color="auto"/>
              <w:right w:val="dashed" w:sz="4" w:space="0" w:color="auto"/>
            </w:tcBorders>
            <w:shd w:val="clear" w:color="000000" w:fill="FFFF99"/>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90 222</w:t>
            </w:r>
          </w:p>
        </w:tc>
        <w:tc>
          <w:tcPr>
            <w:tcW w:w="992" w:type="dxa"/>
            <w:tcBorders>
              <w:top w:val="nil"/>
              <w:left w:val="nil"/>
              <w:bottom w:val="dashed" w:sz="4" w:space="0" w:color="auto"/>
              <w:right w:val="dashed" w:sz="4" w:space="0" w:color="auto"/>
            </w:tcBorders>
            <w:shd w:val="clear" w:color="000000" w:fill="FFFF99"/>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75 257</w:t>
            </w:r>
          </w:p>
        </w:tc>
        <w:tc>
          <w:tcPr>
            <w:tcW w:w="1134" w:type="dxa"/>
            <w:tcBorders>
              <w:top w:val="nil"/>
              <w:left w:val="nil"/>
              <w:bottom w:val="dashed" w:sz="4" w:space="0" w:color="auto"/>
              <w:right w:val="dashed" w:sz="4" w:space="0" w:color="auto"/>
            </w:tcBorders>
            <w:shd w:val="clear" w:color="000000" w:fill="FFFF99"/>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87 787</w:t>
            </w:r>
          </w:p>
        </w:tc>
        <w:tc>
          <w:tcPr>
            <w:tcW w:w="992" w:type="dxa"/>
            <w:tcBorders>
              <w:top w:val="nil"/>
              <w:left w:val="nil"/>
              <w:bottom w:val="dashed" w:sz="4" w:space="0" w:color="auto"/>
              <w:right w:val="dashed" w:sz="4" w:space="0" w:color="auto"/>
            </w:tcBorders>
            <w:shd w:val="clear" w:color="000000" w:fill="FFFF99"/>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3 154</w:t>
            </w:r>
          </w:p>
        </w:tc>
        <w:tc>
          <w:tcPr>
            <w:tcW w:w="858" w:type="dxa"/>
            <w:tcBorders>
              <w:top w:val="nil"/>
              <w:left w:val="nil"/>
              <w:bottom w:val="dashed" w:sz="4" w:space="0" w:color="auto"/>
              <w:right w:val="dashed" w:sz="4" w:space="0" w:color="auto"/>
            </w:tcBorders>
            <w:shd w:val="clear" w:color="000000" w:fill="FFFF99"/>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1 057</w:t>
            </w:r>
          </w:p>
        </w:tc>
        <w:tc>
          <w:tcPr>
            <w:tcW w:w="811" w:type="dxa"/>
            <w:tcBorders>
              <w:top w:val="nil"/>
              <w:left w:val="nil"/>
              <w:bottom w:val="dashed" w:sz="4" w:space="0" w:color="auto"/>
              <w:right w:val="dashed" w:sz="4" w:space="0" w:color="auto"/>
            </w:tcBorders>
            <w:shd w:val="clear" w:color="000000" w:fill="FFFF99"/>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1 007</w:t>
            </w:r>
          </w:p>
        </w:tc>
        <w:tc>
          <w:tcPr>
            <w:tcW w:w="883" w:type="dxa"/>
            <w:tcBorders>
              <w:top w:val="nil"/>
              <w:left w:val="nil"/>
              <w:bottom w:val="dashed" w:sz="4" w:space="0" w:color="auto"/>
              <w:right w:val="dashed" w:sz="4" w:space="0" w:color="auto"/>
            </w:tcBorders>
            <w:shd w:val="clear" w:color="000000" w:fill="FFFF99"/>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10 884</w:t>
            </w:r>
          </w:p>
        </w:tc>
        <w:tc>
          <w:tcPr>
            <w:tcW w:w="1134" w:type="dxa"/>
            <w:tcBorders>
              <w:top w:val="nil"/>
              <w:left w:val="nil"/>
              <w:bottom w:val="dashed" w:sz="4" w:space="0" w:color="auto"/>
              <w:right w:val="dashed" w:sz="4" w:space="0" w:color="auto"/>
            </w:tcBorders>
            <w:shd w:val="clear" w:color="000000" w:fill="FFFF99"/>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65 027</w:t>
            </w:r>
          </w:p>
        </w:tc>
      </w:tr>
      <w:tr w:rsidR="00070199" w:rsidRPr="00701B63" w:rsidTr="000B5033">
        <w:trPr>
          <w:trHeight w:val="244"/>
        </w:trPr>
        <w:tc>
          <w:tcPr>
            <w:tcW w:w="1022" w:type="dxa"/>
            <w:vMerge w:val="restart"/>
            <w:tcBorders>
              <w:top w:val="nil"/>
              <w:left w:val="dashed" w:sz="4" w:space="0" w:color="auto"/>
              <w:bottom w:val="dashed" w:sz="4" w:space="0" w:color="000000"/>
              <w:right w:val="dashSmallGap" w:sz="4" w:space="0" w:color="auto"/>
            </w:tcBorders>
            <w:shd w:val="clear" w:color="000000" w:fill="FBD4B4"/>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1,</w:t>
            </w:r>
            <w:r w:rsidRPr="00701B63">
              <w:rPr>
                <w:rFonts w:asciiTheme="minorHAnsi" w:hAnsiTheme="minorHAnsi" w:cstheme="minorHAnsi"/>
                <w:color w:val="000000"/>
                <w:sz w:val="20"/>
                <w:szCs w:val="20"/>
              </w:rPr>
              <w:cr/>
              <w:t>5%</w:t>
            </w:r>
          </w:p>
        </w:tc>
        <w:tc>
          <w:tcPr>
            <w:tcW w:w="992" w:type="dxa"/>
            <w:vMerge w:val="restart"/>
            <w:tcBorders>
              <w:top w:val="nil"/>
              <w:left w:val="dashSmallGap" w:sz="4" w:space="0" w:color="auto"/>
              <w:bottom w:val="dashed" w:sz="4" w:space="0" w:color="000000"/>
              <w:right w:val="dashed" w:sz="4" w:space="0" w:color="auto"/>
            </w:tcBorders>
            <w:shd w:val="clear" w:color="000000" w:fill="FBD4B4"/>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2</w:t>
            </w:r>
            <w:r w:rsidRPr="00701B63">
              <w:rPr>
                <w:rFonts w:asciiTheme="minorHAnsi" w:hAnsiTheme="minorHAnsi" w:cstheme="minorHAnsi"/>
                <w:color w:val="000000"/>
                <w:sz w:val="20"/>
                <w:szCs w:val="20"/>
              </w:rPr>
              <w:cr/>
              <w:t>41%</w:t>
            </w:r>
          </w:p>
        </w:tc>
        <w:tc>
          <w:tcPr>
            <w:tcW w:w="1134" w:type="dxa"/>
            <w:vMerge w:val="restart"/>
            <w:tcBorders>
              <w:top w:val="nil"/>
              <w:left w:val="nil"/>
              <w:bottom w:val="dashed" w:sz="4" w:space="0" w:color="000000"/>
              <w:right w:val="dashed" w:sz="4" w:space="0" w:color="auto"/>
            </w:tcBorders>
            <w:shd w:val="clear" w:color="000000" w:fill="FBD4B4"/>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1,74%</w:t>
            </w:r>
          </w:p>
        </w:tc>
        <w:tc>
          <w:tcPr>
            <w:tcW w:w="992" w:type="dxa"/>
            <w:vMerge w:val="restart"/>
            <w:tcBorders>
              <w:top w:val="nil"/>
              <w:left w:val="nil"/>
              <w:bottom w:val="dashed" w:sz="4" w:space="0" w:color="000000"/>
              <w:right w:val="dashed" w:sz="4" w:space="0" w:color="auto"/>
            </w:tcBorders>
            <w:shd w:val="clear" w:color="000000" w:fill="FBD4B4"/>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1,56%</w:t>
            </w:r>
          </w:p>
        </w:tc>
        <w:tc>
          <w:tcPr>
            <w:tcW w:w="1134" w:type="dxa"/>
            <w:vMerge w:val="restart"/>
            <w:tcBorders>
              <w:top w:val="nil"/>
              <w:left w:val="nil"/>
              <w:bottom w:val="dashed" w:sz="4" w:space="0" w:color="000000"/>
              <w:right w:val="dashed" w:sz="4" w:space="0" w:color="auto"/>
            </w:tcBorders>
            <w:shd w:val="clear" w:color="000000" w:fill="FBD4B4"/>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1,82%</w:t>
            </w:r>
          </w:p>
        </w:tc>
        <w:tc>
          <w:tcPr>
            <w:tcW w:w="992" w:type="dxa"/>
            <w:vMerge w:val="restart"/>
            <w:tcBorders>
              <w:top w:val="nil"/>
              <w:left w:val="nil"/>
              <w:bottom w:val="dashed" w:sz="4" w:space="0" w:color="000000"/>
              <w:right w:val="dashed" w:sz="4" w:space="0" w:color="auto"/>
            </w:tcBorders>
            <w:shd w:val="clear" w:color="000000" w:fill="FBD4B4"/>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0,83%</w:t>
            </w:r>
          </w:p>
        </w:tc>
        <w:tc>
          <w:tcPr>
            <w:tcW w:w="858" w:type="dxa"/>
            <w:vMerge w:val="restart"/>
            <w:tcBorders>
              <w:top w:val="nil"/>
              <w:left w:val="nil"/>
              <w:bottom w:val="dashed" w:sz="4" w:space="0" w:color="000000"/>
              <w:right w:val="dashed" w:sz="4" w:space="0" w:color="auto"/>
            </w:tcBorders>
            <w:shd w:val="clear" w:color="000000" w:fill="FBD4B4"/>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1,47%</w:t>
            </w:r>
          </w:p>
        </w:tc>
        <w:tc>
          <w:tcPr>
            <w:tcW w:w="811" w:type="dxa"/>
            <w:vMerge w:val="restart"/>
            <w:tcBorders>
              <w:top w:val="nil"/>
              <w:left w:val="nil"/>
              <w:bottom w:val="dashed" w:sz="4" w:space="0" w:color="000000"/>
              <w:right w:val="dashed" w:sz="4" w:space="0" w:color="auto"/>
            </w:tcBorders>
            <w:shd w:val="clear" w:color="000000" w:fill="FBD4B4"/>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2,</w:t>
            </w:r>
            <w:r w:rsidRPr="00701B63">
              <w:rPr>
                <w:rFonts w:asciiTheme="minorHAnsi" w:hAnsiTheme="minorHAnsi" w:cstheme="minorHAnsi"/>
                <w:color w:val="000000"/>
                <w:sz w:val="20"/>
                <w:szCs w:val="20"/>
              </w:rPr>
              <w:cr/>
              <w:t>6%</w:t>
            </w:r>
          </w:p>
        </w:tc>
        <w:tc>
          <w:tcPr>
            <w:tcW w:w="883" w:type="dxa"/>
            <w:vMerge w:val="restart"/>
            <w:tcBorders>
              <w:top w:val="nil"/>
              <w:left w:val="nil"/>
              <w:bottom w:val="dashed" w:sz="4" w:space="0" w:color="000000"/>
              <w:right w:val="dashed" w:sz="4" w:space="0" w:color="auto"/>
            </w:tcBorders>
            <w:shd w:val="clear" w:color="000000" w:fill="FBD4B4"/>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2,45%</w:t>
            </w:r>
          </w:p>
        </w:tc>
        <w:tc>
          <w:tcPr>
            <w:tcW w:w="1134" w:type="dxa"/>
            <w:vMerge w:val="restart"/>
            <w:tcBorders>
              <w:top w:val="nil"/>
              <w:left w:val="nil"/>
              <w:bottom w:val="dashed" w:sz="4" w:space="0" w:color="000000"/>
              <w:right w:val="dashed" w:sz="4" w:space="0" w:color="auto"/>
            </w:tcBorders>
            <w:shd w:val="clear" w:color="000000" w:fill="FBD4B4"/>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3,60%</w:t>
            </w:r>
          </w:p>
        </w:tc>
      </w:tr>
      <w:tr w:rsidR="00070199" w:rsidRPr="00701B63" w:rsidTr="000B5033">
        <w:trPr>
          <w:trHeight w:val="291"/>
        </w:trPr>
        <w:tc>
          <w:tcPr>
            <w:tcW w:w="1022" w:type="dxa"/>
            <w:vMerge/>
            <w:tcBorders>
              <w:top w:val="nil"/>
              <w:left w:val="dashed" w:sz="4" w:space="0" w:color="auto"/>
              <w:bottom w:val="dashed" w:sz="4" w:space="0" w:color="000000"/>
              <w:right w:val="dashSmallGap" w:sz="4" w:space="0" w:color="auto"/>
            </w:tcBorders>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992" w:type="dxa"/>
            <w:vMerge/>
            <w:tcBorders>
              <w:top w:val="nil"/>
              <w:left w:val="dashSmallGap" w:sz="4" w:space="0" w:color="auto"/>
              <w:bottom w:val="dashed" w:sz="4" w:space="0" w:color="000000"/>
              <w:right w:val="dashed" w:sz="4" w:space="0" w:color="auto"/>
            </w:tcBorders>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1134" w:type="dxa"/>
            <w:vMerge/>
            <w:tcBorders>
              <w:top w:val="nil"/>
              <w:left w:val="nil"/>
              <w:bottom w:val="dashed" w:sz="4" w:space="0" w:color="000000"/>
              <w:right w:val="dashed" w:sz="4" w:space="0" w:color="auto"/>
            </w:tcBorders>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992" w:type="dxa"/>
            <w:vMerge/>
            <w:tcBorders>
              <w:top w:val="nil"/>
              <w:left w:val="nil"/>
              <w:bottom w:val="dashed" w:sz="4" w:space="0" w:color="000000"/>
              <w:right w:val="dashed" w:sz="4" w:space="0" w:color="auto"/>
            </w:tcBorders>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1134" w:type="dxa"/>
            <w:vMerge/>
            <w:tcBorders>
              <w:top w:val="nil"/>
              <w:left w:val="nil"/>
              <w:bottom w:val="dashed" w:sz="4" w:space="0" w:color="000000"/>
              <w:right w:val="dashed" w:sz="4" w:space="0" w:color="auto"/>
            </w:tcBorders>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992" w:type="dxa"/>
            <w:vMerge/>
            <w:tcBorders>
              <w:top w:val="nil"/>
              <w:left w:val="nil"/>
              <w:bottom w:val="dashed" w:sz="4" w:space="0" w:color="000000"/>
              <w:right w:val="dashed" w:sz="4" w:space="0" w:color="auto"/>
            </w:tcBorders>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858" w:type="dxa"/>
            <w:vMerge/>
            <w:tcBorders>
              <w:top w:val="nil"/>
              <w:left w:val="nil"/>
              <w:bottom w:val="dashed" w:sz="4" w:space="0" w:color="000000"/>
              <w:right w:val="dashed" w:sz="4" w:space="0" w:color="auto"/>
            </w:tcBorders>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811" w:type="dxa"/>
            <w:vMerge/>
            <w:tcBorders>
              <w:top w:val="nil"/>
              <w:left w:val="nil"/>
              <w:bottom w:val="dashed" w:sz="4" w:space="0" w:color="000000"/>
              <w:right w:val="dashed" w:sz="4" w:space="0" w:color="auto"/>
            </w:tcBorders>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883" w:type="dxa"/>
            <w:vMerge/>
            <w:tcBorders>
              <w:top w:val="nil"/>
              <w:left w:val="nil"/>
              <w:bottom w:val="dashed" w:sz="4" w:space="0" w:color="000000"/>
              <w:right w:val="dashed" w:sz="4" w:space="0" w:color="auto"/>
            </w:tcBorders>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c>
          <w:tcPr>
            <w:tcW w:w="1134" w:type="dxa"/>
            <w:vMerge/>
            <w:tcBorders>
              <w:top w:val="nil"/>
              <w:left w:val="nil"/>
              <w:bottom w:val="dashed" w:sz="4" w:space="0" w:color="000000"/>
              <w:right w:val="dashed" w:sz="4" w:space="0" w:color="auto"/>
            </w:tcBorders>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p>
        </w:tc>
      </w:tr>
      <w:tr w:rsidR="00070199" w:rsidRPr="00701B63" w:rsidTr="000B5033">
        <w:trPr>
          <w:trHeight w:val="300"/>
        </w:trPr>
        <w:tc>
          <w:tcPr>
            <w:tcW w:w="1022" w:type="dxa"/>
            <w:tcBorders>
              <w:top w:val="nil"/>
              <w:left w:val="dashed" w:sz="4" w:space="0" w:color="auto"/>
              <w:bottom w:val="dashed" w:sz="4" w:space="0" w:color="auto"/>
              <w:right w:val="dashSmallGap" w:sz="4" w:space="0" w:color="auto"/>
            </w:tcBorders>
            <w:shd w:val="clear" w:color="000000" w:fill="B6DDE8"/>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lastRenderedPageBreak/>
              <w:t>142</w:t>
            </w:r>
            <w:r w:rsidRPr="00701B63">
              <w:rPr>
                <w:rFonts w:asciiTheme="minorHAnsi" w:hAnsiTheme="minorHAnsi" w:cstheme="minorHAnsi"/>
                <w:color w:val="000000"/>
                <w:sz w:val="20"/>
                <w:szCs w:val="20"/>
                <w:vertAlign w:val="superscript"/>
              </w:rPr>
              <w:t>***</w:t>
            </w:r>
          </w:p>
        </w:tc>
        <w:tc>
          <w:tcPr>
            <w:tcW w:w="992" w:type="dxa"/>
            <w:tcBorders>
              <w:top w:val="nil"/>
              <w:left w:val="dashSmallGap" w:sz="4" w:space="0" w:color="auto"/>
              <w:bottom w:val="dashed" w:sz="4" w:space="0" w:color="auto"/>
              <w:right w:val="dashed" w:sz="4" w:space="0" w:color="auto"/>
            </w:tcBorders>
            <w:shd w:val="clear" w:color="000000" w:fill="B6DDE8"/>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62 896</w:t>
            </w:r>
          </w:p>
        </w:tc>
        <w:tc>
          <w:tcPr>
            <w:tcW w:w="1134" w:type="dxa"/>
            <w:tcBorders>
              <w:top w:val="nil"/>
              <w:left w:val="nil"/>
              <w:bottom w:val="dashed" w:sz="4" w:space="0" w:color="auto"/>
              <w:right w:val="dashed" w:sz="4" w:space="0" w:color="auto"/>
            </w:tcBorders>
            <w:shd w:val="clear" w:color="000000" w:fill="B6DDE8"/>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80 755</w:t>
            </w:r>
          </w:p>
        </w:tc>
        <w:tc>
          <w:tcPr>
            <w:tcW w:w="992" w:type="dxa"/>
            <w:tcBorders>
              <w:top w:val="nil"/>
              <w:left w:val="nil"/>
              <w:bottom w:val="dashed" w:sz="4" w:space="0" w:color="auto"/>
              <w:right w:val="dashed" w:sz="4" w:space="0" w:color="auto"/>
            </w:tcBorders>
            <w:shd w:val="clear" w:color="000000" w:fill="B6DDE8"/>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65 918</w:t>
            </w:r>
          </w:p>
        </w:tc>
        <w:tc>
          <w:tcPr>
            <w:tcW w:w="1134" w:type="dxa"/>
            <w:tcBorders>
              <w:top w:val="nil"/>
              <w:left w:val="nil"/>
              <w:bottom w:val="dashed" w:sz="4" w:space="0" w:color="auto"/>
              <w:right w:val="dashed" w:sz="4" w:space="0" w:color="auto"/>
            </w:tcBorders>
            <w:shd w:val="clear" w:color="000000" w:fill="B6DDE8"/>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77 307</w:t>
            </w:r>
          </w:p>
        </w:tc>
        <w:tc>
          <w:tcPr>
            <w:tcW w:w="992" w:type="dxa"/>
            <w:tcBorders>
              <w:top w:val="nil"/>
              <w:left w:val="nil"/>
              <w:bottom w:val="dashed" w:sz="4" w:space="0" w:color="auto"/>
              <w:right w:val="dashed" w:sz="4" w:space="0" w:color="auto"/>
            </w:tcBorders>
            <w:shd w:val="clear" w:color="000000" w:fill="B6DDE8"/>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3 759</w:t>
            </w:r>
          </w:p>
        </w:tc>
        <w:tc>
          <w:tcPr>
            <w:tcW w:w="858" w:type="dxa"/>
            <w:tcBorders>
              <w:top w:val="nil"/>
              <w:left w:val="nil"/>
              <w:bottom w:val="dashed" w:sz="4" w:space="0" w:color="auto"/>
              <w:right w:val="dashed" w:sz="4" w:space="0" w:color="auto"/>
            </w:tcBorders>
            <w:shd w:val="clear" w:color="000000" w:fill="B6DDE8"/>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691</w:t>
            </w:r>
          </w:p>
        </w:tc>
        <w:tc>
          <w:tcPr>
            <w:tcW w:w="811" w:type="dxa"/>
            <w:tcBorders>
              <w:top w:val="nil"/>
              <w:left w:val="nil"/>
              <w:bottom w:val="dashed" w:sz="4" w:space="0" w:color="auto"/>
              <w:right w:val="dashed" w:sz="4" w:space="0" w:color="auto"/>
            </w:tcBorders>
            <w:shd w:val="clear" w:color="000000" w:fill="B6DDE8"/>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1 056</w:t>
            </w:r>
          </w:p>
        </w:tc>
        <w:tc>
          <w:tcPr>
            <w:tcW w:w="883" w:type="dxa"/>
            <w:tcBorders>
              <w:top w:val="nil"/>
              <w:left w:val="nil"/>
              <w:bottom w:val="dashed" w:sz="4" w:space="0" w:color="auto"/>
              <w:right w:val="dashed" w:sz="4" w:space="0" w:color="auto"/>
            </w:tcBorders>
            <w:shd w:val="clear" w:color="000000" w:fill="B6DDE8"/>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10 503</w:t>
            </w:r>
          </w:p>
        </w:tc>
        <w:tc>
          <w:tcPr>
            <w:tcW w:w="1134" w:type="dxa"/>
            <w:tcBorders>
              <w:top w:val="nil"/>
              <w:left w:val="nil"/>
              <w:bottom w:val="dashed" w:sz="4" w:space="0" w:color="auto"/>
              <w:right w:val="dashed" w:sz="4" w:space="0" w:color="auto"/>
            </w:tcBorders>
            <w:shd w:val="clear" w:color="000000" w:fill="B6DDE8"/>
            <w:vAlign w:val="center"/>
            <w:hideMark/>
          </w:tcPr>
          <w:p w:rsidR="00070199" w:rsidRPr="00701B63" w:rsidRDefault="00070199" w:rsidP="00701B63">
            <w:pPr>
              <w:spacing w:before="0" w:after="0"/>
              <w:ind w:firstLine="0"/>
              <w:jc w:val="center"/>
              <w:rPr>
                <w:rFonts w:asciiTheme="minorHAnsi" w:hAnsiTheme="minorHAnsi" w:cstheme="minorHAnsi"/>
                <w:color w:val="000000"/>
                <w:sz w:val="20"/>
                <w:szCs w:val="20"/>
              </w:rPr>
            </w:pPr>
            <w:r w:rsidRPr="00701B63">
              <w:rPr>
                <w:rFonts w:asciiTheme="minorHAnsi" w:hAnsiTheme="minorHAnsi" w:cstheme="minorHAnsi"/>
                <w:color w:val="000000"/>
                <w:sz w:val="20"/>
                <w:szCs w:val="20"/>
              </w:rPr>
              <w:t>68 129</w:t>
            </w:r>
          </w:p>
        </w:tc>
      </w:tr>
    </w:tbl>
    <w:p w:rsidR="00070199" w:rsidRPr="00701B63" w:rsidRDefault="00070199" w:rsidP="00701B63">
      <w:pPr>
        <w:spacing w:after="0"/>
        <w:ind w:right="284" w:firstLine="0"/>
        <w:rPr>
          <w:rFonts w:asciiTheme="minorHAnsi" w:hAnsiTheme="minorHAnsi" w:cs="Garamond"/>
          <w:i/>
          <w:color w:val="000000"/>
          <w:sz w:val="20"/>
          <w:szCs w:val="20"/>
          <w:lang w:val="en-US"/>
        </w:rPr>
      </w:pPr>
      <w:r w:rsidRPr="00701B63">
        <w:rPr>
          <w:rFonts w:asciiTheme="minorHAnsi" w:hAnsiTheme="minorHAnsi" w:cs="Garamond"/>
          <w:i/>
          <w:color w:val="000000"/>
          <w:sz w:val="20"/>
          <w:szCs w:val="20"/>
        </w:rPr>
        <w:t xml:space="preserve">Източник: Икономически годишник на регион Стара Загора, издание на Търговско-промишлена палата Стара Загора </w:t>
      </w:r>
      <w:r w:rsidRPr="00701B63">
        <w:rPr>
          <w:rFonts w:asciiTheme="minorHAnsi" w:hAnsiTheme="minorHAnsi" w:cs="Garamond"/>
          <w:i/>
          <w:color w:val="000000"/>
          <w:sz w:val="20"/>
          <w:szCs w:val="20"/>
          <w:lang w:val="en-US"/>
        </w:rPr>
        <w:t xml:space="preserve"> </w:t>
      </w:r>
      <w:hyperlink r:id="rId37" w:history="1">
        <w:r w:rsidRPr="00701B63">
          <w:rPr>
            <w:rStyle w:val="Hyperlink"/>
            <w:rFonts w:asciiTheme="minorHAnsi" w:hAnsiTheme="minorHAnsi" w:cs="Garamond"/>
            <w:i/>
            <w:sz w:val="20"/>
            <w:szCs w:val="20"/>
            <w:lang w:val="en-US"/>
          </w:rPr>
          <w:t>www.chambersz.com</w:t>
        </w:r>
      </w:hyperlink>
      <w:r w:rsidRPr="00701B63">
        <w:rPr>
          <w:rFonts w:asciiTheme="minorHAnsi" w:hAnsiTheme="minorHAnsi" w:cs="Garamond"/>
          <w:i/>
          <w:color w:val="000000"/>
          <w:sz w:val="20"/>
          <w:szCs w:val="20"/>
          <w:lang w:val="en-US"/>
        </w:rPr>
        <w:t xml:space="preserve"> </w:t>
      </w:r>
    </w:p>
    <w:p w:rsidR="00070199" w:rsidRPr="00701B63" w:rsidRDefault="00070199" w:rsidP="00701B63">
      <w:pPr>
        <w:spacing w:after="0"/>
        <w:ind w:right="284" w:firstLine="0"/>
        <w:rPr>
          <w:rFonts w:asciiTheme="minorHAnsi" w:hAnsiTheme="minorHAnsi" w:cs="Garamond"/>
          <w:i/>
          <w:color w:val="000000"/>
          <w:sz w:val="20"/>
          <w:szCs w:val="20"/>
        </w:rPr>
      </w:pPr>
      <w:r w:rsidRPr="00701B63">
        <w:rPr>
          <w:rFonts w:asciiTheme="minorHAnsi" w:hAnsiTheme="minorHAnsi" w:cs="Garamond"/>
          <w:color w:val="000000"/>
          <w:sz w:val="20"/>
          <w:szCs w:val="20"/>
          <w:lang w:val="en-US"/>
        </w:rPr>
        <w:t xml:space="preserve">* </w:t>
      </w:r>
      <w:r w:rsidRPr="00701B63">
        <w:rPr>
          <w:rFonts w:asciiTheme="minorHAnsi" w:hAnsiTheme="minorHAnsi" w:cs="Garamond"/>
          <w:i/>
          <w:color w:val="000000"/>
          <w:sz w:val="20"/>
          <w:szCs w:val="20"/>
          <w:lang w:val="en-US"/>
        </w:rPr>
        <w:t>Общо за Област Стара Загора  за 2019</w:t>
      </w:r>
      <w:r w:rsidRPr="00701B63">
        <w:rPr>
          <w:rFonts w:asciiTheme="minorHAnsi" w:hAnsiTheme="minorHAnsi" w:cs="Garamond"/>
          <w:i/>
          <w:color w:val="000000"/>
          <w:sz w:val="20"/>
          <w:szCs w:val="20"/>
        </w:rPr>
        <w:t xml:space="preserve"> г.</w:t>
      </w:r>
    </w:p>
    <w:p w:rsidR="00070199" w:rsidRPr="00701B63" w:rsidRDefault="00070199" w:rsidP="00701B63">
      <w:pPr>
        <w:spacing w:after="0"/>
        <w:ind w:right="284" w:firstLine="0"/>
        <w:rPr>
          <w:rFonts w:asciiTheme="minorHAnsi" w:hAnsiTheme="minorHAnsi" w:cs="Garamond"/>
          <w:i/>
          <w:color w:val="000000"/>
          <w:sz w:val="20"/>
          <w:szCs w:val="20"/>
        </w:rPr>
      </w:pPr>
      <w:r w:rsidRPr="00701B63">
        <w:rPr>
          <w:rFonts w:asciiTheme="minorHAnsi" w:hAnsiTheme="minorHAnsi" w:cs="Garamond"/>
          <w:i/>
          <w:color w:val="000000"/>
          <w:sz w:val="20"/>
          <w:szCs w:val="20"/>
          <w:lang w:val="en-US"/>
        </w:rPr>
        <w:t xml:space="preserve">** </w:t>
      </w:r>
      <w:r w:rsidRPr="00701B63">
        <w:rPr>
          <w:rFonts w:asciiTheme="minorHAnsi" w:hAnsiTheme="minorHAnsi" w:cs="Garamond"/>
          <w:i/>
          <w:color w:val="000000"/>
          <w:sz w:val="20"/>
          <w:szCs w:val="20"/>
        </w:rPr>
        <w:t>Общо за община Гурково за 2019 г.</w:t>
      </w:r>
    </w:p>
    <w:p w:rsidR="00070199" w:rsidRPr="00701B63" w:rsidRDefault="00070199" w:rsidP="00701B63">
      <w:pPr>
        <w:spacing w:after="0"/>
        <w:ind w:right="284" w:firstLine="0"/>
        <w:rPr>
          <w:rFonts w:asciiTheme="minorHAnsi" w:hAnsiTheme="minorHAnsi" w:cs="Garamond"/>
          <w:i/>
          <w:color w:val="000000"/>
          <w:sz w:val="20"/>
          <w:szCs w:val="20"/>
        </w:rPr>
      </w:pPr>
      <w:r w:rsidRPr="00701B63">
        <w:rPr>
          <w:rFonts w:asciiTheme="minorHAnsi" w:hAnsiTheme="minorHAnsi" w:cs="Garamond"/>
          <w:i/>
          <w:color w:val="000000"/>
          <w:sz w:val="20"/>
          <w:szCs w:val="20"/>
          <w:lang w:val="en-US"/>
        </w:rPr>
        <w:t>***</w:t>
      </w:r>
      <w:r w:rsidRPr="00701B63">
        <w:rPr>
          <w:rFonts w:asciiTheme="minorHAnsi" w:hAnsiTheme="minorHAnsi" w:cs="Garamond"/>
          <w:i/>
          <w:color w:val="000000"/>
          <w:sz w:val="20"/>
          <w:szCs w:val="20"/>
        </w:rPr>
        <w:t xml:space="preserve"> Общо за община Гурково за 2018 г.</w:t>
      </w:r>
    </w:p>
    <w:p w:rsidR="00070199" w:rsidRPr="00701B63" w:rsidRDefault="00070199" w:rsidP="00E2269D">
      <w:pPr>
        <w:spacing w:before="0" w:after="0"/>
        <w:ind w:firstLine="0"/>
        <w:rPr>
          <w:rFonts w:asciiTheme="minorHAnsi" w:hAnsiTheme="minorHAnsi" w:cs="Times New Roman"/>
          <w:i/>
          <w:sz w:val="20"/>
          <w:szCs w:val="20"/>
        </w:rPr>
      </w:pPr>
      <w:r w:rsidRPr="00E2269D">
        <w:rPr>
          <w:sz w:val="20"/>
        </w:rPr>
        <w:t>Относителен дял в % за 2019 г. спрямо Общо за Област Стара Загора</w:t>
      </w:r>
    </w:p>
    <w:p w:rsidR="00070199" w:rsidRDefault="00070199" w:rsidP="00701B63">
      <w:r>
        <w:t>Данните от анализа показават следните основни тенденции в развитието на общинската икономика:</w:t>
      </w:r>
    </w:p>
    <w:p w:rsidR="00070199" w:rsidRDefault="00070199" w:rsidP="00BC0118">
      <w:pPr>
        <w:pStyle w:val="ListParagraph"/>
        <w:numPr>
          <w:ilvl w:val="0"/>
          <w:numId w:val="32"/>
        </w:numPr>
        <w:tabs>
          <w:tab w:val="left" w:pos="1204"/>
        </w:tabs>
        <w:ind w:left="0" w:firstLine="909"/>
      </w:pPr>
      <w:r>
        <w:t>Броят на регистрираните предприятията в общината намаля от 142 бр. през 2018 г. на 140 бр. през 2019 г. или намаление от 2 бр. или 1,40%. Делът на предприятията в  общината спрямо тези от Област Стара Загора е 1,55%.</w:t>
      </w:r>
    </w:p>
    <w:p w:rsidR="00070199" w:rsidRPr="00A717D8" w:rsidRDefault="00070199" w:rsidP="00BC0118">
      <w:pPr>
        <w:pStyle w:val="ListParagraph"/>
        <w:numPr>
          <w:ilvl w:val="0"/>
          <w:numId w:val="32"/>
        </w:numPr>
        <w:tabs>
          <w:tab w:val="left" w:pos="1204"/>
        </w:tabs>
        <w:ind w:left="0" w:firstLine="909"/>
      </w:pPr>
      <w:r w:rsidRPr="00A717D8">
        <w:t>Произведена е обща продукция за 68 953 хил.лв. за 2019 г. и съответно 62 896 хил.лв. за 2018 г. или увеличение от 9,63%. Делът на произведената от общинската икономика продукция представлява дял от 2,41%, отнесен към общата произведена продукция в Област  Стара Загора.</w:t>
      </w:r>
    </w:p>
    <w:p w:rsidR="00070199" w:rsidRPr="00A717D8" w:rsidRDefault="00070199" w:rsidP="00BC0118">
      <w:pPr>
        <w:pStyle w:val="ListParagraph"/>
        <w:numPr>
          <w:ilvl w:val="0"/>
          <w:numId w:val="32"/>
        </w:numPr>
        <w:tabs>
          <w:tab w:val="left" w:pos="1204"/>
        </w:tabs>
        <w:ind w:left="0" w:firstLine="909"/>
      </w:pPr>
      <w:r w:rsidRPr="00A717D8">
        <w:t xml:space="preserve">Нарастване на нетните приходи през 2019 г. спрямо 2018 г. с 14.16%. Делът на реализираните през 2019 г. нетни приходи съставлява 1,56 % от нетните приходи за област Стара Загора. </w:t>
      </w:r>
    </w:p>
    <w:p w:rsidR="00070199" w:rsidRDefault="00070199" w:rsidP="00BC0118">
      <w:pPr>
        <w:pStyle w:val="ListParagraph"/>
        <w:numPr>
          <w:ilvl w:val="0"/>
          <w:numId w:val="32"/>
        </w:numPr>
        <w:tabs>
          <w:tab w:val="left" w:pos="1204"/>
        </w:tabs>
        <w:ind w:left="0" w:firstLine="909"/>
      </w:pPr>
      <w:r w:rsidRPr="00A717D8">
        <w:t>Намаляне делът на ДМА през 2019 г. спрямо 2018</w:t>
      </w:r>
      <w:r>
        <w:t xml:space="preserve"> с 4,55%</w:t>
      </w:r>
      <w:r w:rsidRPr="00A717D8">
        <w:t>. Делът на ДМА на общинската икономика представлява 3,60% от стойността на ДМА  на областната икономика.</w:t>
      </w:r>
    </w:p>
    <w:p w:rsidR="00070199" w:rsidRDefault="00070199" w:rsidP="00BC0118">
      <w:pPr>
        <w:pStyle w:val="ListParagraph"/>
        <w:numPr>
          <w:ilvl w:val="0"/>
          <w:numId w:val="32"/>
        </w:numPr>
        <w:tabs>
          <w:tab w:val="left" w:pos="1204"/>
        </w:tabs>
        <w:ind w:left="0" w:firstLine="909"/>
      </w:pPr>
      <w:r>
        <w:t>Брутният вътрешен продукт на глава от населението за община Гурково възлиза на  13 771 лв., срещу 17 273 лв. за област Стара  Загора и 15 615 лв. общо за страната.</w:t>
      </w:r>
    </w:p>
    <w:p w:rsidR="00070199" w:rsidRPr="00A717D8" w:rsidRDefault="00070199" w:rsidP="00BC0118">
      <w:pPr>
        <w:pStyle w:val="ListParagraph"/>
        <w:numPr>
          <w:ilvl w:val="0"/>
          <w:numId w:val="32"/>
        </w:numPr>
        <w:tabs>
          <w:tab w:val="left" w:pos="1204"/>
        </w:tabs>
        <w:ind w:left="0" w:firstLine="909"/>
      </w:pPr>
      <w:r>
        <w:t>Производителността наедно лице, заето в общинската икономика възлиза на 68 473,00 лв., срещу 61 369,00 лв.</w:t>
      </w:r>
    </w:p>
    <w:p w:rsidR="00070199" w:rsidRPr="00A717D8" w:rsidRDefault="00070199" w:rsidP="00BC0118">
      <w:pPr>
        <w:pStyle w:val="ListParagraph"/>
        <w:numPr>
          <w:ilvl w:val="0"/>
          <w:numId w:val="32"/>
        </w:numPr>
        <w:tabs>
          <w:tab w:val="left" w:pos="1204"/>
        </w:tabs>
        <w:ind w:left="0" w:firstLine="909"/>
      </w:pPr>
      <w:r w:rsidRPr="00A717D8">
        <w:t>Тенденция към запазване броя на заетите лица. Броят на заетите лица през 2019 г. представлява 2,16%  от общо заетите лица в Област  Стара Загора.</w:t>
      </w:r>
    </w:p>
    <w:p w:rsidR="00070199" w:rsidRPr="00A717D8" w:rsidRDefault="00C61EA4" w:rsidP="00105171">
      <w:pPr>
        <w:pStyle w:val="Heading3"/>
      </w:pPr>
      <w:bookmarkStart w:id="17" w:name="_Toc169763260"/>
      <w:r>
        <w:t>3</w:t>
      </w:r>
      <w:r w:rsidR="00070199" w:rsidRPr="00A717D8">
        <w:t>.2.2.  Състояние и потенциали за развитие на земеделието и горското стопанство</w:t>
      </w:r>
      <w:bookmarkEnd w:id="17"/>
      <w:r w:rsidR="00070199" w:rsidRPr="00A717D8">
        <w:t xml:space="preserve"> </w:t>
      </w:r>
    </w:p>
    <w:p w:rsidR="00070199" w:rsidRDefault="00070199" w:rsidP="00216647">
      <w:r w:rsidRPr="002F7520">
        <w:t>В областта на селското стопанство, определящо място заемат трите земеделски кооперации в гр.</w:t>
      </w:r>
      <w:r>
        <w:t xml:space="preserve"> </w:t>
      </w:r>
      <w:r w:rsidRPr="002F7520">
        <w:t>Гурково, с. Паничерево и с.</w:t>
      </w:r>
      <w:r>
        <w:t xml:space="preserve"> </w:t>
      </w:r>
      <w:r w:rsidRPr="002F7520">
        <w:t>Конаре, които обработват  хиляди декари земя с приоритет на дейност - производство и търговия с етерично-маслени култури/ роза и лавандула</w:t>
      </w:r>
      <w:r>
        <w:t xml:space="preserve"> / и престижни сортове грозде /“Мерло“ , „Каберне“</w:t>
      </w:r>
      <w:r w:rsidRPr="002F7520">
        <w:t xml:space="preserve"> и др./ </w:t>
      </w:r>
    </w:p>
    <w:p w:rsidR="00070199" w:rsidRPr="002F7520" w:rsidRDefault="00070199" w:rsidP="00216647">
      <w:r w:rsidRPr="002F7520">
        <w:t>На територията на общината има регистрирани 56 земеделски производители – 26 животновъди и 30</w:t>
      </w:r>
      <w:r>
        <w:t xml:space="preserve"> растениевъди, както и два склада за съхранение на зърно с общ капацитет 1300 т. и един навес с капацитет 200 т.</w:t>
      </w:r>
    </w:p>
    <w:p w:rsidR="00070199" w:rsidRDefault="00070199" w:rsidP="00216647">
      <w:pPr>
        <w:rPr>
          <w:rFonts w:asciiTheme="minorHAnsi" w:hAnsiTheme="minorHAnsi"/>
          <w:i/>
        </w:rPr>
      </w:pPr>
      <w:r w:rsidRPr="002F7520">
        <w:t>Регестрираните земеделски производители-животновъди и брой  на притежаваните</w:t>
      </w:r>
      <w:r w:rsidRPr="002F7520">
        <w:rPr>
          <w:rFonts w:asciiTheme="minorHAnsi" w:hAnsiTheme="minorHAnsi"/>
        </w:rPr>
        <w:t xml:space="preserve"> </w:t>
      </w:r>
      <w:r w:rsidRPr="002A3207">
        <w:rPr>
          <w:rFonts w:asciiTheme="minorHAnsi" w:hAnsiTheme="minorHAnsi"/>
        </w:rPr>
        <w:t>от тях животни</w:t>
      </w:r>
      <w:r>
        <w:rPr>
          <w:rFonts w:asciiTheme="minorHAnsi" w:hAnsiTheme="minorHAnsi"/>
        </w:rPr>
        <w:t xml:space="preserve">, са представине в </w:t>
      </w:r>
      <w:r w:rsidRPr="00010FAA">
        <w:rPr>
          <w:rFonts w:asciiTheme="minorHAnsi" w:hAnsiTheme="minorHAnsi"/>
          <w:i/>
        </w:rPr>
        <w:t>Таблица №</w:t>
      </w:r>
      <w:r>
        <w:rPr>
          <w:rFonts w:asciiTheme="minorHAnsi" w:hAnsiTheme="minorHAnsi"/>
          <w:i/>
        </w:rPr>
        <w:t xml:space="preserve"> 4.</w:t>
      </w:r>
    </w:p>
    <w:p w:rsidR="00070199" w:rsidRPr="00216647" w:rsidRDefault="00070199" w:rsidP="00216647">
      <w:pPr>
        <w:tabs>
          <w:tab w:val="left" w:pos="9565"/>
        </w:tabs>
        <w:spacing w:after="0"/>
        <w:ind w:right="33"/>
        <w:jc w:val="right"/>
        <w:rPr>
          <w:b/>
        </w:rPr>
      </w:pPr>
      <w:r w:rsidRPr="00216647">
        <w:rPr>
          <w:rFonts w:asciiTheme="minorHAnsi" w:hAnsiTheme="minorHAnsi"/>
          <w:b/>
          <w:i/>
        </w:rPr>
        <w:t>Таблица</w:t>
      </w:r>
      <w:r>
        <w:rPr>
          <w:rFonts w:asciiTheme="minorHAnsi" w:hAnsiTheme="minorHAnsi"/>
          <w:b/>
          <w:i/>
        </w:rPr>
        <w:t xml:space="preserve"> №</w:t>
      </w:r>
      <w:r w:rsidRPr="00216647">
        <w:rPr>
          <w:rFonts w:asciiTheme="minorHAnsi" w:hAnsiTheme="minorHAnsi"/>
          <w:b/>
          <w:i/>
        </w:rPr>
        <w:t xml:space="preserve"> 4</w:t>
      </w:r>
    </w:p>
    <w:tbl>
      <w:tblPr>
        <w:tblW w:w="9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0"/>
        <w:gridCol w:w="3262"/>
        <w:gridCol w:w="1487"/>
        <w:gridCol w:w="1353"/>
        <w:gridCol w:w="1655"/>
      </w:tblGrid>
      <w:tr w:rsidR="00070199" w:rsidRPr="002A3207" w:rsidTr="00B47163">
        <w:trPr>
          <w:trHeight w:val="665"/>
        </w:trPr>
        <w:tc>
          <w:tcPr>
            <w:tcW w:w="1770" w:type="dxa"/>
            <w:tcBorders>
              <w:top w:val="dashSmallGap" w:sz="4" w:space="0" w:color="auto"/>
              <w:left w:val="dashSmallGap" w:sz="4" w:space="0" w:color="auto"/>
              <w:bottom w:val="dashSmallGap" w:sz="4" w:space="0" w:color="auto"/>
              <w:right w:val="dashSmallGap" w:sz="4" w:space="0" w:color="auto"/>
            </w:tcBorders>
            <w:vAlign w:val="center"/>
            <w:hideMark/>
          </w:tcPr>
          <w:p w:rsidR="00070199" w:rsidRDefault="00070199" w:rsidP="00216647">
            <w:pPr>
              <w:spacing w:before="0" w:after="0"/>
              <w:ind w:firstLine="0"/>
              <w:jc w:val="center"/>
              <w:rPr>
                <w:rFonts w:asciiTheme="minorHAnsi" w:hAnsiTheme="minorHAnsi"/>
                <w:szCs w:val="24"/>
              </w:rPr>
            </w:pPr>
            <w:r w:rsidRPr="002A3207">
              <w:rPr>
                <w:rFonts w:asciiTheme="minorHAnsi" w:hAnsiTheme="minorHAnsi"/>
                <w:szCs w:val="24"/>
              </w:rPr>
              <w:t>Животновъден</w:t>
            </w:r>
          </w:p>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обект</w:t>
            </w:r>
          </w:p>
        </w:tc>
        <w:tc>
          <w:tcPr>
            <w:tcW w:w="3262" w:type="dxa"/>
            <w:tcBorders>
              <w:top w:val="dashSmallGap" w:sz="4" w:space="0" w:color="auto"/>
              <w:left w:val="dashSmallGap" w:sz="4" w:space="0" w:color="auto"/>
              <w:bottom w:val="dashSmallGap" w:sz="4" w:space="0" w:color="auto"/>
              <w:right w:val="dashSmallGap" w:sz="4" w:space="0" w:color="auto"/>
            </w:tcBorders>
            <w:vAlign w:val="center"/>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Собственик</w:t>
            </w:r>
          </w:p>
        </w:tc>
        <w:tc>
          <w:tcPr>
            <w:tcW w:w="1487" w:type="dxa"/>
            <w:tcBorders>
              <w:top w:val="dashSmallGap" w:sz="4" w:space="0" w:color="auto"/>
              <w:left w:val="dashSmallGap" w:sz="4" w:space="0" w:color="auto"/>
              <w:bottom w:val="dashSmallGap" w:sz="4" w:space="0" w:color="auto"/>
              <w:right w:val="dashSmallGap" w:sz="4" w:space="0" w:color="auto"/>
            </w:tcBorders>
            <w:vAlign w:val="center"/>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Говеда/</w:t>
            </w:r>
            <w:r>
              <w:rPr>
                <w:rFonts w:asciiTheme="minorHAnsi" w:hAnsiTheme="minorHAnsi"/>
                <w:szCs w:val="24"/>
              </w:rPr>
              <w:t>б</w:t>
            </w:r>
            <w:r w:rsidRPr="002A3207">
              <w:rPr>
                <w:rFonts w:asciiTheme="minorHAnsi" w:hAnsiTheme="minorHAnsi"/>
                <w:szCs w:val="24"/>
              </w:rPr>
              <w:cr/>
              <w:t>р.</w:t>
            </w:r>
          </w:p>
        </w:tc>
        <w:tc>
          <w:tcPr>
            <w:tcW w:w="1353" w:type="dxa"/>
            <w:tcBorders>
              <w:top w:val="dashSmallGap" w:sz="4" w:space="0" w:color="auto"/>
              <w:left w:val="dashSmallGap" w:sz="4" w:space="0" w:color="auto"/>
              <w:bottom w:val="dashSmallGap" w:sz="4" w:space="0" w:color="auto"/>
              <w:right w:val="dashSmallGap" w:sz="4" w:space="0" w:color="auto"/>
            </w:tcBorders>
            <w:vAlign w:val="center"/>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Овце/бр.</w:t>
            </w:r>
          </w:p>
        </w:tc>
        <w:tc>
          <w:tcPr>
            <w:tcW w:w="1655" w:type="dxa"/>
            <w:tcBorders>
              <w:top w:val="dashSmallGap" w:sz="4" w:space="0" w:color="auto"/>
              <w:left w:val="dashSmallGap" w:sz="4" w:space="0" w:color="auto"/>
              <w:bottom w:val="dashSmallGap" w:sz="4" w:space="0" w:color="auto"/>
              <w:right w:val="dashSmallGap" w:sz="4" w:space="0" w:color="auto"/>
            </w:tcBorders>
            <w:vAlign w:val="center"/>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Кози/бр.</w:t>
            </w:r>
          </w:p>
        </w:tc>
      </w:tr>
      <w:tr w:rsidR="00070199" w:rsidRPr="002A3207" w:rsidTr="00B47163">
        <w:trPr>
          <w:trHeight w:val="337"/>
        </w:trPr>
        <w:tc>
          <w:tcPr>
            <w:tcW w:w="9527" w:type="dxa"/>
            <w:gridSpan w:val="5"/>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hideMark/>
          </w:tcPr>
          <w:p w:rsidR="00070199" w:rsidRPr="002A3207" w:rsidRDefault="00070199" w:rsidP="00216647">
            <w:pPr>
              <w:spacing w:before="0" w:after="0"/>
              <w:ind w:firstLine="0"/>
              <w:jc w:val="center"/>
              <w:rPr>
                <w:rFonts w:asciiTheme="minorHAnsi" w:hAnsiTheme="minorHAnsi"/>
                <w:szCs w:val="24"/>
              </w:rPr>
            </w:pPr>
            <w:r>
              <w:rPr>
                <w:rFonts w:asciiTheme="minorHAnsi" w:hAnsiTheme="minorHAnsi"/>
                <w:szCs w:val="24"/>
              </w:rPr>
              <w:t>г</w:t>
            </w:r>
            <w:r w:rsidRPr="002A3207">
              <w:rPr>
                <w:rFonts w:asciiTheme="minorHAnsi" w:hAnsiTheme="minorHAnsi"/>
                <w:szCs w:val="24"/>
              </w:rPr>
              <w:t>р. Гурково</w:t>
            </w:r>
          </w:p>
        </w:tc>
      </w:tr>
      <w:tr w:rsidR="00070199" w:rsidRPr="002A3207" w:rsidTr="00B47163">
        <w:trPr>
          <w:trHeight w:val="286"/>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6199-0004</w:t>
            </w:r>
          </w:p>
        </w:tc>
        <w:tc>
          <w:tcPr>
            <w:tcW w:w="3262"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Pr>
                <w:rFonts w:asciiTheme="minorHAnsi" w:hAnsiTheme="minorHAnsi"/>
                <w:szCs w:val="24"/>
              </w:rPr>
              <w:t>...</w:t>
            </w: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54</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r>
      <w:tr w:rsidR="00070199" w:rsidRPr="002A3207" w:rsidTr="00B47163">
        <w:trPr>
          <w:trHeight w:val="286"/>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lastRenderedPageBreak/>
              <w:t>6199-0006</w:t>
            </w:r>
          </w:p>
        </w:tc>
        <w:tc>
          <w:tcPr>
            <w:tcW w:w="3262" w:type="dxa"/>
            <w:tcBorders>
              <w:top w:val="dashSmallGap" w:sz="4" w:space="0" w:color="auto"/>
              <w:left w:val="dashSmallGap" w:sz="4" w:space="0" w:color="auto"/>
              <w:bottom w:val="dashSmallGap" w:sz="4" w:space="0" w:color="auto"/>
              <w:right w:val="dashSmallGap" w:sz="4" w:space="0" w:color="auto"/>
            </w:tcBorders>
            <w:hideMark/>
          </w:tcPr>
          <w:p w:rsidR="00070199" w:rsidRDefault="00070199" w:rsidP="00216647">
            <w:pPr>
              <w:spacing w:before="0" w:after="0"/>
              <w:ind w:firstLine="0"/>
              <w:jc w:val="center"/>
            </w:pPr>
            <w:r w:rsidRPr="00822690">
              <w:rPr>
                <w:rFonts w:asciiTheme="minorHAnsi" w:hAnsiTheme="minorHAnsi"/>
                <w:szCs w:val="24"/>
              </w:rPr>
              <w:t>...</w:t>
            </w: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62</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138</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r>
      <w:tr w:rsidR="00070199" w:rsidRPr="002A3207" w:rsidTr="00B47163">
        <w:trPr>
          <w:trHeight w:val="286"/>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6199-0247</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Default="00070199" w:rsidP="00216647">
            <w:pPr>
              <w:spacing w:before="0" w:after="0"/>
              <w:ind w:firstLine="0"/>
              <w:jc w:val="center"/>
            </w:pPr>
            <w:r w:rsidRPr="00822690">
              <w:rPr>
                <w:rFonts w:asciiTheme="minorHAnsi" w:hAnsiTheme="minorHAnsi"/>
                <w:szCs w:val="24"/>
              </w:rPr>
              <w:t>...</w:t>
            </w: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98</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10</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r>
      <w:tr w:rsidR="00070199" w:rsidRPr="002A3207" w:rsidTr="00B47163">
        <w:trPr>
          <w:trHeight w:val="301"/>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6199-0347</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Default="00070199" w:rsidP="00216647">
            <w:pPr>
              <w:spacing w:before="0" w:after="0"/>
              <w:ind w:firstLine="0"/>
              <w:jc w:val="center"/>
            </w:pPr>
            <w:r w:rsidRPr="00822690">
              <w:rPr>
                <w:rFonts w:asciiTheme="minorHAnsi" w:hAnsiTheme="minorHAnsi"/>
                <w:szCs w:val="24"/>
              </w:rPr>
              <w:t>...</w:t>
            </w: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1</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38</w:t>
            </w:r>
          </w:p>
        </w:tc>
      </w:tr>
      <w:tr w:rsidR="00070199" w:rsidRPr="002A3207" w:rsidTr="00216647">
        <w:trPr>
          <w:trHeight w:val="286"/>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6199-0324</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Default="00070199" w:rsidP="00216647">
            <w:pPr>
              <w:spacing w:before="0" w:after="0"/>
              <w:ind w:firstLine="0"/>
              <w:jc w:val="center"/>
            </w:pPr>
            <w:r w:rsidRPr="00822690">
              <w:rPr>
                <w:rFonts w:asciiTheme="minorHAnsi" w:hAnsiTheme="minorHAnsi"/>
                <w:szCs w:val="24"/>
              </w:rPr>
              <w:t>...</w:t>
            </w: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19</w:t>
            </w:r>
          </w:p>
        </w:tc>
      </w:tr>
      <w:tr w:rsidR="00070199" w:rsidRPr="002A3207" w:rsidTr="00216647">
        <w:trPr>
          <w:trHeight w:val="286"/>
        </w:trPr>
        <w:tc>
          <w:tcPr>
            <w:tcW w:w="9527" w:type="dxa"/>
            <w:gridSpan w:val="5"/>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hideMark/>
          </w:tcPr>
          <w:p w:rsidR="00070199" w:rsidRPr="002A3207" w:rsidRDefault="00070199" w:rsidP="00216647">
            <w:pPr>
              <w:spacing w:before="0" w:after="0"/>
              <w:ind w:firstLine="0"/>
              <w:jc w:val="center"/>
              <w:rPr>
                <w:rFonts w:asciiTheme="minorHAnsi" w:hAnsiTheme="minorHAnsi"/>
                <w:szCs w:val="24"/>
              </w:rPr>
            </w:pPr>
            <w:r>
              <w:rPr>
                <w:rFonts w:asciiTheme="minorHAnsi" w:hAnsiTheme="minorHAnsi"/>
                <w:szCs w:val="24"/>
              </w:rPr>
              <w:t>с</w:t>
            </w:r>
            <w:r w:rsidRPr="002A3207">
              <w:rPr>
                <w:rFonts w:asciiTheme="minorHAnsi" w:hAnsiTheme="minorHAnsi"/>
                <w:szCs w:val="24"/>
              </w:rPr>
              <w:t>. Димовци</w:t>
            </w:r>
          </w:p>
        </w:tc>
      </w:tr>
      <w:tr w:rsidR="00070199" w:rsidRPr="002A3207" w:rsidTr="00B47163">
        <w:trPr>
          <w:trHeight w:val="286"/>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6192-0002</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Default="00070199" w:rsidP="00216647">
            <w:pPr>
              <w:spacing w:before="0" w:after="0"/>
              <w:ind w:firstLine="0"/>
              <w:jc w:val="center"/>
            </w:pPr>
            <w:r w:rsidRPr="00CE6A9A">
              <w:rPr>
                <w:rFonts w:asciiTheme="minorHAnsi" w:hAnsiTheme="minorHAnsi"/>
                <w:szCs w:val="24"/>
              </w:rPr>
              <w:t>...</w:t>
            </w: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47</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r>
      <w:tr w:rsidR="00070199" w:rsidRPr="002A3207" w:rsidTr="00B47163">
        <w:trPr>
          <w:trHeight w:val="286"/>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6192-0025</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Default="00070199" w:rsidP="00216647">
            <w:pPr>
              <w:spacing w:before="0" w:after="0"/>
              <w:ind w:firstLine="0"/>
              <w:jc w:val="center"/>
            </w:pPr>
            <w:r w:rsidRPr="00CE6A9A">
              <w:rPr>
                <w:rFonts w:asciiTheme="minorHAnsi" w:hAnsiTheme="minorHAnsi"/>
                <w:szCs w:val="24"/>
              </w:rPr>
              <w:t>...</w:t>
            </w: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21</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r>
      <w:tr w:rsidR="00070199" w:rsidRPr="002A3207" w:rsidTr="00B47163">
        <w:trPr>
          <w:trHeight w:val="286"/>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6192</w:t>
            </w:r>
            <w:r w:rsidRPr="002A3207">
              <w:rPr>
                <w:rFonts w:asciiTheme="minorHAnsi" w:hAnsiTheme="minorHAnsi"/>
                <w:szCs w:val="24"/>
              </w:rPr>
              <w:cr/>
              <w:t>000</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Default="00070199" w:rsidP="00216647">
            <w:pPr>
              <w:spacing w:before="0" w:after="0"/>
              <w:ind w:firstLine="0"/>
              <w:jc w:val="center"/>
            </w:pPr>
            <w:r w:rsidRPr="00CE6A9A">
              <w:rPr>
                <w:rFonts w:asciiTheme="minorHAnsi" w:hAnsiTheme="minorHAnsi"/>
                <w:szCs w:val="24"/>
              </w:rPr>
              <w:t>...</w:t>
            </w: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23</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r>
      <w:tr w:rsidR="00070199" w:rsidRPr="002A3207" w:rsidTr="00B47163">
        <w:trPr>
          <w:trHeight w:val="301"/>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w:t>
            </w:r>
            <w:r w:rsidRPr="002A3207">
              <w:rPr>
                <w:rFonts w:asciiTheme="minorHAnsi" w:hAnsiTheme="minorHAnsi"/>
                <w:szCs w:val="24"/>
              </w:rPr>
              <w:cr/>
              <w:t>2-0021</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Default="00070199" w:rsidP="00216647">
            <w:pPr>
              <w:spacing w:before="0" w:after="0"/>
              <w:ind w:firstLine="0"/>
              <w:jc w:val="center"/>
            </w:pPr>
            <w:r w:rsidRPr="00CE6A9A">
              <w:rPr>
                <w:rFonts w:asciiTheme="minorHAnsi" w:hAnsiTheme="minorHAnsi"/>
                <w:szCs w:val="24"/>
              </w:rPr>
              <w:t>...</w:t>
            </w: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395</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r>
      <w:tr w:rsidR="00070199" w:rsidRPr="002A3207" w:rsidTr="00B47163">
        <w:trPr>
          <w:trHeight w:val="286"/>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619</w:t>
            </w:r>
            <w:r w:rsidRPr="002A3207">
              <w:rPr>
                <w:rFonts w:asciiTheme="minorHAnsi" w:hAnsiTheme="minorHAnsi"/>
                <w:szCs w:val="24"/>
              </w:rPr>
              <w:cr/>
              <w:t>-0026</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Default="00070199" w:rsidP="00216647">
            <w:pPr>
              <w:spacing w:before="0" w:after="0"/>
              <w:ind w:firstLine="0"/>
              <w:jc w:val="center"/>
            </w:pPr>
            <w:r w:rsidRPr="00CE6A9A">
              <w:rPr>
                <w:rFonts w:asciiTheme="minorHAnsi" w:hAnsiTheme="minorHAnsi"/>
                <w:szCs w:val="24"/>
              </w:rPr>
              <w:t>...</w:t>
            </w: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24</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113</w:t>
            </w:r>
          </w:p>
        </w:tc>
      </w:tr>
      <w:tr w:rsidR="00070199" w:rsidRPr="002A3207" w:rsidTr="00B47163">
        <w:trPr>
          <w:trHeight w:val="286"/>
        </w:trPr>
        <w:tc>
          <w:tcPr>
            <w:tcW w:w="9527" w:type="dxa"/>
            <w:gridSpan w:val="5"/>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hideMark/>
          </w:tcPr>
          <w:p w:rsidR="00070199" w:rsidRPr="002A3207" w:rsidRDefault="00070199" w:rsidP="00216647">
            <w:pPr>
              <w:spacing w:before="0" w:after="0"/>
              <w:ind w:firstLine="0"/>
              <w:jc w:val="center"/>
              <w:rPr>
                <w:rFonts w:asciiTheme="minorHAnsi" w:hAnsiTheme="minorHAnsi"/>
                <w:szCs w:val="24"/>
              </w:rPr>
            </w:pPr>
            <w:r>
              <w:rPr>
                <w:rFonts w:asciiTheme="minorHAnsi" w:hAnsiTheme="minorHAnsi"/>
                <w:szCs w:val="24"/>
              </w:rPr>
              <w:t>с</w:t>
            </w:r>
            <w:r w:rsidRPr="00542E62">
              <w:rPr>
                <w:rFonts w:asciiTheme="minorHAnsi" w:hAnsiTheme="minorHAnsi"/>
                <w:szCs w:val="24"/>
                <w:shd w:val="clear" w:color="auto" w:fill="D6E3BC" w:themeFill="accent3" w:themeFillTint="66"/>
              </w:rPr>
              <w:t>. Паничерево</w:t>
            </w:r>
          </w:p>
        </w:tc>
      </w:tr>
      <w:tr w:rsidR="00070199" w:rsidRPr="002A3207" w:rsidTr="00B47163">
        <w:trPr>
          <w:trHeight w:val="331"/>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6172-0049</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Default="00070199" w:rsidP="00216647">
            <w:pPr>
              <w:spacing w:before="0" w:after="0"/>
              <w:ind w:firstLine="0"/>
              <w:jc w:val="center"/>
            </w:pPr>
            <w:r w:rsidRPr="0063258D">
              <w:rPr>
                <w:rFonts w:asciiTheme="minorHAnsi" w:hAnsiTheme="minorHAnsi"/>
                <w:szCs w:val="24"/>
              </w:rPr>
              <w:t>...</w:t>
            </w: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41</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r>
      <w:tr w:rsidR="00070199" w:rsidRPr="002A3207" w:rsidTr="00B47163">
        <w:trPr>
          <w:trHeight w:val="331"/>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6172-0029</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Default="00070199" w:rsidP="00216647">
            <w:pPr>
              <w:spacing w:before="0" w:after="0"/>
              <w:ind w:firstLine="0"/>
              <w:jc w:val="center"/>
            </w:pPr>
            <w:r w:rsidRPr="0063258D">
              <w:rPr>
                <w:rFonts w:asciiTheme="minorHAnsi" w:hAnsiTheme="minorHAnsi"/>
                <w:szCs w:val="24"/>
              </w:rPr>
              <w:t>...</w:t>
            </w: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23</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r>
      <w:tr w:rsidR="00070199" w:rsidRPr="002A3207" w:rsidTr="00B47163">
        <w:trPr>
          <w:trHeight w:val="331"/>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6172-0039</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Default="00070199" w:rsidP="00216647">
            <w:pPr>
              <w:spacing w:before="0" w:after="0"/>
              <w:ind w:firstLine="0"/>
              <w:jc w:val="center"/>
            </w:pPr>
            <w:r w:rsidRPr="0063258D">
              <w:rPr>
                <w:rFonts w:asciiTheme="minorHAnsi" w:hAnsiTheme="minorHAnsi"/>
                <w:szCs w:val="24"/>
              </w:rPr>
              <w:t>...</w:t>
            </w: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183</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r>
      <w:tr w:rsidR="00070199" w:rsidRPr="002A3207" w:rsidTr="00B47163">
        <w:trPr>
          <w:trHeight w:val="346"/>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6172-0065</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Default="00070199" w:rsidP="00216647">
            <w:pPr>
              <w:spacing w:before="0" w:after="0"/>
              <w:ind w:firstLine="0"/>
              <w:jc w:val="center"/>
            </w:pPr>
            <w:r w:rsidRPr="0063258D">
              <w:rPr>
                <w:rFonts w:asciiTheme="minorHAnsi" w:hAnsiTheme="minorHAnsi"/>
                <w:szCs w:val="24"/>
              </w:rPr>
              <w:t>...</w:t>
            </w: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75</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r>
      <w:tr w:rsidR="00070199" w:rsidRPr="002A3207" w:rsidTr="00B47163">
        <w:trPr>
          <w:trHeight w:val="331"/>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6172-0174</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Default="00070199" w:rsidP="00216647">
            <w:pPr>
              <w:spacing w:before="0" w:after="0"/>
              <w:ind w:firstLine="0"/>
              <w:jc w:val="center"/>
            </w:pPr>
            <w:r w:rsidRPr="0063258D">
              <w:rPr>
                <w:rFonts w:asciiTheme="minorHAnsi" w:hAnsiTheme="minorHAnsi"/>
                <w:szCs w:val="24"/>
              </w:rPr>
              <w:t>...</w:t>
            </w: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28</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2</w:t>
            </w:r>
          </w:p>
        </w:tc>
      </w:tr>
      <w:tr w:rsidR="00070199" w:rsidRPr="002A3207" w:rsidTr="00B47163">
        <w:trPr>
          <w:trHeight w:val="331"/>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6172-0068</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Default="00070199" w:rsidP="00216647">
            <w:pPr>
              <w:spacing w:before="0" w:after="0"/>
              <w:ind w:firstLine="0"/>
              <w:jc w:val="center"/>
            </w:pPr>
            <w:r w:rsidRPr="0063258D">
              <w:rPr>
                <w:rFonts w:asciiTheme="minorHAnsi" w:hAnsiTheme="minorHAnsi"/>
                <w:szCs w:val="24"/>
              </w:rPr>
              <w:t>...</w:t>
            </w: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239</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13</w:t>
            </w:r>
          </w:p>
        </w:tc>
      </w:tr>
      <w:tr w:rsidR="00070199" w:rsidRPr="002A3207" w:rsidTr="00B47163">
        <w:trPr>
          <w:trHeight w:val="331"/>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6172-0100</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Default="00070199" w:rsidP="00216647">
            <w:pPr>
              <w:spacing w:before="0" w:after="0"/>
              <w:ind w:firstLine="0"/>
              <w:jc w:val="center"/>
            </w:pPr>
            <w:r w:rsidRPr="0063258D">
              <w:rPr>
                <w:rFonts w:asciiTheme="minorHAnsi" w:hAnsiTheme="minorHAnsi"/>
                <w:szCs w:val="24"/>
              </w:rPr>
              <w:t>...</w:t>
            </w: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13</w:t>
            </w:r>
          </w:p>
        </w:tc>
      </w:tr>
      <w:tr w:rsidR="00070199" w:rsidRPr="002A3207" w:rsidTr="00B47163">
        <w:trPr>
          <w:trHeight w:val="331"/>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6172-0047</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Default="00070199" w:rsidP="00216647">
            <w:pPr>
              <w:spacing w:before="0" w:after="0"/>
              <w:ind w:firstLine="0"/>
              <w:jc w:val="center"/>
            </w:pPr>
            <w:r w:rsidRPr="0063258D">
              <w:rPr>
                <w:rFonts w:asciiTheme="minorHAnsi" w:hAnsiTheme="minorHAnsi"/>
                <w:szCs w:val="24"/>
              </w:rPr>
              <w:t>...</w:t>
            </w: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52</w:t>
            </w:r>
          </w:p>
        </w:tc>
      </w:tr>
      <w:tr w:rsidR="00070199" w:rsidRPr="002A3207" w:rsidTr="00B47163">
        <w:trPr>
          <w:trHeight w:val="331"/>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w:t>
            </w:r>
            <w:r w:rsidRPr="002A3207">
              <w:rPr>
                <w:rFonts w:asciiTheme="minorHAnsi" w:hAnsiTheme="minorHAnsi"/>
                <w:szCs w:val="24"/>
              </w:rPr>
              <w:cr/>
              <w:t>72-0111</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Default="00070199" w:rsidP="00216647">
            <w:pPr>
              <w:spacing w:before="0" w:after="0"/>
              <w:ind w:firstLine="0"/>
              <w:jc w:val="center"/>
            </w:pPr>
            <w:r w:rsidRPr="0063258D">
              <w:rPr>
                <w:rFonts w:asciiTheme="minorHAnsi" w:hAnsiTheme="minorHAnsi"/>
                <w:szCs w:val="24"/>
              </w:rPr>
              <w:t>...</w:t>
            </w: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r>
      <w:tr w:rsidR="00070199" w:rsidRPr="002A3207" w:rsidTr="00B47163">
        <w:trPr>
          <w:trHeight w:val="331"/>
        </w:trPr>
        <w:tc>
          <w:tcPr>
            <w:tcW w:w="9527" w:type="dxa"/>
            <w:gridSpan w:val="5"/>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hideMark/>
          </w:tcPr>
          <w:p w:rsidR="00070199" w:rsidRPr="002A3207" w:rsidRDefault="00070199" w:rsidP="00216647">
            <w:pPr>
              <w:spacing w:before="0" w:after="0"/>
              <w:ind w:firstLine="0"/>
              <w:jc w:val="center"/>
              <w:rPr>
                <w:rFonts w:asciiTheme="minorHAnsi" w:hAnsiTheme="minorHAnsi"/>
                <w:szCs w:val="24"/>
              </w:rPr>
            </w:pPr>
            <w:r>
              <w:rPr>
                <w:rFonts w:asciiTheme="minorHAnsi" w:hAnsiTheme="minorHAnsi"/>
                <w:szCs w:val="24"/>
              </w:rPr>
              <w:t>с</w:t>
            </w:r>
            <w:r w:rsidRPr="002A3207">
              <w:rPr>
                <w:rFonts w:asciiTheme="minorHAnsi" w:hAnsiTheme="minorHAnsi"/>
                <w:szCs w:val="24"/>
              </w:rPr>
              <w:t>. Конаре</w:t>
            </w:r>
          </w:p>
        </w:tc>
      </w:tr>
      <w:tr w:rsidR="00070199" w:rsidRPr="002A3207" w:rsidTr="00B47163">
        <w:trPr>
          <w:trHeight w:val="331"/>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6189-013</w:t>
            </w:r>
            <w:r w:rsidRPr="002A3207">
              <w:rPr>
                <w:rFonts w:asciiTheme="minorHAnsi" w:hAnsiTheme="minorHAnsi"/>
                <w:szCs w:val="24"/>
              </w:rPr>
              <w:cr/>
              <w:t>/0153</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Pr="002A3207" w:rsidRDefault="00070199" w:rsidP="00216647">
            <w:pPr>
              <w:spacing w:before="0" w:after="0"/>
              <w:ind w:firstLine="0"/>
              <w:jc w:val="center"/>
              <w:rPr>
                <w:rFonts w:asciiTheme="minorHAnsi" w:hAnsiTheme="minorHAnsi"/>
                <w:szCs w:val="24"/>
              </w:rPr>
            </w:pP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40</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r>
      <w:tr w:rsidR="00070199" w:rsidRPr="002A3207" w:rsidTr="00B47163">
        <w:trPr>
          <w:trHeight w:val="346"/>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6189-0036</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Pr="002A3207" w:rsidRDefault="00070199" w:rsidP="00216647">
            <w:pPr>
              <w:spacing w:before="0" w:after="0"/>
              <w:ind w:firstLine="0"/>
              <w:jc w:val="center"/>
              <w:rPr>
                <w:rFonts w:asciiTheme="minorHAnsi" w:hAnsiTheme="minorHAnsi"/>
                <w:szCs w:val="24"/>
              </w:rPr>
            </w:pP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312</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w:t>
            </w:r>
          </w:p>
        </w:tc>
      </w:tr>
      <w:tr w:rsidR="00070199" w:rsidRPr="002A3207" w:rsidTr="00B47163">
        <w:trPr>
          <w:trHeight w:val="331"/>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6189-0136</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Pr="002A3207" w:rsidRDefault="00070199" w:rsidP="00216647">
            <w:pPr>
              <w:spacing w:before="0" w:after="0"/>
              <w:ind w:firstLine="0"/>
              <w:jc w:val="center"/>
              <w:rPr>
                <w:rFonts w:asciiTheme="minorHAnsi" w:hAnsiTheme="minorHAnsi"/>
                <w:szCs w:val="24"/>
              </w:rPr>
            </w:pP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19</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r>
      <w:tr w:rsidR="00070199" w:rsidRPr="002A3207" w:rsidTr="00B47163">
        <w:trPr>
          <w:trHeight w:val="331"/>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6189-0017</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Pr="002A3207" w:rsidRDefault="00070199" w:rsidP="00216647">
            <w:pPr>
              <w:spacing w:before="0" w:after="0"/>
              <w:ind w:firstLine="0"/>
              <w:jc w:val="center"/>
              <w:rPr>
                <w:rFonts w:asciiTheme="minorHAnsi" w:hAnsiTheme="minorHAnsi"/>
                <w:szCs w:val="24"/>
              </w:rPr>
            </w:pP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8</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r>
      <w:tr w:rsidR="00070199" w:rsidRPr="002A3207" w:rsidTr="00B47163">
        <w:trPr>
          <w:trHeight w:val="331"/>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6189-0002</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Pr="002A3207" w:rsidRDefault="00070199" w:rsidP="00216647">
            <w:pPr>
              <w:spacing w:before="0" w:after="0"/>
              <w:ind w:firstLine="0"/>
              <w:jc w:val="center"/>
              <w:rPr>
                <w:rFonts w:asciiTheme="minorHAnsi" w:hAnsiTheme="minorHAnsi"/>
                <w:szCs w:val="24"/>
              </w:rPr>
            </w:pP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22</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1</w:t>
            </w:r>
          </w:p>
        </w:tc>
      </w:tr>
      <w:tr w:rsidR="00070199" w:rsidRPr="002A3207" w:rsidTr="00B47163">
        <w:trPr>
          <w:trHeight w:val="331"/>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6189-0073</w:t>
            </w:r>
          </w:p>
        </w:tc>
        <w:tc>
          <w:tcPr>
            <w:tcW w:w="3262" w:type="dxa"/>
            <w:tcBorders>
              <w:top w:val="dashSmallGap" w:sz="4" w:space="0" w:color="auto"/>
              <w:left w:val="dashSmallGap" w:sz="4" w:space="0" w:color="auto"/>
              <w:bottom w:val="dashSmallGap" w:sz="4" w:space="0" w:color="auto"/>
              <w:right w:val="dashSmallGap" w:sz="4" w:space="0" w:color="auto"/>
            </w:tcBorders>
          </w:tcPr>
          <w:p w:rsidR="00070199" w:rsidRPr="002A3207" w:rsidRDefault="00070199" w:rsidP="00216647">
            <w:pPr>
              <w:spacing w:before="0" w:after="0"/>
              <w:ind w:firstLine="0"/>
              <w:jc w:val="center"/>
              <w:rPr>
                <w:rFonts w:asciiTheme="minorHAnsi" w:hAnsiTheme="minorHAnsi"/>
                <w:szCs w:val="24"/>
              </w:rPr>
            </w:pP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35</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3</w:t>
            </w:r>
          </w:p>
        </w:tc>
      </w:tr>
      <w:tr w:rsidR="00070199" w:rsidRPr="002A3207" w:rsidTr="00B47163">
        <w:trPr>
          <w:trHeight w:val="331"/>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6189-0024</w:t>
            </w:r>
          </w:p>
        </w:tc>
        <w:tc>
          <w:tcPr>
            <w:tcW w:w="3262"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2</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43</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8</w:t>
            </w:r>
          </w:p>
        </w:tc>
      </w:tr>
      <w:tr w:rsidR="00070199" w:rsidRPr="002A3207" w:rsidTr="00B47163">
        <w:trPr>
          <w:trHeight w:val="331"/>
        </w:trPr>
        <w:tc>
          <w:tcPr>
            <w:tcW w:w="9527" w:type="dxa"/>
            <w:gridSpan w:val="5"/>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hideMark/>
          </w:tcPr>
          <w:p w:rsidR="00070199" w:rsidRPr="002A3207" w:rsidRDefault="00070199" w:rsidP="00216647">
            <w:pPr>
              <w:spacing w:before="0" w:after="0"/>
              <w:ind w:firstLine="0"/>
              <w:jc w:val="center"/>
              <w:rPr>
                <w:rFonts w:asciiTheme="minorHAnsi" w:hAnsiTheme="minorHAnsi"/>
                <w:szCs w:val="24"/>
              </w:rPr>
            </w:pPr>
            <w:r>
              <w:rPr>
                <w:rFonts w:asciiTheme="minorHAnsi" w:hAnsiTheme="minorHAnsi"/>
                <w:szCs w:val="24"/>
              </w:rPr>
              <w:t>с</w:t>
            </w:r>
            <w:r w:rsidRPr="002A3207">
              <w:rPr>
                <w:rFonts w:asciiTheme="minorHAnsi" w:hAnsiTheme="minorHAnsi"/>
                <w:szCs w:val="24"/>
              </w:rPr>
              <w:t>. Пчелиново</w:t>
            </w:r>
          </w:p>
        </w:tc>
      </w:tr>
      <w:tr w:rsidR="00070199" w:rsidRPr="002A3207" w:rsidTr="00B47163">
        <w:trPr>
          <w:trHeight w:val="346"/>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6196-0015</w:t>
            </w:r>
          </w:p>
        </w:tc>
        <w:tc>
          <w:tcPr>
            <w:tcW w:w="3262"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54</w:t>
            </w:r>
          </w:p>
        </w:tc>
      </w:tr>
      <w:tr w:rsidR="00070199" w:rsidRPr="002A3207" w:rsidTr="00B47163">
        <w:trPr>
          <w:trHeight w:val="331"/>
        </w:trPr>
        <w:tc>
          <w:tcPr>
            <w:tcW w:w="1770"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6196-0017</w:t>
            </w:r>
          </w:p>
        </w:tc>
        <w:tc>
          <w:tcPr>
            <w:tcW w:w="3262"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p>
        </w:tc>
        <w:tc>
          <w:tcPr>
            <w:tcW w:w="1487"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16</w:t>
            </w:r>
          </w:p>
        </w:tc>
        <w:tc>
          <w:tcPr>
            <w:tcW w:w="1353"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c>
          <w:tcPr>
            <w:tcW w:w="1655" w:type="dxa"/>
            <w:tcBorders>
              <w:top w:val="dashSmallGap" w:sz="4" w:space="0" w:color="auto"/>
              <w:left w:val="dashSmallGap" w:sz="4" w:space="0" w:color="auto"/>
              <w:bottom w:val="dashSmallGap" w:sz="4" w:space="0" w:color="auto"/>
              <w:right w:val="dashSmallGap" w:sz="4" w:space="0" w:color="auto"/>
            </w:tcBorders>
            <w:hideMark/>
          </w:tcPr>
          <w:p w:rsidR="00070199" w:rsidRPr="002A3207" w:rsidRDefault="00070199" w:rsidP="00216647">
            <w:pPr>
              <w:spacing w:before="0" w:after="0"/>
              <w:ind w:firstLine="0"/>
              <w:jc w:val="center"/>
              <w:rPr>
                <w:rFonts w:asciiTheme="minorHAnsi" w:hAnsiTheme="minorHAnsi"/>
                <w:szCs w:val="24"/>
              </w:rPr>
            </w:pPr>
            <w:r w:rsidRPr="002A3207">
              <w:rPr>
                <w:rFonts w:asciiTheme="minorHAnsi" w:hAnsiTheme="minorHAnsi"/>
                <w:szCs w:val="24"/>
              </w:rPr>
              <w:t>-</w:t>
            </w:r>
          </w:p>
        </w:tc>
      </w:tr>
    </w:tbl>
    <w:p w:rsidR="00070199" w:rsidRPr="00216647" w:rsidRDefault="00070199" w:rsidP="006E5405">
      <w:pPr>
        <w:spacing w:before="0" w:after="0"/>
        <w:ind w:firstLine="0"/>
        <w:rPr>
          <w:rFonts w:asciiTheme="minorHAnsi" w:hAnsiTheme="minorHAnsi"/>
          <w:i/>
          <w:sz w:val="20"/>
          <w:szCs w:val="20"/>
        </w:rPr>
      </w:pPr>
      <w:r w:rsidRPr="00216647">
        <w:rPr>
          <w:rFonts w:asciiTheme="minorHAnsi" w:hAnsiTheme="minorHAnsi"/>
          <w:i/>
          <w:sz w:val="20"/>
          <w:szCs w:val="20"/>
        </w:rPr>
        <w:t>Източник: Годишен план за паша 2016, Община Гурково</w:t>
      </w:r>
    </w:p>
    <w:p w:rsidR="00070199" w:rsidRPr="00996DCF" w:rsidRDefault="00070199" w:rsidP="00B47163">
      <w:pPr>
        <w:tabs>
          <w:tab w:val="left" w:pos="9532"/>
        </w:tabs>
        <w:spacing w:after="0"/>
        <w:ind w:right="33"/>
        <w:rPr>
          <w:i/>
          <w:lang w:val="en-US"/>
        </w:rPr>
      </w:pPr>
      <w:r>
        <w:t xml:space="preserve">По начин  на  трайно ползване, земеделската  земя  се разпределя както следва: </w:t>
      </w:r>
      <w:r w:rsidRPr="00996DCF">
        <w:rPr>
          <w:i/>
          <w:lang w:val="en-US"/>
        </w:rPr>
        <w:t>(</w:t>
      </w:r>
      <w:r w:rsidRPr="00996DCF">
        <w:rPr>
          <w:i/>
        </w:rPr>
        <w:t>виж Прило-жение № 5</w:t>
      </w:r>
      <w:r w:rsidRPr="00996DCF">
        <w:rPr>
          <w:i/>
          <w:lang w:val="en-US"/>
        </w:rPr>
        <w:t>)</w:t>
      </w:r>
    </w:p>
    <w:p w:rsidR="00070199" w:rsidRDefault="00070199" w:rsidP="00B47163">
      <w:pPr>
        <w:tabs>
          <w:tab w:val="left" w:pos="9532"/>
        </w:tabs>
        <w:spacing w:after="0"/>
        <w:ind w:right="33"/>
        <w:rPr>
          <w:rFonts w:asciiTheme="minorHAnsi" w:hAnsiTheme="minorHAnsi"/>
          <w:szCs w:val="24"/>
        </w:rPr>
      </w:pPr>
      <w:r w:rsidRPr="00FA01EA">
        <w:rPr>
          <w:rFonts w:asciiTheme="minorHAnsi" w:hAnsiTheme="minorHAnsi"/>
          <w:szCs w:val="24"/>
        </w:rPr>
        <w:t>Земеделските земи в България се категоризират в 10 категории (т.нар. бонитетни</w:t>
      </w:r>
      <w:r>
        <w:rPr>
          <w:rFonts w:asciiTheme="minorHAnsi" w:hAnsiTheme="minorHAnsi"/>
          <w:szCs w:val="24"/>
          <w:lang w:val="en-US"/>
        </w:rPr>
        <w:t>*</w:t>
      </w:r>
      <w:r>
        <w:rPr>
          <w:rFonts w:asciiTheme="minorHAnsi" w:hAnsiTheme="minorHAnsi"/>
          <w:szCs w:val="24"/>
        </w:rPr>
        <w:t xml:space="preserve"> </w:t>
      </w:r>
      <w:r w:rsidRPr="00FA01EA">
        <w:rPr>
          <w:rFonts w:asciiTheme="minorHAnsi" w:hAnsiTheme="minorHAnsi"/>
          <w:szCs w:val="24"/>
        </w:rPr>
        <w:t>категории) според продуктивните възможности на почвите, климатичните условия, релефните и технологичните качества на земята, пригодността й за производство на различни видове растителна продукция и наложените ограничения на използване на земята.</w:t>
      </w:r>
      <w:r>
        <w:rPr>
          <w:rFonts w:asciiTheme="minorHAnsi" w:hAnsiTheme="minorHAnsi"/>
          <w:szCs w:val="24"/>
          <w:lang w:val="en-US"/>
        </w:rPr>
        <w:t xml:space="preserve"> </w:t>
      </w:r>
      <w:r>
        <w:rPr>
          <w:rFonts w:asciiTheme="minorHAnsi" w:hAnsiTheme="minorHAnsi"/>
          <w:szCs w:val="24"/>
        </w:rPr>
        <w:t>Разпределението на земеделската земя в община Гурково по видове категории се разпределя, както следва:</w:t>
      </w:r>
    </w:p>
    <w:p w:rsidR="00070199" w:rsidRPr="00216647" w:rsidRDefault="00070199" w:rsidP="00216647">
      <w:pPr>
        <w:spacing w:after="0"/>
        <w:jc w:val="right"/>
        <w:rPr>
          <w:rFonts w:asciiTheme="minorHAnsi" w:hAnsiTheme="minorHAnsi"/>
          <w:b/>
          <w:i/>
          <w:szCs w:val="24"/>
        </w:rPr>
      </w:pPr>
      <w:r w:rsidRPr="00216647">
        <w:rPr>
          <w:rFonts w:asciiTheme="minorHAnsi" w:hAnsiTheme="minorHAnsi"/>
          <w:b/>
          <w:i/>
          <w:szCs w:val="24"/>
        </w:rPr>
        <w:t>Таблица № 5</w:t>
      </w:r>
    </w:p>
    <w:tbl>
      <w:tblPr>
        <w:tblW w:w="952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5558"/>
        <w:gridCol w:w="1984"/>
        <w:gridCol w:w="1985"/>
      </w:tblGrid>
      <w:tr w:rsidR="00070199" w:rsidTr="00B47163">
        <w:trPr>
          <w:trHeight w:val="287"/>
        </w:trPr>
        <w:tc>
          <w:tcPr>
            <w:tcW w:w="5558" w:type="dxa"/>
            <w:shd w:val="clear" w:color="auto" w:fill="D6E3BC" w:themeFill="accent3" w:themeFillTint="66"/>
          </w:tcPr>
          <w:p w:rsidR="00070199" w:rsidRPr="00A34633" w:rsidRDefault="00070199" w:rsidP="00216647">
            <w:pPr>
              <w:spacing w:before="0" w:after="0"/>
              <w:ind w:firstLine="0"/>
              <w:jc w:val="left"/>
              <w:rPr>
                <w:rFonts w:asciiTheme="minorHAnsi" w:hAnsiTheme="minorHAnsi" w:cs="Cambria,Italic"/>
                <w:iCs/>
              </w:rPr>
            </w:pPr>
            <w:r w:rsidRPr="00A34633">
              <w:rPr>
                <w:rFonts w:asciiTheme="minorHAnsi" w:hAnsiTheme="minorHAnsi" w:cs="Tahoma,Bold"/>
                <w:bCs/>
                <w:color w:val="000000"/>
              </w:rPr>
              <w:t>Категория почва</w:t>
            </w:r>
          </w:p>
        </w:tc>
        <w:tc>
          <w:tcPr>
            <w:tcW w:w="1984" w:type="dxa"/>
            <w:shd w:val="clear" w:color="auto" w:fill="D6E3BC" w:themeFill="accent3" w:themeFillTint="66"/>
          </w:tcPr>
          <w:p w:rsidR="00070199" w:rsidRPr="000633F5" w:rsidRDefault="00070199" w:rsidP="00216647">
            <w:pPr>
              <w:spacing w:before="0" w:after="0"/>
              <w:ind w:firstLine="0"/>
              <w:jc w:val="center"/>
              <w:rPr>
                <w:rFonts w:asciiTheme="minorHAnsi" w:hAnsiTheme="minorHAnsi" w:cs="Cambria,Italic"/>
                <w:iCs/>
                <w:lang w:val="en-US"/>
              </w:rPr>
            </w:pPr>
            <w:r w:rsidRPr="00A34633">
              <w:rPr>
                <w:rFonts w:asciiTheme="minorHAnsi" w:hAnsiTheme="minorHAnsi" w:cs="Tahoma,Bold"/>
                <w:bCs/>
                <w:color w:val="000000"/>
              </w:rPr>
              <w:t>Площ</w:t>
            </w:r>
            <w:r>
              <w:rPr>
                <w:rFonts w:cs="Tahoma,Bold"/>
                <w:bCs/>
                <w:color w:val="000000"/>
                <w:lang w:val="en-US"/>
              </w:rPr>
              <w:t xml:space="preserve"> (</w:t>
            </w:r>
            <w:r>
              <w:rPr>
                <w:rFonts w:cs="Tahoma,Bold"/>
                <w:bCs/>
                <w:color w:val="000000"/>
              </w:rPr>
              <w:t>дка.</w:t>
            </w:r>
            <w:r>
              <w:rPr>
                <w:rFonts w:cs="Tahoma,Bold"/>
                <w:bCs/>
                <w:color w:val="000000"/>
                <w:lang w:val="en-US"/>
              </w:rPr>
              <w:t>)</w:t>
            </w:r>
          </w:p>
        </w:tc>
        <w:tc>
          <w:tcPr>
            <w:tcW w:w="1985" w:type="dxa"/>
            <w:shd w:val="clear" w:color="auto" w:fill="D6E3BC" w:themeFill="accent3" w:themeFillTint="66"/>
          </w:tcPr>
          <w:p w:rsidR="00070199" w:rsidRPr="00A34633" w:rsidRDefault="00070199" w:rsidP="00216647">
            <w:pPr>
              <w:spacing w:before="0" w:after="0"/>
              <w:ind w:firstLine="0"/>
              <w:jc w:val="center"/>
              <w:rPr>
                <w:rFonts w:asciiTheme="minorHAnsi" w:hAnsiTheme="minorHAnsi" w:cs="Tahoma,Bold"/>
                <w:bCs/>
                <w:color w:val="000000"/>
              </w:rPr>
            </w:pPr>
            <w:r w:rsidRPr="00A34633">
              <w:rPr>
                <w:rFonts w:asciiTheme="minorHAnsi" w:hAnsiTheme="minorHAnsi" w:cs="Tahoma,Bold"/>
                <w:bCs/>
                <w:color w:val="000000"/>
              </w:rPr>
              <w:t>Процент от</w:t>
            </w:r>
          </w:p>
        </w:tc>
      </w:tr>
      <w:tr w:rsidR="00070199" w:rsidTr="00B47163">
        <w:trPr>
          <w:trHeight w:val="333"/>
        </w:trPr>
        <w:tc>
          <w:tcPr>
            <w:tcW w:w="5558" w:type="dxa"/>
            <w:shd w:val="clear" w:color="auto" w:fill="D6E3BC" w:themeFill="accent3" w:themeFillTint="66"/>
          </w:tcPr>
          <w:p w:rsidR="00070199" w:rsidRPr="006D0B3E" w:rsidRDefault="00070199" w:rsidP="00216647">
            <w:pPr>
              <w:spacing w:before="0" w:after="0"/>
              <w:ind w:firstLine="0"/>
              <w:jc w:val="left"/>
            </w:pPr>
            <w:r w:rsidRPr="006D0B3E">
              <w:t xml:space="preserve">Няма данни                                      </w:t>
            </w:r>
          </w:p>
        </w:tc>
        <w:tc>
          <w:tcPr>
            <w:tcW w:w="1984" w:type="dxa"/>
            <w:shd w:val="clear" w:color="auto" w:fill="auto"/>
          </w:tcPr>
          <w:p w:rsidR="00070199" w:rsidRPr="006D0B3E" w:rsidRDefault="00070199" w:rsidP="00216647">
            <w:pPr>
              <w:spacing w:before="0" w:after="0"/>
              <w:ind w:firstLine="0"/>
              <w:jc w:val="center"/>
            </w:pPr>
            <w:r w:rsidRPr="006D0B3E">
              <w:t>24279.27</w:t>
            </w:r>
          </w:p>
        </w:tc>
        <w:tc>
          <w:tcPr>
            <w:tcW w:w="1985" w:type="dxa"/>
            <w:shd w:val="clear" w:color="auto" w:fill="auto"/>
          </w:tcPr>
          <w:p w:rsidR="00070199" w:rsidRPr="006D0B3E" w:rsidRDefault="00070199" w:rsidP="00216647">
            <w:pPr>
              <w:spacing w:before="0" w:after="0"/>
              <w:ind w:firstLine="0"/>
              <w:jc w:val="center"/>
            </w:pPr>
            <w:r w:rsidRPr="006D0B3E">
              <w:t>72.11</w:t>
            </w:r>
          </w:p>
        </w:tc>
      </w:tr>
      <w:tr w:rsidR="00070199" w:rsidTr="00B47163">
        <w:trPr>
          <w:trHeight w:val="333"/>
        </w:trPr>
        <w:tc>
          <w:tcPr>
            <w:tcW w:w="5558" w:type="dxa"/>
            <w:shd w:val="clear" w:color="auto" w:fill="D6E3BC" w:themeFill="accent3" w:themeFillTint="66"/>
          </w:tcPr>
          <w:p w:rsidR="00070199" w:rsidRPr="006D0B3E" w:rsidRDefault="00070199" w:rsidP="00216647">
            <w:pPr>
              <w:spacing w:before="0" w:after="0"/>
              <w:ind w:firstLine="0"/>
              <w:jc w:val="left"/>
            </w:pPr>
            <w:r>
              <w:t>Първа категория -</w:t>
            </w:r>
            <w:r w:rsidRPr="006D0B3E">
              <w:t xml:space="preserve"> земи с бал от 71 до 90+;                          </w:t>
            </w:r>
          </w:p>
        </w:tc>
        <w:tc>
          <w:tcPr>
            <w:tcW w:w="1984" w:type="dxa"/>
            <w:shd w:val="clear" w:color="auto" w:fill="auto"/>
          </w:tcPr>
          <w:p w:rsidR="00070199" w:rsidRPr="006D0B3E" w:rsidRDefault="00070199" w:rsidP="00216647">
            <w:pPr>
              <w:spacing w:before="0" w:after="0"/>
              <w:ind w:firstLine="0"/>
              <w:jc w:val="center"/>
            </w:pPr>
            <w:r w:rsidRPr="006D0B3E">
              <w:t>1993.49</w:t>
            </w:r>
          </w:p>
        </w:tc>
        <w:tc>
          <w:tcPr>
            <w:tcW w:w="1985" w:type="dxa"/>
            <w:shd w:val="clear" w:color="auto" w:fill="auto"/>
          </w:tcPr>
          <w:p w:rsidR="00070199" w:rsidRPr="006D0B3E" w:rsidRDefault="00070199" w:rsidP="00216647">
            <w:pPr>
              <w:spacing w:before="0" w:after="0"/>
              <w:ind w:firstLine="0"/>
              <w:jc w:val="center"/>
            </w:pPr>
            <w:r w:rsidRPr="006D0B3E">
              <w:t>5.92</w:t>
            </w:r>
          </w:p>
        </w:tc>
      </w:tr>
      <w:tr w:rsidR="00070199" w:rsidTr="00B47163">
        <w:trPr>
          <w:trHeight w:val="348"/>
        </w:trPr>
        <w:tc>
          <w:tcPr>
            <w:tcW w:w="5558" w:type="dxa"/>
            <w:shd w:val="clear" w:color="auto" w:fill="D6E3BC" w:themeFill="accent3" w:themeFillTint="66"/>
          </w:tcPr>
          <w:p w:rsidR="00070199" w:rsidRPr="006D0B3E" w:rsidRDefault="00070199" w:rsidP="00216647">
            <w:pPr>
              <w:spacing w:before="0" w:after="0"/>
              <w:ind w:firstLine="0"/>
              <w:jc w:val="left"/>
            </w:pPr>
            <w:r>
              <w:lastRenderedPageBreak/>
              <w:t>Четвърта категория -</w:t>
            </w:r>
            <w:r w:rsidRPr="006D0B3E">
              <w:t xml:space="preserve"> земи с бал</w:t>
            </w:r>
            <w:r w:rsidRPr="006D0B3E">
              <w:cr/>
              <w:t xml:space="preserve">от 61 до 70;                     </w:t>
            </w:r>
          </w:p>
        </w:tc>
        <w:tc>
          <w:tcPr>
            <w:tcW w:w="1984" w:type="dxa"/>
            <w:shd w:val="clear" w:color="auto" w:fill="auto"/>
          </w:tcPr>
          <w:p w:rsidR="00070199" w:rsidRPr="006D0B3E" w:rsidRDefault="00070199" w:rsidP="00216647">
            <w:pPr>
              <w:spacing w:before="0" w:after="0"/>
              <w:ind w:firstLine="0"/>
              <w:jc w:val="center"/>
            </w:pPr>
            <w:r w:rsidRPr="006D0B3E">
              <w:t>184.01</w:t>
            </w:r>
          </w:p>
        </w:tc>
        <w:tc>
          <w:tcPr>
            <w:tcW w:w="1985" w:type="dxa"/>
            <w:shd w:val="clear" w:color="auto" w:fill="auto"/>
          </w:tcPr>
          <w:p w:rsidR="00070199" w:rsidRPr="006D0B3E" w:rsidRDefault="00070199" w:rsidP="00216647">
            <w:pPr>
              <w:spacing w:before="0" w:after="0"/>
              <w:ind w:firstLine="0"/>
              <w:jc w:val="center"/>
            </w:pPr>
            <w:r w:rsidRPr="006D0B3E">
              <w:t>0.55</w:t>
            </w:r>
          </w:p>
        </w:tc>
      </w:tr>
      <w:tr w:rsidR="00070199" w:rsidTr="00B47163">
        <w:trPr>
          <w:trHeight w:val="333"/>
        </w:trPr>
        <w:tc>
          <w:tcPr>
            <w:tcW w:w="5558" w:type="dxa"/>
            <w:shd w:val="clear" w:color="auto" w:fill="D6E3BC" w:themeFill="accent3" w:themeFillTint="66"/>
          </w:tcPr>
          <w:p w:rsidR="00070199" w:rsidRPr="006D0B3E" w:rsidRDefault="00070199" w:rsidP="00216647">
            <w:pPr>
              <w:spacing w:before="0" w:after="0"/>
              <w:ind w:firstLine="0"/>
              <w:jc w:val="left"/>
            </w:pPr>
            <w:r>
              <w:t xml:space="preserve">Пета категория - </w:t>
            </w:r>
            <w:r w:rsidRPr="006D0B3E">
              <w:t>земи с бал от</w:t>
            </w:r>
            <w:r>
              <w:t xml:space="preserve"> </w:t>
            </w:r>
            <w:r w:rsidRPr="006D0B3E">
              <w:cr/>
              <w:t xml:space="preserve">51 до 60;                             </w:t>
            </w:r>
          </w:p>
        </w:tc>
        <w:tc>
          <w:tcPr>
            <w:tcW w:w="1984" w:type="dxa"/>
            <w:shd w:val="clear" w:color="auto" w:fill="auto"/>
          </w:tcPr>
          <w:p w:rsidR="00070199" w:rsidRPr="006D0B3E" w:rsidRDefault="00070199" w:rsidP="00216647">
            <w:pPr>
              <w:spacing w:before="0" w:after="0"/>
              <w:ind w:firstLine="0"/>
              <w:jc w:val="center"/>
            </w:pPr>
            <w:r w:rsidRPr="006D0B3E">
              <w:t>258.57</w:t>
            </w:r>
          </w:p>
        </w:tc>
        <w:tc>
          <w:tcPr>
            <w:tcW w:w="1985" w:type="dxa"/>
            <w:shd w:val="clear" w:color="auto" w:fill="auto"/>
          </w:tcPr>
          <w:p w:rsidR="00070199" w:rsidRPr="006D0B3E" w:rsidRDefault="00070199" w:rsidP="00216647">
            <w:pPr>
              <w:spacing w:before="0" w:after="0"/>
              <w:ind w:firstLine="0"/>
              <w:jc w:val="center"/>
            </w:pPr>
            <w:r w:rsidRPr="006D0B3E">
              <w:t>0.77</w:t>
            </w:r>
          </w:p>
        </w:tc>
      </w:tr>
      <w:tr w:rsidR="00070199" w:rsidTr="00B47163">
        <w:trPr>
          <w:trHeight w:val="333"/>
        </w:trPr>
        <w:tc>
          <w:tcPr>
            <w:tcW w:w="5558" w:type="dxa"/>
            <w:shd w:val="clear" w:color="auto" w:fill="D6E3BC" w:themeFill="accent3" w:themeFillTint="66"/>
          </w:tcPr>
          <w:p w:rsidR="00070199" w:rsidRPr="006D0B3E" w:rsidRDefault="00070199" w:rsidP="00216647">
            <w:pPr>
              <w:spacing w:before="0" w:after="0"/>
              <w:ind w:firstLine="0"/>
              <w:jc w:val="left"/>
            </w:pPr>
            <w:r>
              <w:t xml:space="preserve">Шеста категория -  </w:t>
            </w:r>
            <w:r w:rsidRPr="006D0B3E">
              <w:t xml:space="preserve">земи с бал от 41 до 50                        </w:t>
            </w:r>
          </w:p>
        </w:tc>
        <w:tc>
          <w:tcPr>
            <w:tcW w:w="1984" w:type="dxa"/>
            <w:shd w:val="clear" w:color="auto" w:fill="auto"/>
          </w:tcPr>
          <w:p w:rsidR="00070199" w:rsidRPr="006D0B3E" w:rsidRDefault="00070199" w:rsidP="00216647">
            <w:pPr>
              <w:spacing w:before="0" w:after="0"/>
              <w:ind w:firstLine="0"/>
              <w:jc w:val="center"/>
            </w:pPr>
            <w:r w:rsidRPr="006D0B3E">
              <w:t>2713.46</w:t>
            </w:r>
          </w:p>
        </w:tc>
        <w:tc>
          <w:tcPr>
            <w:tcW w:w="1985" w:type="dxa"/>
            <w:shd w:val="clear" w:color="auto" w:fill="auto"/>
          </w:tcPr>
          <w:p w:rsidR="00070199" w:rsidRPr="006D0B3E" w:rsidRDefault="00070199" w:rsidP="00216647">
            <w:pPr>
              <w:spacing w:before="0" w:after="0"/>
              <w:ind w:firstLine="0"/>
              <w:jc w:val="center"/>
            </w:pPr>
            <w:r w:rsidRPr="006D0B3E">
              <w:t>8.06</w:t>
            </w:r>
          </w:p>
        </w:tc>
      </w:tr>
      <w:tr w:rsidR="00070199" w:rsidTr="00B47163">
        <w:trPr>
          <w:trHeight w:val="333"/>
        </w:trPr>
        <w:tc>
          <w:tcPr>
            <w:tcW w:w="5558" w:type="dxa"/>
            <w:shd w:val="clear" w:color="auto" w:fill="D6E3BC" w:themeFill="accent3" w:themeFillTint="66"/>
          </w:tcPr>
          <w:p w:rsidR="00070199" w:rsidRPr="006D0B3E" w:rsidRDefault="00070199" w:rsidP="00216647">
            <w:pPr>
              <w:tabs>
                <w:tab w:val="left" w:pos="4823"/>
              </w:tabs>
              <w:spacing w:before="0" w:after="0"/>
              <w:ind w:firstLine="0"/>
              <w:jc w:val="left"/>
            </w:pPr>
            <w:r>
              <w:t xml:space="preserve">Осма категория -  земи с бал от 21 до </w:t>
            </w:r>
            <w:r w:rsidRPr="006D0B3E">
              <w:t xml:space="preserve">30                      </w:t>
            </w:r>
            <w:r w:rsidRPr="006D0B3E">
              <w:cr/>
              <w:t xml:space="preserve">    </w:t>
            </w:r>
          </w:p>
        </w:tc>
        <w:tc>
          <w:tcPr>
            <w:tcW w:w="1984" w:type="dxa"/>
            <w:shd w:val="clear" w:color="auto" w:fill="auto"/>
          </w:tcPr>
          <w:p w:rsidR="00070199" w:rsidRPr="006D0B3E" w:rsidRDefault="00070199" w:rsidP="00216647">
            <w:pPr>
              <w:spacing w:before="0" w:after="0"/>
              <w:ind w:firstLine="0"/>
              <w:jc w:val="center"/>
            </w:pPr>
            <w:r w:rsidRPr="006D0B3E">
              <w:t>866.27</w:t>
            </w:r>
          </w:p>
        </w:tc>
        <w:tc>
          <w:tcPr>
            <w:tcW w:w="1985" w:type="dxa"/>
            <w:shd w:val="clear" w:color="auto" w:fill="auto"/>
          </w:tcPr>
          <w:p w:rsidR="00070199" w:rsidRPr="006D0B3E" w:rsidRDefault="00070199" w:rsidP="00216647">
            <w:pPr>
              <w:spacing w:before="0" w:after="0"/>
              <w:ind w:firstLine="0"/>
              <w:jc w:val="center"/>
            </w:pPr>
            <w:r w:rsidRPr="006D0B3E">
              <w:t>2.57</w:t>
            </w:r>
          </w:p>
        </w:tc>
      </w:tr>
      <w:tr w:rsidR="00070199" w:rsidTr="00B47163">
        <w:trPr>
          <w:trHeight w:val="333"/>
        </w:trPr>
        <w:tc>
          <w:tcPr>
            <w:tcW w:w="5558" w:type="dxa"/>
            <w:shd w:val="clear" w:color="auto" w:fill="D6E3BC" w:themeFill="accent3" w:themeFillTint="66"/>
          </w:tcPr>
          <w:p w:rsidR="00070199" w:rsidRPr="006D0B3E" w:rsidRDefault="00070199" w:rsidP="00216647">
            <w:pPr>
              <w:spacing w:before="0" w:after="0"/>
              <w:ind w:firstLine="0"/>
              <w:jc w:val="left"/>
            </w:pPr>
            <w:r>
              <w:t xml:space="preserve">Девета категория - </w:t>
            </w:r>
            <w:r w:rsidRPr="006D0B3E">
              <w:t xml:space="preserve">земи с бал от 11 до 20;          </w:t>
            </w:r>
            <w:r w:rsidRPr="006D0B3E">
              <w:cr/>
              <w:t xml:space="preserve">        </w:t>
            </w:r>
          </w:p>
        </w:tc>
        <w:tc>
          <w:tcPr>
            <w:tcW w:w="1984" w:type="dxa"/>
            <w:shd w:val="clear" w:color="auto" w:fill="auto"/>
          </w:tcPr>
          <w:p w:rsidR="00070199" w:rsidRPr="006D0B3E" w:rsidRDefault="00070199" w:rsidP="00216647">
            <w:pPr>
              <w:spacing w:before="0" w:after="0"/>
              <w:ind w:firstLine="0"/>
              <w:jc w:val="center"/>
            </w:pPr>
            <w:r w:rsidRPr="006D0B3E">
              <w:t>1383.49</w:t>
            </w:r>
          </w:p>
        </w:tc>
        <w:tc>
          <w:tcPr>
            <w:tcW w:w="1985" w:type="dxa"/>
            <w:shd w:val="clear" w:color="auto" w:fill="auto"/>
          </w:tcPr>
          <w:p w:rsidR="00070199" w:rsidRPr="006D0B3E" w:rsidRDefault="00070199" w:rsidP="00216647">
            <w:pPr>
              <w:spacing w:before="0" w:after="0"/>
              <w:ind w:firstLine="0"/>
              <w:jc w:val="center"/>
            </w:pPr>
            <w:r w:rsidRPr="006D0B3E">
              <w:t>4.11</w:t>
            </w:r>
          </w:p>
        </w:tc>
      </w:tr>
      <w:tr w:rsidR="00070199" w:rsidTr="00B47163">
        <w:trPr>
          <w:trHeight w:val="333"/>
        </w:trPr>
        <w:tc>
          <w:tcPr>
            <w:tcW w:w="5558" w:type="dxa"/>
            <w:shd w:val="clear" w:color="auto" w:fill="D6E3BC" w:themeFill="accent3" w:themeFillTint="66"/>
          </w:tcPr>
          <w:p w:rsidR="00070199" w:rsidRPr="006D0B3E" w:rsidRDefault="00070199" w:rsidP="00216647">
            <w:pPr>
              <w:spacing w:before="0" w:after="0"/>
              <w:ind w:firstLine="0"/>
              <w:jc w:val="left"/>
            </w:pPr>
            <w:r w:rsidRPr="006D0B3E">
              <w:t>Десета категор</w:t>
            </w:r>
            <w:r>
              <w:t>ия -</w:t>
            </w:r>
            <w:r w:rsidRPr="006D0B3E">
              <w:t xml:space="preserve"> земи с бал до 10 вкл.                        </w:t>
            </w:r>
          </w:p>
        </w:tc>
        <w:tc>
          <w:tcPr>
            <w:tcW w:w="1984" w:type="dxa"/>
            <w:shd w:val="clear" w:color="auto" w:fill="auto"/>
          </w:tcPr>
          <w:p w:rsidR="00070199" w:rsidRPr="006D0B3E" w:rsidRDefault="00070199" w:rsidP="00216647">
            <w:pPr>
              <w:spacing w:before="0" w:after="0"/>
              <w:ind w:firstLine="0"/>
              <w:jc w:val="center"/>
            </w:pPr>
            <w:r w:rsidRPr="006D0B3E">
              <w:t>1993.49</w:t>
            </w:r>
          </w:p>
        </w:tc>
        <w:tc>
          <w:tcPr>
            <w:tcW w:w="1985" w:type="dxa"/>
            <w:shd w:val="clear" w:color="auto" w:fill="auto"/>
          </w:tcPr>
          <w:p w:rsidR="00070199" w:rsidRPr="006D0B3E" w:rsidRDefault="00070199" w:rsidP="00216647">
            <w:pPr>
              <w:spacing w:before="0" w:after="0"/>
              <w:ind w:firstLine="0"/>
              <w:jc w:val="center"/>
            </w:pPr>
            <w:r w:rsidRPr="006D0B3E">
              <w:t>5.92</w:t>
            </w:r>
          </w:p>
        </w:tc>
      </w:tr>
      <w:tr w:rsidR="00070199" w:rsidTr="00B47163">
        <w:trPr>
          <w:trHeight w:val="348"/>
        </w:trPr>
        <w:tc>
          <w:tcPr>
            <w:tcW w:w="5558" w:type="dxa"/>
            <w:shd w:val="clear" w:color="auto" w:fill="D6E3BC" w:themeFill="accent3" w:themeFillTint="66"/>
          </w:tcPr>
          <w:p w:rsidR="00070199" w:rsidRPr="006D0B3E" w:rsidRDefault="00070199" w:rsidP="00216647">
            <w:pPr>
              <w:spacing w:before="0" w:after="0"/>
              <w:ind w:firstLine="0"/>
              <w:jc w:val="left"/>
            </w:pPr>
            <w:r>
              <w:t>Общо</w:t>
            </w:r>
          </w:p>
        </w:tc>
        <w:tc>
          <w:tcPr>
            <w:tcW w:w="1984" w:type="dxa"/>
            <w:shd w:val="clear" w:color="auto" w:fill="auto"/>
          </w:tcPr>
          <w:p w:rsidR="00070199" w:rsidRPr="000633F5" w:rsidRDefault="00070199" w:rsidP="00216647">
            <w:pPr>
              <w:spacing w:before="0" w:after="0"/>
              <w:ind w:firstLine="0"/>
              <w:jc w:val="center"/>
              <w:rPr>
                <w:i/>
              </w:rPr>
            </w:pPr>
            <w:r w:rsidRPr="000633F5">
              <w:rPr>
                <w:i/>
              </w:rPr>
              <w:t>33672.05</w:t>
            </w:r>
          </w:p>
        </w:tc>
        <w:tc>
          <w:tcPr>
            <w:tcW w:w="1985" w:type="dxa"/>
            <w:shd w:val="clear" w:color="auto" w:fill="auto"/>
          </w:tcPr>
          <w:p w:rsidR="00070199" w:rsidRPr="000633F5" w:rsidRDefault="00070199" w:rsidP="00216647">
            <w:pPr>
              <w:spacing w:before="0" w:after="0"/>
              <w:ind w:firstLine="0"/>
              <w:jc w:val="center"/>
              <w:rPr>
                <w:i/>
              </w:rPr>
            </w:pPr>
            <w:r w:rsidRPr="000633F5">
              <w:rPr>
                <w:i/>
              </w:rPr>
              <w:t>100.00</w:t>
            </w:r>
          </w:p>
        </w:tc>
      </w:tr>
    </w:tbl>
    <w:p w:rsidR="00070199" w:rsidRPr="00C61EA4" w:rsidRDefault="00070199" w:rsidP="003127B6">
      <w:pPr>
        <w:spacing w:before="0" w:after="0"/>
        <w:ind w:firstLine="0"/>
        <w:rPr>
          <w:rFonts w:asciiTheme="minorHAnsi" w:hAnsiTheme="minorHAnsi"/>
          <w:i/>
          <w:sz w:val="20"/>
          <w:szCs w:val="20"/>
        </w:rPr>
      </w:pPr>
      <w:r w:rsidRPr="00C61EA4">
        <w:rPr>
          <w:rFonts w:asciiTheme="minorHAnsi" w:hAnsiTheme="minorHAnsi"/>
          <w:i/>
          <w:sz w:val="20"/>
          <w:szCs w:val="20"/>
        </w:rPr>
        <w:t>Източник: Община Гурково</w:t>
      </w:r>
    </w:p>
    <w:p w:rsidR="00070199" w:rsidRPr="00936CB1" w:rsidRDefault="00070199" w:rsidP="003127B6">
      <w:pPr>
        <w:spacing w:before="0" w:after="0"/>
        <w:ind w:firstLine="0"/>
        <w:rPr>
          <w:i/>
          <w:sz w:val="16"/>
          <w:szCs w:val="16"/>
        </w:rPr>
      </w:pPr>
      <w:r w:rsidRPr="00C61EA4">
        <w:rPr>
          <w:i/>
          <w:sz w:val="20"/>
          <w:szCs w:val="20"/>
        </w:rPr>
        <w:t>*Среден бонитетен бал - средна относителна оценка на конкретни почвено-климатични условия спрямо пригодността на земята за отглеждане на определен набор от селскостопански култури.</w:t>
      </w:r>
    </w:p>
    <w:p w:rsidR="00070199" w:rsidRDefault="00070199" w:rsidP="003127B6">
      <w:r w:rsidRPr="004C396D">
        <w:t>Горското стопанство запазва и дори разширява позициите си в икономическата база на общината. Основната стопанска структура осъществяваща дейност в този</w:t>
      </w:r>
      <w:r>
        <w:t xml:space="preserve"> отрасъл е Държавно горско стопанство </w:t>
      </w:r>
      <w:r w:rsidRPr="004C396D">
        <w:t xml:space="preserve"> – гр. Гурково, което управлява и стопанисва горския фонд.</w:t>
      </w:r>
    </w:p>
    <w:p w:rsidR="00070199" w:rsidRDefault="00070199" w:rsidP="003127B6">
      <w:r w:rsidRPr="004C396D">
        <w:t>Държавно горско стопанство “Гурково” е с обща площ, която възлиза на на 23 262,30 ха. Територията на стопанството заема североизточната част на Старозагорска област и обхваща южните склонове на част от Средна Стара планина, и част от северните склонове на Източна Средна гора /Сърнена гора/.</w:t>
      </w:r>
    </w:p>
    <w:p w:rsidR="00070199" w:rsidRPr="006B39FA" w:rsidRDefault="00C61EA4" w:rsidP="00105171">
      <w:pPr>
        <w:pStyle w:val="Heading3"/>
        <w:rPr>
          <w:sz w:val="28"/>
          <w:szCs w:val="28"/>
        </w:rPr>
      </w:pPr>
      <w:bookmarkStart w:id="18" w:name="_Toc169763261"/>
      <w:r>
        <w:t>3</w:t>
      </w:r>
      <w:r w:rsidR="00070199" w:rsidRPr="00C13DFD">
        <w:t>.2.3.  Състояние и потенциал за развитие на промишлеността</w:t>
      </w:r>
      <w:bookmarkEnd w:id="18"/>
    </w:p>
    <w:p w:rsidR="00070199" w:rsidRPr="00A7691F" w:rsidRDefault="00070199" w:rsidP="003127B6">
      <w:r w:rsidRPr="00A7691F">
        <w:t xml:space="preserve">Най-голямото и най-проспериращо </w:t>
      </w:r>
      <w:r>
        <w:t xml:space="preserve">промишлено </w:t>
      </w:r>
      <w:r w:rsidRPr="00A7691F">
        <w:t xml:space="preserve">предприятие на територията на община Гурково е </w:t>
      </w:r>
      <w:r w:rsidRPr="000633F5">
        <w:t>„Булметал” АД,</w:t>
      </w:r>
      <w:r w:rsidRPr="00A7691F">
        <w:t xml:space="preserve"> гр.</w:t>
      </w:r>
      <w:r>
        <w:t xml:space="preserve"> </w:t>
      </w:r>
      <w:r w:rsidRPr="00A7691F">
        <w:t>Г</w:t>
      </w:r>
      <w:r>
        <w:t>урково, в което са заети  454</w:t>
      </w:r>
      <w:r w:rsidRPr="00A7691F">
        <w:t xml:space="preserve"> работници</w:t>
      </w:r>
      <w:r>
        <w:t xml:space="preserve"> към 31.12.2019 г.</w:t>
      </w:r>
      <w:r w:rsidRPr="00A7691F">
        <w:t xml:space="preserve"> Предмет на дейност: Производство и реализация на метален амбалаж, външнотърговска дейност – внос, износ, реекспорт, посреднически услуги, лизинг, орга</w:t>
      </w:r>
      <w:r>
        <w:t>-</w:t>
      </w:r>
      <w:r w:rsidRPr="00A7691F">
        <w:t xml:space="preserve">низиране на консигнационни складове, извършване на маркетингова, рекламна дейност и др. </w:t>
      </w:r>
    </w:p>
    <w:p w:rsidR="00070199" w:rsidRPr="00A7691F" w:rsidRDefault="00070199" w:rsidP="003127B6">
      <w:r w:rsidRPr="00A7691F">
        <w:t>Стратегията на компанията е фокусирана в изграждането на нови производствени мощности, които ще дадат възможност да се разшири портфолиото на произвежданите продукти във всички производствени девизии. Оптимизация на производствените разходи</w:t>
      </w:r>
      <w:r>
        <w:t>,</w:t>
      </w:r>
      <w:r w:rsidRPr="00A7691F">
        <w:t xml:space="preserve"> чрез внедряване на нови енергийно ефективни машини и оборудване. </w:t>
      </w:r>
    </w:p>
    <w:p w:rsidR="00070199" w:rsidRPr="006801E1" w:rsidRDefault="00070199" w:rsidP="003127B6">
      <w:r w:rsidRPr="00A7691F">
        <w:t>Предприятието е изцяло частна собственост и притежава съвременна техника за производство на метални опаковки и предпечатна подготовка, лакиране и литография на метални опаковки с доказано качество. Фирмата разполага с възможности за производство на двукомпонентни, трикомпонентни и дълбокоизтеглени кутии, аерозолни опаковки, флакони, както и всевъзможни метални опаковки с уникална форма, релеф или релефен печат по заявка и желание на клиента.</w:t>
      </w:r>
    </w:p>
    <w:p w:rsidR="00070199" w:rsidRPr="00A5593F" w:rsidRDefault="00070199" w:rsidP="003127B6">
      <w:r w:rsidRPr="00A5593F">
        <w:t>За управлението на качеството,  Булметал АД  има въведени системи по стандарта за управление ISO 9001:2008 и система за управление EN 15593:2008.</w:t>
      </w:r>
    </w:p>
    <w:p w:rsidR="00070199" w:rsidRDefault="00070199" w:rsidP="003127B6">
      <w:r>
        <w:t xml:space="preserve">Съгласно ГФО за 2019, нетните  приходите на фирмата възлизат на 51 971 хил.лева - ръст от 8,85% спрямо 2018; печалба след облагане е в размер 1 406  хил.лв. Активите на фирмата възлизат  на 87 485 хил. лв. – ръст от 10,04% спрямо 2018 г. </w:t>
      </w:r>
    </w:p>
    <w:p w:rsidR="00070199" w:rsidRPr="00306810" w:rsidRDefault="00070199" w:rsidP="003127B6">
      <w:r>
        <w:t xml:space="preserve">Съгласно </w:t>
      </w:r>
      <w:r w:rsidRPr="002A5A03">
        <w:rPr>
          <w:i/>
        </w:rPr>
        <w:t>Икономическия годишник на регион Стара Загора</w:t>
      </w:r>
      <w:r>
        <w:t xml:space="preserve"> за 2020, дружеството е класирано  на 22 място  по показателя „Приходи от оперативна дейност към 31.12.2018г.“</w:t>
      </w:r>
    </w:p>
    <w:p w:rsidR="00070199" w:rsidRDefault="00070199" w:rsidP="003127B6">
      <w:r w:rsidRPr="00306810">
        <w:t>„Булметал“ АД  успешно е реализирало прое</w:t>
      </w:r>
      <w:r>
        <w:t xml:space="preserve">кт с предмет: „Доставка, монтаж </w:t>
      </w:r>
      <w:r w:rsidRPr="00306810">
        <w:t>и въвеждане в експлоатация на Линия за производство на кроненкоркови капачки тип „easy crown</w:t>
      </w:r>
      <w:r>
        <w:t xml:space="preserve"> – 1 </w:t>
      </w:r>
      <w:r w:rsidRPr="00306810">
        <w:t>брой“.</w:t>
      </w:r>
    </w:p>
    <w:p w:rsidR="00070199" w:rsidRDefault="00070199" w:rsidP="003127B6">
      <w:r w:rsidRPr="000633F5">
        <w:lastRenderedPageBreak/>
        <w:t>„</w:t>
      </w:r>
      <w:r w:rsidRPr="000633F5">
        <w:rPr>
          <w:shd w:val="clear" w:color="auto" w:fill="FFFFFF"/>
        </w:rPr>
        <w:t>Присое Пак“ АД</w:t>
      </w:r>
      <w:r w:rsidRPr="00EB67B2">
        <w:rPr>
          <w:shd w:val="clear" w:color="auto" w:fill="FFFFFF"/>
        </w:rPr>
        <w:t xml:space="preserve"> е предприятие в България, с централен офис в Гурково. Работи в индуст</w:t>
      </w:r>
      <w:r>
        <w:rPr>
          <w:shd w:val="clear" w:color="auto" w:fill="FFFFFF"/>
        </w:rPr>
        <w:t>рията за п</w:t>
      </w:r>
      <w:r w:rsidRPr="00EB67B2">
        <w:rPr>
          <w:shd w:val="clear" w:color="auto" w:fill="FFFFFF"/>
        </w:rPr>
        <w:t xml:space="preserve">ромишлено машиностроене. Компанията е създадена на 17 юни 2009. В момента компанията има общо 10 (2020) служители. Съгласно последните ключови финансови показатели, </w:t>
      </w:r>
      <w:r>
        <w:rPr>
          <w:shd w:val="clear" w:color="auto" w:fill="FFFFFF"/>
        </w:rPr>
        <w:t>„</w:t>
      </w:r>
      <w:r w:rsidRPr="00EB67B2">
        <w:rPr>
          <w:shd w:val="clear" w:color="auto" w:fill="FFFFFF"/>
        </w:rPr>
        <w:t>Присое Пак</w:t>
      </w:r>
      <w:r>
        <w:rPr>
          <w:shd w:val="clear" w:color="auto" w:fill="FFFFFF"/>
        </w:rPr>
        <w:t>“</w:t>
      </w:r>
      <w:r w:rsidRPr="00EB67B2">
        <w:rPr>
          <w:shd w:val="clear" w:color="auto" w:fill="FFFFFF"/>
        </w:rPr>
        <w:t xml:space="preserve"> АД отчита увеличение на нетните приходи от продажби от 425,32% през 2018. Общата сума на нейните активи отчита ръст от 54,84%. Маржът на нетната печалба на </w:t>
      </w:r>
      <w:r>
        <w:rPr>
          <w:shd w:val="clear" w:color="auto" w:fill="FFFFFF"/>
        </w:rPr>
        <w:t>„</w:t>
      </w:r>
      <w:r w:rsidRPr="00EB67B2">
        <w:rPr>
          <w:shd w:val="clear" w:color="auto" w:fill="FFFFFF"/>
        </w:rPr>
        <w:t>Присое Пак</w:t>
      </w:r>
      <w:r>
        <w:rPr>
          <w:shd w:val="clear" w:color="auto" w:fill="FFFFFF"/>
        </w:rPr>
        <w:t>“</w:t>
      </w:r>
      <w:r w:rsidRPr="00EB67B2">
        <w:rPr>
          <w:shd w:val="clear" w:color="auto" w:fill="FFFFFF"/>
        </w:rPr>
        <w:t xml:space="preserve"> АД се увеличава с 3,62% през 2018.</w:t>
      </w:r>
      <w:r>
        <w:t xml:space="preserve">       </w:t>
      </w:r>
    </w:p>
    <w:p w:rsidR="00070199" w:rsidRPr="00D43C2A" w:rsidRDefault="00070199" w:rsidP="003127B6">
      <w:r>
        <w:t>Съгласно Икономическия годишник на регион Стара Загора за 2020, дружеството е класирано  на 66 място  по показателя „Ръст на печалбата към 31.12.2018 г.“</w:t>
      </w:r>
    </w:p>
    <w:p w:rsidR="00070199" w:rsidRPr="00603453" w:rsidRDefault="00070199" w:rsidP="003127B6">
      <w:r w:rsidRPr="000633F5">
        <w:t>“Вигалекс” ООД</w:t>
      </w:r>
      <w:r w:rsidRPr="00603453">
        <w:t xml:space="preserve"> е друго дружество регистрирано през 1989 г. в гр. София и успешно развиващо дейността си на територията на общината. </w:t>
      </w:r>
      <w:r>
        <w:t xml:space="preserve"> Същото е със статут на „средно предприятие“ по ЗМСП. </w:t>
      </w:r>
      <w:r w:rsidRPr="00603453">
        <w:t xml:space="preserve">Първоначално дейността е търговска с две основни направления - износ на лекарствени продукти за Русия и на етерични масла за Западна Европа и Северна Америка. </w:t>
      </w:r>
    </w:p>
    <w:p w:rsidR="00070199" w:rsidRPr="00603453" w:rsidRDefault="00070199" w:rsidP="003127B6">
      <w:r w:rsidRPr="00603453">
        <w:t xml:space="preserve">От 1995 г. производството и търговията с натурални ароматични продукти се оформя като основна дейност, определяща облика на фирмата. Фирмата е изградила собствена материална база в гр. Гурково. Производствената база на “Вигалекс” ООД е разположена на неголяма площ - 3,5 дка, но включва няколко компактни работещи производствени инсталации за получаване на натурални ароматични продукти чрез парна дестилация и екстракция, както и модерно складово стопанство. </w:t>
      </w:r>
    </w:p>
    <w:p w:rsidR="00070199" w:rsidRPr="00B20496" w:rsidRDefault="00070199" w:rsidP="003127B6">
      <w:r w:rsidRPr="00B20496">
        <w:t>Водеща линия в работата на фирмата е високото качеството на готовите продуктите, което се гарантира от внедрената през 2004 г. система за управление на качеството, изгра</w:t>
      </w:r>
      <w:r>
        <w:t>-</w:t>
      </w:r>
      <w:r w:rsidRPr="00B20496">
        <w:t>дена в съответствие с изискванията на ISO 9001-2000. Системата е сертифицирана от TUV Rheinland Inter Cert. Kft. и непрекъснато се усъвършенствува и подобрява.</w:t>
      </w:r>
    </w:p>
    <w:p w:rsidR="00070199" w:rsidRPr="00B20496" w:rsidRDefault="00070199" w:rsidP="003127B6">
      <w:r w:rsidRPr="000633F5">
        <w:rPr>
          <w:rFonts w:ascii="Garamond" w:hAnsi="Garamond"/>
          <w:sz w:val="28"/>
          <w:szCs w:val="28"/>
        </w:rPr>
        <w:t>„</w:t>
      </w:r>
      <w:r w:rsidRPr="000633F5">
        <w:t>Рени Хрис” ЕООД</w:t>
      </w:r>
      <w:r w:rsidRPr="00B20496">
        <w:t xml:space="preserve">, гр. Гурково е дружество, извършващо дейност в общината с дърводобив, дървообработване, производство и продажба на иглолистен материал, събиране и изкупуване, обработване и търговия с билки. Дружеството разполага с необходимото ново и съвременно технологично оборудване включващо хладилни камери за замразяване и механизирана сушилня за билки . </w:t>
      </w:r>
    </w:p>
    <w:p w:rsidR="00070199" w:rsidRPr="00B20496" w:rsidRDefault="00070199" w:rsidP="003127B6">
      <w:r w:rsidRPr="000633F5">
        <w:t>ЕТ „Сави Дългъчев</w:t>
      </w:r>
      <w:r>
        <w:t>“</w:t>
      </w:r>
      <w:r w:rsidRPr="00B20496">
        <w:t xml:space="preserve"> развива своята дейност на територията на Община Гурково. Специализирана е в дърводобива и дървопреработването. Фирмата разполага със собствен склад и цех за дървен материал , осьществява и търговия с дървен материал. </w:t>
      </w:r>
    </w:p>
    <w:p w:rsidR="00070199" w:rsidRDefault="00070199" w:rsidP="003127B6">
      <w:r w:rsidRPr="000633F5">
        <w:t>“Джони ауто” ООД,</w:t>
      </w:r>
      <w:r w:rsidRPr="00B20496">
        <w:t xml:space="preserve"> гр. Гурково, е основано и осъществява дейност от 2003 година. Основната и дейност е продажба на авточасти втора употреба, внос от Италия. Предлага и нови авточасти на водещи марки, както и нови акумулатори. Извършва монтаж, демонтаж и баланс на автомобилни гуми. Осъществява авторемонтни услуги. Извършва превоз на леки автомобили с „Пътна помощ”. Предстои изграждане и функциониране на център за разкомплектоване на излезли от употреба моторни превозни средства. </w:t>
      </w:r>
    </w:p>
    <w:p w:rsidR="00070199" w:rsidRPr="00346A41" w:rsidRDefault="00070199" w:rsidP="003127B6">
      <w:r w:rsidRPr="000633F5">
        <w:t xml:space="preserve"> </w:t>
      </w:r>
      <w:r>
        <w:t>„</w:t>
      </w:r>
      <w:r w:rsidRPr="000633F5">
        <w:t>Булгарпластик</w:t>
      </w:r>
      <w:r>
        <w:t>“</w:t>
      </w:r>
      <w:r w:rsidRPr="000633F5">
        <w:t xml:space="preserve"> ЕООД</w:t>
      </w:r>
      <w:r w:rsidRPr="00346A41">
        <w:t xml:space="preserve"> е о</w:t>
      </w:r>
      <w:r>
        <w:t xml:space="preserve">снована през 1990 г. </w:t>
      </w:r>
      <w:r w:rsidRPr="00346A41">
        <w:t>Фирмата повече от двадесет години се развива и утвърждава в производство на технически изделия от пластмаса. Основната и най-силна страна е производството на оплътнителни пръстени за хидравлично-зъбни пом</w:t>
      </w:r>
      <w:r>
        <w:t>-</w:t>
      </w:r>
      <w:r w:rsidRPr="00346A41">
        <w:t>пи.</w:t>
      </w:r>
      <w:r>
        <w:t xml:space="preserve"> З</w:t>
      </w:r>
      <w:r w:rsidRPr="00346A41">
        <w:t>авоюваните</w:t>
      </w:r>
      <w:r>
        <w:t xml:space="preserve"> от фирмата </w:t>
      </w:r>
      <w:r w:rsidRPr="00346A41">
        <w:t xml:space="preserve"> пазари се дължат на упорита работа, гъвкаво отношение с цел максимално задоволяване изискванията на клиента, непрекъснатите инвестиции в нови и съвременни машини, в изучаването и експериментирането с различни вид</w:t>
      </w:r>
      <w:r>
        <w:t xml:space="preserve">ове материали и възможността да </w:t>
      </w:r>
      <w:r w:rsidRPr="00346A41">
        <w:t>се изработват техничес</w:t>
      </w:r>
      <w:r>
        <w:t xml:space="preserve">ки изделия по модел на клиента. </w:t>
      </w:r>
      <w:r w:rsidRPr="00346A41">
        <w:t>Фирмата разполага със собствена производствена база, и изработва над 50 вида раз</w:t>
      </w:r>
      <w:r>
        <w:t>-</w:t>
      </w:r>
      <w:r w:rsidRPr="00346A41">
        <w:t>лични изделия и детайли, които се използват в х</w:t>
      </w:r>
      <w:r>
        <w:t xml:space="preserve">идравликата, текстила и леката </w:t>
      </w:r>
      <w:r w:rsidRPr="00346A41">
        <w:t>про</w:t>
      </w:r>
      <w:r>
        <w:t>-</w:t>
      </w:r>
      <w:r w:rsidRPr="00346A41">
        <w:t>мишленост.</w:t>
      </w:r>
      <w:r>
        <w:t xml:space="preserve"> </w:t>
      </w:r>
      <w:r w:rsidRPr="00346A41">
        <w:t xml:space="preserve">Деветдесет на сто от </w:t>
      </w:r>
      <w:r w:rsidRPr="00346A41">
        <w:lastRenderedPageBreak/>
        <w:t>произведената продукция индиректно се изнася на външния пазар, като част от изделията са патентовани за целия Европейски съюз. За изработката на тези детайли се използват следните материали: полистерол /PS/, по</w:t>
      </w:r>
      <w:r>
        <w:t xml:space="preserve">липропилен /PP/, полиамид /PA/, </w:t>
      </w:r>
      <w:r w:rsidRPr="00346A41">
        <w:t>доставени от реномираните фирми BASF, BAYER, ATOHIME и</w:t>
      </w:r>
      <w:r>
        <w:t xml:space="preserve"> др. </w:t>
      </w:r>
    </w:p>
    <w:p w:rsidR="00070199" w:rsidRPr="00346A41" w:rsidRDefault="00070199" w:rsidP="003127B6">
      <w:r>
        <w:t>О</w:t>
      </w:r>
      <w:r w:rsidRPr="00346A41">
        <w:t>т 1998 г. активно участва в об</w:t>
      </w:r>
      <w:r>
        <w:t xml:space="preserve">щинската транспортна схема в </w:t>
      </w:r>
      <w:r w:rsidRPr="00346A41">
        <w:t>дейн</w:t>
      </w:r>
      <w:r>
        <w:t xml:space="preserve">ост автобусни и товарни превози. Фирмата </w:t>
      </w:r>
      <w:r w:rsidRPr="00346A41">
        <w:t>е основен превозвач</w:t>
      </w:r>
      <w:r>
        <w:t xml:space="preserve"> н</w:t>
      </w:r>
      <w:r w:rsidRPr="00346A41">
        <w:t>а територията на община Гурково.</w:t>
      </w:r>
    </w:p>
    <w:p w:rsidR="00070199" w:rsidRDefault="00070199" w:rsidP="003127B6">
      <w:r w:rsidRPr="00473B4F">
        <w:t xml:space="preserve">Алтернатива, която е в процес на реализация и започва да дава определени резултати е свързана със засиленото участие на частния сектор в икономическото развитие на община Гурково. </w:t>
      </w:r>
    </w:p>
    <w:p w:rsidR="00070199" w:rsidRPr="00104AAC" w:rsidRDefault="00070199" w:rsidP="003127B6">
      <w:r w:rsidRPr="00104AAC">
        <w:t>Общината има недостатъчно развит сектор на услугите.</w:t>
      </w:r>
    </w:p>
    <w:p w:rsidR="00070199" w:rsidRPr="00104AAC" w:rsidRDefault="00070199" w:rsidP="003127B6">
      <w:r w:rsidRPr="00104AAC">
        <w:t>Добри резултати постигат и други частни фирми като ЕТ „Кольо Атанасов</w:t>
      </w:r>
      <w:r>
        <w:t>“</w:t>
      </w:r>
      <w:r w:rsidRPr="00104AAC">
        <w:t xml:space="preserve"> за производство на газирани напитки и сокове; „Аскент Шоп” ЕООД – производство и търговия на хранителни продукти;  ЕТ „Димитър Гьонков” – производство на корнизи и струговани елементи; „ СИРК ЕООД – България – лазерно рязане на ламарина и производство на метални конструкции; „Натурал - СТОН” ООД – обработка на скални материали за облицовка; ЕТ „ИВМА – Иван Иванов” – производство на инертни строителни материали, варови разтвори и бетонови тухли; ЕТ „Херкулес 2000” – автосервиз, диагностика и ремонт на всички видове автомобили, строителните фирми „Металик 6”; ЕТ „Марин Йовков – ЙОВ” и др.</w:t>
      </w:r>
    </w:p>
    <w:p w:rsidR="00070199" w:rsidRDefault="00070199" w:rsidP="003127B6">
      <w:r w:rsidRPr="00AD3F09">
        <w:rPr>
          <w:i/>
        </w:rPr>
        <w:t>РПК гр. ГУРКОВО</w:t>
      </w:r>
      <w:r w:rsidRPr="005829BE">
        <w:t xml:space="preserve"> е регистрирана </w:t>
      </w:r>
      <w:r>
        <w:t xml:space="preserve">през 2008 година и е с предмет на дейност - </w:t>
      </w:r>
      <w:r w:rsidRPr="005829BE">
        <w:t>търговия на едро с п</w:t>
      </w:r>
      <w:r>
        <w:t xml:space="preserve">ромишлени и хранителни стоки, </w:t>
      </w:r>
      <w:r w:rsidRPr="005829BE">
        <w:t>производств</w:t>
      </w:r>
      <w:r>
        <w:t xml:space="preserve">о на хлебни изделия и закуски, </w:t>
      </w:r>
      <w:r w:rsidRPr="005829BE">
        <w:t xml:space="preserve"> </w:t>
      </w:r>
      <w:r>
        <w:t>с</w:t>
      </w:r>
      <w:r w:rsidRPr="005829BE">
        <w:t>ъбиране на билки</w:t>
      </w:r>
      <w:r>
        <w:t>, б</w:t>
      </w:r>
      <w:r w:rsidRPr="005829BE">
        <w:t>ран</w:t>
      </w:r>
      <w:r>
        <w:t>е на гъби и диворастящи плодове.</w:t>
      </w:r>
    </w:p>
    <w:p w:rsidR="00070199" w:rsidRPr="004C396D" w:rsidRDefault="00070199" w:rsidP="003127B6">
      <w:pPr>
        <w:rPr>
          <w:rFonts w:asciiTheme="minorHAnsi" w:hAnsiTheme="minorHAnsi"/>
          <w:szCs w:val="24"/>
        </w:rPr>
      </w:pPr>
      <w:r w:rsidRPr="00C943E6">
        <w:rPr>
          <w:lang w:val="ru-RU"/>
        </w:rPr>
        <w:t>В сферата на търговията работят над 50 по-малки еднолични фирми, собственици на търго</w:t>
      </w:r>
      <w:r>
        <w:rPr>
          <w:lang w:val="ru-RU"/>
        </w:rPr>
        <w:t xml:space="preserve">вски обекти и заведения за хранене и развлечение – «Братя Мачкови» ООД – хранителни магазини, «Рони 15» ЕООД – търговия с промишлени стоки. </w:t>
      </w:r>
    </w:p>
    <w:p w:rsidR="00070199" w:rsidRPr="00C13DFD" w:rsidRDefault="00C61EA4" w:rsidP="005658BE">
      <w:pPr>
        <w:pStyle w:val="Heading3"/>
      </w:pPr>
      <w:bookmarkStart w:id="19" w:name="_Toc169763262"/>
      <w:r>
        <w:t>3</w:t>
      </w:r>
      <w:r w:rsidR="00070199" w:rsidRPr="00C13DFD">
        <w:t>.2.4. Състояние и потенциали за развитие на туризма</w:t>
      </w:r>
      <w:bookmarkEnd w:id="19"/>
      <w:r w:rsidR="00070199" w:rsidRPr="00C13DFD">
        <w:t xml:space="preserve"> </w:t>
      </w:r>
    </w:p>
    <w:p w:rsidR="00070199" w:rsidRDefault="00070199" w:rsidP="003127B6">
      <w:r w:rsidRPr="0095663B">
        <w:t>Географското и транспортно разположение, природните и екологични дадености на община Гурково определят туризма като една от основните алтернативи за развитие на местната икономика. Капац</w:t>
      </w:r>
      <w:r>
        <w:t xml:space="preserve">итетът на легловата </w:t>
      </w:r>
      <w:r w:rsidRPr="0095663B">
        <w:t xml:space="preserve"> база </w:t>
      </w:r>
      <w:r w:rsidRPr="00D81876">
        <w:t>е 191 легла</w:t>
      </w:r>
      <w:r>
        <w:t xml:space="preserve"> </w:t>
      </w:r>
      <w:r>
        <w:rPr>
          <w:lang w:val="en-US"/>
        </w:rPr>
        <w:t>(4</w:t>
      </w:r>
      <w:r>
        <w:t>,</w:t>
      </w:r>
      <w:r>
        <w:rPr>
          <w:lang w:val="en-US"/>
        </w:rPr>
        <w:t xml:space="preserve">88% </w:t>
      </w:r>
      <w:r>
        <w:t>от леглата в област Стара Загора</w:t>
      </w:r>
      <w:r>
        <w:rPr>
          <w:lang w:val="en-US"/>
        </w:rPr>
        <w:t>)</w:t>
      </w:r>
      <w:r w:rsidRPr="0095663B">
        <w:t xml:space="preserve">, разпределени в общо </w:t>
      </w:r>
      <w:r w:rsidRPr="005D2271">
        <w:t>10 туристически</w:t>
      </w:r>
      <w:r w:rsidRPr="0095663B">
        <w:t xml:space="preserve"> обекта </w:t>
      </w:r>
      <w:r>
        <w:rPr>
          <w:lang w:val="en-US"/>
        </w:rPr>
        <w:t>(17</w:t>
      </w:r>
      <w:r>
        <w:t>,00% от местата за настаняване в областта</w:t>
      </w:r>
      <w:r>
        <w:rPr>
          <w:lang w:val="en-US"/>
        </w:rPr>
        <w:t>)</w:t>
      </w:r>
      <w:r>
        <w:t>-</w:t>
      </w:r>
      <w:r w:rsidRPr="0095663B">
        <w:t>къщи за гости, ваканционно селище, туристическ</w:t>
      </w:r>
      <w:r>
        <w:t>и комплект, хижи и семеен хотел</w:t>
      </w:r>
      <w:r w:rsidRPr="0095663B">
        <w:t xml:space="preserve">. </w:t>
      </w:r>
      <w:r>
        <w:t>Местата във заведенията за хранене и развлечения са 85, а в конферентните зали – 60 места. Делът на туризма в общинската икономика е твърде малък. Средната заетост на средствата за подслон е около 1,80% -2,00%</w:t>
      </w:r>
    </w:p>
    <w:p w:rsidR="00070199" w:rsidRDefault="00070199" w:rsidP="003127B6">
      <w:pPr>
        <w:rPr>
          <w:color w:val="000000"/>
        </w:rPr>
      </w:pPr>
      <w:r w:rsidRPr="00C943E6">
        <w:rPr>
          <w:color w:val="000000"/>
          <w:lang w:val="ru-RU"/>
        </w:rPr>
        <w:t>Поради спецификата на географското си положение и прекрасните природни дадености, хижи и къщи за гости, община Гурково се явява привлекателен център за отдих, ловен туризъм, екотуризъм и риболов. В общината има възможност за интегриране на аграрния сектор с туризма. В сферата на туристическата дейност има регистрирани 5 фирми – „Руминекс” ЕООД, „ТЕЕМ” ООД „Саламандър” ООД и др.</w:t>
      </w:r>
    </w:p>
    <w:p w:rsidR="00070199" w:rsidRDefault="00070199" w:rsidP="003127B6">
      <w:r>
        <w:t>Наличната  за община Гурково туристическа  инфраструктура е подробно описана в т. 4.4.6. Туристическа инфраструктура.</w:t>
      </w:r>
    </w:p>
    <w:p w:rsidR="00070199" w:rsidRPr="001C4195" w:rsidRDefault="00070199" w:rsidP="003127B6">
      <w:pPr>
        <w:rPr>
          <w:color w:val="000000"/>
        </w:rPr>
      </w:pPr>
      <w:r>
        <w:t>С цел насърчаването на туризма,</w:t>
      </w:r>
      <w:r w:rsidRPr="0095663B">
        <w:t xml:space="preserve"> общинската администрация изпълни проект по мярка 313 на ПРСР за създаване на „Туристически информационен център с „Музей” на магарето”. Икономическият потенциал на общината не е напълно усвоен и в това отношение се очертава острата необходимост от насоки, виждания и намерен</w:t>
      </w:r>
      <w:r>
        <w:t xml:space="preserve">ия за неговото ефективно за общинската икономика използване. </w:t>
      </w:r>
    </w:p>
    <w:p w:rsidR="00070199" w:rsidRDefault="00070199" w:rsidP="00083A4B">
      <w:pPr>
        <w:autoSpaceDE w:val="0"/>
        <w:autoSpaceDN w:val="0"/>
        <w:adjustRightInd w:val="0"/>
        <w:spacing w:after="0" w:line="240" w:lineRule="auto"/>
        <w:ind w:right="284"/>
        <w:rPr>
          <w:rFonts w:asciiTheme="minorHAnsi" w:hAnsiTheme="minorHAnsi" w:cs="Times New Roman"/>
          <w:szCs w:val="24"/>
        </w:rPr>
      </w:pPr>
      <w:r w:rsidRPr="003127B6">
        <w:rPr>
          <w:b/>
          <w:u w:val="single"/>
        </w:rPr>
        <w:lastRenderedPageBreak/>
        <w:t>Изводи</w:t>
      </w:r>
      <w:r>
        <w:rPr>
          <w:rFonts w:asciiTheme="minorHAnsi" w:hAnsiTheme="minorHAnsi" w:cs="Times New Roman"/>
          <w:szCs w:val="24"/>
        </w:rPr>
        <w:t>:</w:t>
      </w:r>
    </w:p>
    <w:p w:rsidR="00070199" w:rsidRDefault="00070199" w:rsidP="00BC0118">
      <w:pPr>
        <w:pStyle w:val="ListParagraph"/>
        <w:numPr>
          <w:ilvl w:val="0"/>
          <w:numId w:val="33"/>
        </w:numPr>
        <w:tabs>
          <w:tab w:val="left" w:pos="1204"/>
        </w:tabs>
        <w:ind w:left="0" w:firstLine="909"/>
      </w:pPr>
      <w:r>
        <w:t>Недоразвит туристически продукт като цяло;</w:t>
      </w:r>
    </w:p>
    <w:p w:rsidR="00070199" w:rsidRDefault="00070199" w:rsidP="00BC0118">
      <w:pPr>
        <w:pStyle w:val="ListParagraph"/>
        <w:numPr>
          <w:ilvl w:val="0"/>
          <w:numId w:val="33"/>
        </w:numPr>
        <w:tabs>
          <w:tab w:val="left" w:pos="1204"/>
        </w:tabs>
        <w:ind w:left="0" w:firstLine="909"/>
      </w:pPr>
      <w:r w:rsidRPr="00CF5685">
        <w:t>Не</w:t>
      </w:r>
      <w:r>
        <w:t>до</w:t>
      </w:r>
      <w:r w:rsidRPr="00CF5685">
        <w:t>развитата мрежа от фирми</w:t>
      </w:r>
      <w:r>
        <w:t xml:space="preserve"> за услуги и доставки в туризма;</w:t>
      </w:r>
    </w:p>
    <w:p w:rsidR="00070199" w:rsidRDefault="00070199" w:rsidP="00BC0118">
      <w:pPr>
        <w:pStyle w:val="ListParagraph"/>
        <w:numPr>
          <w:ilvl w:val="0"/>
          <w:numId w:val="33"/>
        </w:numPr>
        <w:tabs>
          <w:tab w:val="left" w:pos="1204"/>
        </w:tabs>
        <w:ind w:left="0" w:firstLine="909"/>
      </w:pPr>
      <w:r w:rsidRPr="00CF5685">
        <w:t>Недостатъчно квалифициран персонал в сферата на туристическите услуги;</w:t>
      </w:r>
    </w:p>
    <w:p w:rsidR="00070199" w:rsidRDefault="00070199" w:rsidP="00BC0118">
      <w:pPr>
        <w:pStyle w:val="ListParagraph"/>
        <w:numPr>
          <w:ilvl w:val="0"/>
          <w:numId w:val="33"/>
        </w:numPr>
        <w:tabs>
          <w:tab w:val="left" w:pos="1204"/>
        </w:tabs>
        <w:ind w:left="0" w:firstLine="909"/>
      </w:pPr>
      <w:r w:rsidRPr="00CF5685">
        <w:t>Лошата транспортна достъпност към места</w:t>
      </w:r>
      <w:r>
        <w:t>та за туризъм;</w:t>
      </w:r>
    </w:p>
    <w:p w:rsidR="00070199" w:rsidRPr="00936CB1" w:rsidRDefault="00070199" w:rsidP="00BC0118">
      <w:pPr>
        <w:pStyle w:val="ListParagraph"/>
        <w:numPr>
          <w:ilvl w:val="0"/>
          <w:numId w:val="33"/>
        </w:numPr>
        <w:tabs>
          <w:tab w:val="left" w:pos="1204"/>
        </w:tabs>
        <w:ind w:left="0" w:firstLine="909"/>
      </w:pPr>
      <w:r w:rsidRPr="00CF5685">
        <w:t>Лошо състояние и ограничен достъп до обекти на природното и културно</w:t>
      </w:r>
      <w:r>
        <w:t xml:space="preserve"> </w:t>
      </w:r>
      <w:r w:rsidRPr="00936CB1">
        <w:t>наследство.</w:t>
      </w:r>
    </w:p>
    <w:p w:rsidR="00070199" w:rsidRPr="00C13DFD" w:rsidRDefault="00C61EA4" w:rsidP="00E16B67">
      <w:pPr>
        <w:pStyle w:val="Heading2"/>
      </w:pPr>
      <w:bookmarkStart w:id="20" w:name="_Toc169763263"/>
      <w:r>
        <w:t>3</w:t>
      </w:r>
      <w:r w:rsidR="00070199">
        <w:t>.3. Развитие</w:t>
      </w:r>
      <w:r w:rsidR="00070199" w:rsidRPr="00C13DFD">
        <w:t xml:space="preserve">  на демографската среда и човешките ресурси</w:t>
      </w:r>
      <w:bookmarkEnd w:id="20"/>
    </w:p>
    <w:p w:rsidR="00070199" w:rsidRDefault="00C61EA4" w:rsidP="005658BE">
      <w:pPr>
        <w:pStyle w:val="Heading3"/>
      </w:pPr>
      <w:bookmarkStart w:id="21" w:name="_Toc169763264"/>
      <w:r>
        <w:t>3</w:t>
      </w:r>
      <w:r w:rsidR="00070199" w:rsidRPr="00C13DFD">
        <w:t>.3.1. Демография</w:t>
      </w:r>
      <w:bookmarkEnd w:id="21"/>
    </w:p>
    <w:p w:rsidR="00070199" w:rsidRDefault="00C61EA4" w:rsidP="008B05D6">
      <w:pPr>
        <w:pStyle w:val="Heading4"/>
        <w:rPr>
          <w:rFonts w:cs="Courier New"/>
        </w:rPr>
      </w:pPr>
      <w:bookmarkStart w:id="22" w:name="_Toc169763265"/>
      <w:r>
        <w:t>3</w:t>
      </w:r>
      <w:r w:rsidR="00070199">
        <w:t>.3.1.1.</w:t>
      </w:r>
      <w:r w:rsidR="00070199" w:rsidRPr="00C61EA4">
        <w:t>Населението</w:t>
      </w:r>
      <w:r w:rsidR="00070199">
        <w:t xml:space="preserve"> на община Гурково</w:t>
      </w:r>
      <w:r w:rsidR="00070199" w:rsidRPr="00871F06">
        <w:rPr>
          <w:rFonts w:cs="Courier New"/>
          <w:color w:val="000000"/>
        </w:rPr>
        <w:t xml:space="preserve"> </w:t>
      </w:r>
      <w:r w:rsidR="00070199" w:rsidRPr="001F7703">
        <w:rPr>
          <w:rFonts w:cs="Courier New"/>
        </w:rPr>
        <w:t>по постоянен и настоящ адрес</w:t>
      </w:r>
      <w:bookmarkEnd w:id="22"/>
    </w:p>
    <w:p w:rsidR="00070199" w:rsidRDefault="00070199" w:rsidP="003127B6">
      <w:pPr>
        <w:rPr>
          <w:rFonts w:cs="Courier New"/>
          <w:b/>
          <w:i/>
          <w:color w:val="984806" w:themeColor="accent6" w:themeShade="80"/>
        </w:rPr>
      </w:pPr>
      <w:r>
        <w:t>Н</w:t>
      </w:r>
      <w:r w:rsidRPr="001F7703">
        <w:t>а населението по постояне</w:t>
      </w:r>
      <w:r>
        <w:t xml:space="preserve">н и настоящ адрес община Гурково </w:t>
      </w:r>
      <w:r w:rsidRPr="001F7703">
        <w:t>към 15.09.2020</w:t>
      </w:r>
      <w:r>
        <w:t xml:space="preserve"> е както следва:</w:t>
      </w:r>
    </w:p>
    <w:p w:rsidR="00070199" w:rsidRPr="003127B6" w:rsidRDefault="00070199" w:rsidP="003127B6">
      <w:pPr>
        <w:spacing w:after="0"/>
        <w:jc w:val="right"/>
        <w:rPr>
          <w:rFonts w:asciiTheme="minorHAnsi" w:hAnsiTheme="minorHAnsi"/>
          <w:b/>
          <w:szCs w:val="24"/>
        </w:rPr>
      </w:pPr>
      <w:r w:rsidRPr="003127B6">
        <w:rPr>
          <w:rFonts w:asciiTheme="minorHAnsi" w:hAnsiTheme="minorHAnsi"/>
          <w:b/>
          <w:i/>
          <w:szCs w:val="24"/>
        </w:rPr>
        <w:t>Таблица № 6</w:t>
      </w:r>
      <w:r w:rsidRPr="003127B6">
        <w:rPr>
          <w:rFonts w:asciiTheme="minorHAnsi" w:hAnsiTheme="minorHAnsi"/>
          <w:b/>
          <w:szCs w:val="24"/>
        </w:rPr>
        <w:t xml:space="preserve"> </w:t>
      </w:r>
    </w:p>
    <w:tbl>
      <w:tblPr>
        <w:tblW w:w="953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2272"/>
        <w:gridCol w:w="2363"/>
        <w:gridCol w:w="2182"/>
        <w:gridCol w:w="2715"/>
      </w:tblGrid>
      <w:tr w:rsidR="00070199" w:rsidRPr="001F7703" w:rsidTr="003D3EEB">
        <w:trPr>
          <w:trHeight w:val="684"/>
        </w:trPr>
        <w:tc>
          <w:tcPr>
            <w:tcW w:w="2272" w:type="dxa"/>
            <w:shd w:val="clear" w:color="auto" w:fill="D6E3BC" w:themeFill="accent3" w:themeFillTint="66"/>
            <w:vAlign w:val="center"/>
          </w:tcPr>
          <w:p w:rsidR="00070199" w:rsidRPr="001F7703" w:rsidRDefault="00070199" w:rsidP="003127B6">
            <w:pPr>
              <w:spacing w:before="0" w:after="0"/>
              <w:ind w:firstLine="0"/>
              <w:jc w:val="left"/>
              <w:rPr>
                <w:rFonts w:asciiTheme="minorHAnsi" w:hAnsiTheme="minorHAnsi"/>
              </w:rPr>
            </w:pPr>
            <w:r w:rsidRPr="001F7703">
              <w:rPr>
                <w:rFonts w:asciiTheme="minorHAnsi" w:hAnsiTheme="minorHAnsi"/>
              </w:rPr>
              <w:t>Населено място</w:t>
            </w:r>
          </w:p>
        </w:tc>
        <w:tc>
          <w:tcPr>
            <w:tcW w:w="2363" w:type="dxa"/>
            <w:shd w:val="clear" w:color="auto" w:fill="D6E3BC" w:themeFill="accent3" w:themeFillTint="66"/>
            <w:vAlign w:val="center"/>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Постоянен  адрес - общо</w:t>
            </w:r>
          </w:p>
        </w:tc>
        <w:tc>
          <w:tcPr>
            <w:tcW w:w="2182" w:type="dxa"/>
            <w:shd w:val="clear" w:color="auto" w:fill="D6E3BC" w:themeFill="accent3" w:themeFillTint="66"/>
            <w:vAlign w:val="center"/>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Настоящ адрес - общо</w:t>
            </w:r>
          </w:p>
        </w:tc>
        <w:tc>
          <w:tcPr>
            <w:tcW w:w="2715" w:type="dxa"/>
            <w:shd w:val="clear" w:color="auto" w:fill="D6E3BC" w:themeFill="accent3" w:themeFillTint="66"/>
            <w:vAlign w:val="center"/>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Постоянен и настоящ адрес-общо</w:t>
            </w:r>
          </w:p>
        </w:tc>
      </w:tr>
      <w:tr w:rsidR="00070199" w:rsidRPr="001F7703" w:rsidTr="003D3EEB">
        <w:trPr>
          <w:trHeight w:val="334"/>
        </w:trPr>
        <w:tc>
          <w:tcPr>
            <w:tcW w:w="2272" w:type="dxa"/>
            <w:shd w:val="clear" w:color="auto" w:fill="D6E3BC" w:themeFill="accent3" w:themeFillTint="66"/>
          </w:tcPr>
          <w:p w:rsidR="00070199" w:rsidRPr="001F7703" w:rsidRDefault="00070199" w:rsidP="003127B6">
            <w:pPr>
              <w:spacing w:before="0" w:after="0"/>
              <w:ind w:firstLine="0"/>
              <w:jc w:val="left"/>
              <w:rPr>
                <w:rFonts w:asciiTheme="minorHAnsi" w:hAnsiTheme="minorHAnsi"/>
              </w:rPr>
            </w:pPr>
            <w:r w:rsidRPr="001F7703">
              <w:rPr>
                <w:rFonts w:asciiTheme="minorHAnsi" w:hAnsiTheme="minorHAnsi"/>
              </w:rPr>
              <w:t>гр</w:t>
            </w:r>
            <w:r>
              <w:rPr>
                <w:rFonts w:asciiTheme="minorHAnsi" w:hAnsiTheme="minorHAnsi"/>
              </w:rPr>
              <w:t xml:space="preserve"> </w:t>
            </w:r>
            <w:r w:rsidRPr="001F7703">
              <w:rPr>
                <w:rFonts w:asciiTheme="minorHAnsi" w:hAnsiTheme="minorHAnsi"/>
              </w:rPr>
              <w:t>.Гурково</w:t>
            </w:r>
          </w:p>
        </w:tc>
        <w:tc>
          <w:tcPr>
            <w:tcW w:w="2363"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3198</w:t>
            </w:r>
          </w:p>
        </w:tc>
        <w:tc>
          <w:tcPr>
            <w:tcW w:w="2182"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3035</w:t>
            </w:r>
          </w:p>
        </w:tc>
        <w:tc>
          <w:tcPr>
            <w:tcW w:w="2715"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2851</w:t>
            </w:r>
          </w:p>
        </w:tc>
      </w:tr>
      <w:tr w:rsidR="00070199" w:rsidRPr="001F7703" w:rsidTr="003D3EEB">
        <w:trPr>
          <w:trHeight w:val="334"/>
        </w:trPr>
        <w:tc>
          <w:tcPr>
            <w:tcW w:w="2272" w:type="dxa"/>
            <w:shd w:val="clear" w:color="auto" w:fill="D6E3BC" w:themeFill="accent3" w:themeFillTint="66"/>
          </w:tcPr>
          <w:p w:rsidR="00070199" w:rsidRPr="001F7703" w:rsidRDefault="00070199" w:rsidP="003127B6">
            <w:pPr>
              <w:spacing w:before="0" w:after="0"/>
              <w:ind w:firstLine="0"/>
              <w:jc w:val="left"/>
              <w:rPr>
                <w:rFonts w:asciiTheme="minorHAnsi" w:hAnsiTheme="minorHAnsi"/>
              </w:rPr>
            </w:pPr>
            <w:r w:rsidRPr="001F7703">
              <w:rPr>
                <w:rFonts w:asciiTheme="minorHAnsi" w:hAnsiTheme="minorHAnsi"/>
              </w:rPr>
              <w:t>с.Б</w:t>
            </w:r>
            <w:r w:rsidRPr="001F7703">
              <w:rPr>
                <w:rFonts w:asciiTheme="minorHAnsi" w:hAnsiTheme="minorHAnsi"/>
              </w:rPr>
              <w:cr/>
              <w:t>естова</w:t>
            </w:r>
          </w:p>
        </w:tc>
        <w:tc>
          <w:tcPr>
            <w:tcW w:w="2363" w:type="dxa"/>
            <w:shd w:val="clear" w:color="auto" w:fill="auto"/>
          </w:tcPr>
          <w:p w:rsidR="00070199" w:rsidRPr="001F7703" w:rsidRDefault="00070199" w:rsidP="003127B6">
            <w:pPr>
              <w:spacing w:before="0" w:after="0"/>
              <w:ind w:firstLine="0"/>
              <w:jc w:val="center"/>
              <w:rPr>
                <w:rFonts w:asciiTheme="minorHAnsi" w:hAnsiTheme="minorHAnsi"/>
              </w:rPr>
            </w:pPr>
            <w:r>
              <w:rPr>
                <w:rFonts w:asciiTheme="minorHAnsi" w:hAnsiTheme="minorHAnsi"/>
              </w:rPr>
              <w:t xml:space="preserve"> </w:t>
            </w:r>
            <w:r w:rsidRPr="001F7703">
              <w:rPr>
                <w:rFonts w:asciiTheme="minorHAnsi" w:hAnsiTheme="minorHAnsi"/>
              </w:rPr>
              <w:t>0</w:t>
            </w:r>
          </w:p>
        </w:tc>
        <w:tc>
          <w:tcPr>
            <w:tcW w:w="2182"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3</w:t>
            </w:r>
          </w:p>
        </w:tc>
        <w:tc>
          <w:tcPr>
            <w:tcW w:w="2715"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0</w:t>
            </w:r>
          </w:p>
        </w:tc>
      </w:tr>
      <w:tr w:rsidR="00070199" w:rsidRPr="001F7703" w:rsidTr="003D3EEB">
        <w:trPr>
          <w:trHeight w:val="334"/>
        </w:trPr>
        <w:tc>
          <w:tcPr>
            <w:tcW w:w="2272" w:type="dxa"/>
            <w:shd w:val="clear" w:color="auto" w:fill="D6E3BC" w:themeFill="accent3" w:themeFillTint="66"/>
          </w:tcPr>
          <w:p w:rsidR="00070199" w:rsidRPr="001F7703" w:rsidRDefault="00070199" w:rsidP="003127B6">
            <w:pPr>
              <w:spacing w:before="0" w:after="0"/>
              <w:ind w:firstLine="0"/>
              <w:jc w:val="left"/>
              <w:rPr>
                <w:rFonts w:asciiTheme="minorHAnsi" w:hAnsiTheme="minorHAnsi"/>
              </w:rPr>
            </w:pPr>
            <w:r w:rsidRPr="001F7703">
              <w:rPr>
                <w:rFonts w:asciiTheme="minorHAnsi" w:hAnsiTheme="minorHAnsi"/>
              </w:rPr>
              <w:t>с.Дворище</w:t>
            </w:r>
          </w:p>
        </w:tc>
        <w:tc>
          <w:tcPr>
            <w:tcW w:w="2363"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2</w:t>
            </w:r>
          </w:p>
        </w:tc>
        <w:tc>
          <w:tcPr>
            <w:tcW w:w="2182"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6</w:t>
            </w:r>
          </w:p>
        </w:tc>
        <w:tc>
          <w:tcPr>
            <w:tcW w:w="2715"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2</w:t>
            </w:r>
          </w:p>
        </w:tc>
      </w:tr>
      <w:tr w:rsidR="00070199" w:rsidRPr="001F7703" w:rsidTr="003D3EEB">
        <w:trPr>
          <w:trHeight w:val="334"/>
        </w:trPr>
        <w:tc>
          <w:tcPr>
            <w:tcW w:w="2272" w:type="dxa"/>
            <w:shd w:val="clear" w:color="auto" w:fill="D6E3BC" w:themeFill="accent3" w:themeFillTint="66"/>
          </w:tcPr>
          <w:p w:rsidR="00070199" w:rsidRPr="001F7703" w:rsidRDefault="00070199" w:rsidP="003127B6">
            <w:pPr>
              <w:spacing w:before="0" w:after="0"/>
              <w:ind w:firstLine="0"/>
              <w:jc w:val="left"/>
              <w:rPr>
                <w:rFonts w:asciiTheme="minorHAnsi" w:hAnsiTheme="minorHAnsi"/>
              </w:rPr>
            </w:pPr>
            <w:r w:rsidRPr="001F7703">
              <w:rPr>
                <w:rFonts w:asciiTheme="minorHAnsi" w:hAnsiTheme="minorHAnsi"/>
              </w:rPr>
              <w:t>с.Димовци</w:t>
            </w:r>
          </w:p>
        </w:tc>
        <w:tc>
          <w:tcPr>
            <w:tcW w:w="2363"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9</w:t>
            </w:r>
          </w:p>
        </w:tc>
        <w:tc>
          <w:tcPr>
            <w:tcW w:w="2182"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41</w:t>
            </w:r>
          </w:p>
        </w:tc>
        <w:tc>
          <w:tcPr>
            <w:tcW w:w="2715"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6</w:t>
            </w:r>
          </w:p>
        </w:tc>
      </w:tr>
      <w:tr w:rsidR="00070199" w:rsidRPr="001F7703" w:rsidTr="003D3EEB">
        <w:trPr>
          <w:trHeight w:val="334"/>
        </w:trPr>
        <w:tc>
          <w:tcPr>
            <w:tcW w:w="2272" w:type="dxa"/>
            <w:shd w:val="clear" w:color="auto" w:fill="D6E3BC" w:themeFill="accent3" w:themeFillTint="66"/>
          </w:tcPr>
          <w:p w:rsidR="00070199" w:rsidRPr="001F7703" w:rsidRDefault="00070199" w:rsidP="003127B6">
            <w:pPr>
              <w:spacing w:before="0" w:after="0"/>
              <w:ind w:firstLine="0"/>
              <w:jc w:val="left"/>
              <w:rPr>
                <w:rFonts w:asciiTheme="minorHAnsi" w:hAnsiTheme="minorHAnsi"/>
              </w:rPr>
            </w:pPr>
            <w:r w:rsidRPr="001F7703">
              <w:rPr>
                <w:rFonts w:asciiTheme="minorHAnsi" w:hAnsiTheme="minorHAnsi"/>
              </w:rPr>
              <w:t>с.Жълтопоп</w:t>
            </w:r>
          </w:p>
        </w:tc>
        <w:tc>
          <w:tcPr>
            <w:tcW w:w="2363"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1</w:t>
            </w:r>
          </w:p>
        </w:tc>
        <w:tc>
          <w:tcPr>
            <w:tcW w:w="2182"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5</w:t>
            </w:r>
          </w:p>
        </w:tc>
        <w:tc>
          <w:tcPr>
            <w:tcW w:w="2715"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1</w:t>
            </w:r>
          </w:p>
        </w:tc>
      </w:tr>
      <w:tr w:rsidR="00070199" w:rsidRPr="001F7703" w:rsidTr="003D3EEB">
        <w:trPr>
          <w:trHeight w:val="334"/>
        </w:trPr>
        <w:tc>
          <w:tcPr>
            <w:tcW w:w="2272" w:type="dxa"/>
            <w:shd w:val="clear" w:color="auto" w:fill="D6E3BC" w:themeFill="accent3" w:themeFillTint="66"/>
          </w:tcPr>
          <w:p w:rsidR="00070199" w:rsidRPr="001F7703" w:rsidRDefault="00070199" w:rsidP="003127B6">
            <w:pPr>
              <w:spacing w:before="0" w:after="0"/>
              <w:ind w:firstLine="0"/>
              <w:jc w:val="left"/>
              <w:rPr>
                <w:rFonts w:asciiTheme="minorHAnsi" w:hAnsiTheme="minorHAnsi"/>
              </w:rPr>
            </w:pPr>
            <w:r w:rsidRPr="001F7703">
              <w:rPr>
                <w:rFonts w:asciiTheme="minorHAnsi" w:hAnsiTheme="minorHAnsi"/>
              </w:rPr>
              <w:t>с.</w:t>
            </w:r>
            <w:r>
              <w:rPr>
                <w:rFonts w:asciiTheme="minorHAnsi" w:hAnsiTheme="minorHAnsi"/>
              </w:rPr>
              <w:t>Злати рът</w:t>
            </w:r>
          </w:p>
        </w:tc>
        <w:tc>
          <w:tcPr>
            <w:tcW w:w="2363"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10</w:t>
            </w:r>
          </w:p>
        </w:tc>
        <w:tc>
          <w:tcPr>
            <w:tcW w:w="2182"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11</w:t>
            </w:r>
          </w:p>
        </w:tc>
        <w:tc>
          <w:tcPr>
            <w:tcW w:w="2715"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9</w:t>
            </w:r>
          </w:p>
        </w:tc>
      </w:tr>
      <w:tr w:rsidR="00070199" w:rsidRPr="001F7703" w:rsidTr="003D3EEB">
        <w:trPr>
          <w:trHeight w:val="334"/>
        </w:trPr>
        <w:tc>
          <w:tcPr>
            <w:tcW w:w="2272" w:type="dxa"/>
            <w:shd w:val="clear" w:color="auto" w:fill="D6E3BC" w:themeFill="accent3" w:themeFillTint="66"/>
          </w:tcPr>
          <w:p w:rsidR="00070199" w:rsidRPr="001F7703" w:rsidRDefault="00070199" w:rsidP="003127B6">
            <w:pPr>
              <w:spacing w:before="0" w:after="0"/>
              <w:ind w:firstLine="0"/>
              <w:jc w:val="left"/>
              <w:rPr>
                <w:rFonts w:asciiTheme="minorHAnsi" w:hAnsiTheme="minorHAnsi"/>
              </w:rPr>
            </w:pPr>
            <w:r w:rsidRPr="001F7703">
              <w:rPr>
                <w:rFonts w:asciiTheme="minorHAnsi" w:hAnsiTheme="minorHAnsi"/>
              </w:rPr>
              <w:t>с.Конаре</w:t>
            </w:r>
          </w:p>
        </w:tc>
        <w:tc>
          <w:tcPr>
            <w:tcW w:w="2363"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375</w:t>
            </w:r>
          </w:p>
        </w:tc>
        <w:tc>
          <w:tcPr>
            <w:tcW w:w="2182"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380</w:t>
            </w:r>
          </w:p>
        </w:tc>
        <w:tc>
          <w:tcPr>
            <w:tcW w:w="2715"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313</w:t>
            </w:r>
          </w:p>
        </w:tc>
      </w:tr>
      <w:tr w:rsidR="00070199" w:rsidRPr="001F7703" w:rsidTr="003D3EEB">
        <w:trPr>
          <w:trHeight w:val="350"/>
        </w:trPr>
        <w:tc>
          <w:tcPr>
            <w:tcW w:w="2272" w:type="dxa"/>
            <w:shd w:val="clear" w:color="auto" w:fill="D6E3BC" w:themeFill="accent3" w:themeFillTint="66"/>
          </w:tcPr>
          <w:p w:rsidR="00070199" w:rsidRPr="001F7703" w:rsidRDefault="00070199" w:rsidP="003127B6">
            <w:pPr>
              <w:spacing w:before="0" w:after="0"/>
              <w:ind w:firstLine="0"/>
              <w:jc w:val="left"/>
              <w:rPr>
                <w:rFonts w:asciiTheme="minorHAnsi" w:hAnsiTheme="minorHAnsi"/>
              </w:rPr>
            </w:pPr>
            <w:r w:rsidRPr="001F7703">
              <w:rPr>
                <w:rFonts w:asciiTheme="minorHAnsi" w:hAnsiTheme="minorHAnsi"/>
              </w:rPr>
              <w:t>с.Ляв</w:t>
            </w:r>
            <w:r w:rsidRPr="001F7703">
              <w:rPr>
                <w:rFonts w:asciiTheme="minorHAnsi" w:hAnsiTheme="minorHAnsi"/>
              </w:rPr>
              <w:cr/>
              <w:t xml:space="preserve"> река</w:t>
            </w:r>
          </w:p>
        </w:tc>
        <w:tc>
          <w:tcPr>
            <w:tcW w:w="2363"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20</w:t>
            </w:r>
          </w:p>
        </w:tc>
        <w:tc>
          <w:tcPr>
            <w:tcW w:w="2182"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34</w:t>
            </w:r>
          </w:p>
        </w:tc>
        <w:tc>
          <w:tcPr>
            <w:tcW w:w="2715"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12</w:t>
            </w:r>
          </w:p>
        </w:tc>
      </w:tr>
      <w:tr w:rsidR="00070199" w:rsidRPr="001F7703" w:rsidTr="003D3EEB">
        <w:trPr>
          <w:trHeight w:val="334"/>
        </w:trPr>
        <w:tc>
          <w:tcPr>
            <w:tcW w:w="2272" w:type="dxa"/>
            <w:shd w:val="clear" w:color="auto" w:fill="D6E3BC" w:themeFill="accent3" w:themeFillTint="66"/>
          </w:tcPr>
          <w:p w:rsidR="00070199" w:rsidRPr="001F7703" w:rsidRDefault="00070199" w:rsidP="003127B6">
            <w:pPr>
              <w:spacing w:before="0" w:after="0"/>
              <w:ind w:firstLine="0"/>
              <w:jc w:val="left"/>
              <w:rPr>
                <w:rFonts w:asciiTheme="minorHAnsi" w:hAnsiTheme="minorHAnsi"/>
              </w:rPr>
            </w:pPr>
            <w:r w:rsidRPr="001F7703">
              <w:rPr>
                <w:rFonts w:asciiTheme="minorHAnsi" w:hAnsiTheme="minorHAnsi"/>
              </w:rPr>
              <w:t>с.Паничерево</w:t>
            </w:r>
          </w:p>
        </w:tc>
        <w:tc>
          <w:tcPr>
            <w:tcW w:w="2363"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2024</w:t>
            </w:r>
          </w:p>
        </w:tc>
        <w:tc>
          <w:tcPr>
            <w:tcW w:w="2182"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1964</w:t>
            </w:r>
          </w:p>
        </w:tc>
        <w:tc>
          <w:tcPr>
            <w:tcW w:w="2715"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1886</w:t>
            </w:r>
          </w:p>
        </w:tc>
      </w:tr>
      <w:tr w:rsidR="00070199" w:rsidRPr="001F7703" w:rsidTr="003D3EEB">
        <w:trPr>
          <w:trHeight w:val="334"/>
        </w:trPr>
        <w:tc>
          <w:tcPr>
            <w:tcW w:w="2272" w:type="dxa"/>
            <w:shd w:val="clear" w:color="auto" w:fill="D6E3BC" w:themeFill="accent3" w:themeFillTint="66"/>
          </w:tcPr>
          <w:p w:rsidR="00070199" w:rsidRPr="001F7703" w:rsidRDefault="00070199" w:rsidP="003127B6">
            <w:pPr>
              <w:spacing w:before="0" w:after="0"/>
              <w:ind w:firstLine="0"/>
              <w:jc w:val="left"/>
              <w:rPr>
                <w:rFonts w:asciiTheme="minorHAnsi" w:hAnsiTheme="minorHAnsi"/>
              </w:rPr>
            </w:pPr>
            <w:r w:rsidRPr="001F7703">
              <w:rPr>
                <w:rFonts w:asciiTheme="minorHAnsi" w:hAnsiTheme="minorHAnsi"/>
              </w:rPr>
              <w:t>с.Пчелиново</w:t>
            </w:r>
          </w:p>
        </w:tc>
        <w:tc>
          <w:tcPr>
            <w:tcW w:w="2363"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19</w:t>
            </w:r>
          </w:p>
        </w:tc>
        <w:tc>
          <w:tcPr>
            <w:tcW w:w="2182"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38</w:t>
            </w:r>
          </w:p>
        </w:tc>
        <w:tc>
          <w:tcPr>
            <w:tcW w:w="2715"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15</w:t>
            </w:r>
          </w:p>
        </w:tc>
      </w:tr>
      <w:tr w:rsidR="00070199" w:rsidRPr="001F7703" w:rsidTr="003D3EEB">
        <w:trPr>
          <w:trHeight w:val="350"/>
        </w:trPr>
        <w:tc>
          <w:tcPr>
            <w:tcW w:w="2272" w:type="dxa"/>
            <w:shd w:val="clear" w:color="auto" w:fill="D6E3BC" w:themeFill="accent3" w:themeFillTint="66"/>
          </w:tcPr>
          <w:p w:rsidR="00070199" w:rsidRPr="001F7703" w:rsidRDefault="00070199" w:rsidP="003127B6">
            <w:pPr>
              <w:spacing w:before="0" w:after="0"/>
              <w:ind w:firstLine="0"/>
              <w:jc w:val="left"/>
              <w:rPr>
                <w:rFonts w:asciiTheme="minorHAnsi" w:hAnsiTheme="minorHAnsi"/>
              </w:rPr>
            </w:pPr>
            <w:r w:rsidRPr="001F7703">
              <w:rPr>
                <w:rFonts w:asciiTheme="minorHAnsi" w:hAnsiTheme="minorHAnsi"/>
              </w:rPr>
              <w:t>Всичко за общината</w:t>
            </w:r>
          </w:p>
        </w:tc>
        <w:tc>
          <w:tcPr>
            <w:tcW w:w="2363"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5658</w:t>
            </w:r>
          </w:p>
        </w:tc>
        <w:tc>
          <w:tcPr>
            <w:tcW w:w="2182"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5517</w:t>
            </w:r>
          </w:p>
        </w:tc>
        <w:tc>
          <w:tcPr>
            <w:tcW w:w="2715" w:type="dxa"/>
            <w:shd w:val="clear" w:color="auto" w:fill="auto"/>
          </w:tcPr>
          <w:p w:rsidR="00070199" w:rsidRPr="001F7703" w:rsidRDefault="00070199" w:rsidP="003127B6">
            <w:pPr>
              <w:spacing w:before="0" w:after="0"/>
              <w:ind w:firstLine="0"/>
              <w:jc w:val="center"/>
              <w:rPr>
                <w:rFonts w:asciiTheme="minorHAnsi" w:hAnsiTheme="minorHAnsi"/>
              </w:rPr>
            </w:pPr>
            <w:r w:rsidRPr="001F7703">
              <w:rPr>
                <w:rFonts w:asciiTheme="minorHAnsi" w:hAnsiTheme="minorHAnsi"/>
              </w:rPr>
              <w:t>5095</w:t>
            </w:r>
          </w:p>
        </w:tc>
      </w:tr>
    </w:tbl>
    <w:p w:rsidR="00070199" w:rsidRPr="003127B6" w:rsidRDefault="00070199" w:rsidP="003127B6">
      <w:pPr>
        <w:ind w:firstLine="0"/>
        <w:rPr>
          <w:sz w:val="20"/>
          <w:szCs w:val="20"/>
        </w:rPr>
      </w:pPr>
      <w:r w:rsidRPr="003127B6">
        <w:rPr>
          <w:sz w:val="20"/>
          <w:szCs w:val="20"/>
        </w:rPr>
        <w:t xml:space="preserve">Източник: </w:t>
      </w:r>
      <w:hyperlink r:id="rId38" w:history="1">
        <w:r w:rsidRPr="003127B6">
          <w:rPr>
            <w:rStyle w:val="Hyperlink"/>
            <w:sz w:val="20"/>
            <w:szCs w:val="20"/>
            <w:lang w:val="en-US"/>
          </w:rPr>
          <w:t>http://www.grao.bg</w:t>
        </w:r>
      </w:hyperlink>
    </w:p>
    <w:p w:rsidR="00070199" w:rsidRDefault="00C61EA4" w:rsidP="008B05D6">
      <w:pPr>
        <w:pStyle w:val="Heading4"/>
      </w:pPr>
      <w:bookmarkStart w:id="23" w:name="_Toc169763266"/>
      <w:r>
        <w:t>3</w:t>
      </w:r>
      <w:r w:rsidR="00070199">
        <w:t>.3.1.2</w:t>
      </w:r>
      <w:r w:rsidR="00070199" w:rsidRPr="00C13DFD">
        <w:t>.Населението на Община Гурково по пол и местоживеен</w:t>
      </w:r>
      <w:bookmarkEnd w:id="23"/>
    </w:p>
    <w:p w:rsidR="00C61EA4" w:rsidRPr="00947FFA" w:rsidRDefault="00C61EA4" w:rsidP="00C61EA4">
      <w:r w:rsidRPr="00DB449A">
        <w:rPr>
          <w:rFonts w:asciiTheme="minorHAnsi" w:hAnsiTheme="minorHAnsi" w:cs="Times New Roman"/>
        </w:rPr>
        <w:t xml:space="preserve">По общия брой на населението, общината попада в групата на много малките общини </w:t>
      </w:r>
      <w:r w:rsidRPr="004673C2">
        <w:rPr>
          <w:rFonts w:asciiTheme="minorHAnsi" w:hAnsiTheme="minorHAnsi" w:cs="Times New Roman"/>
        </w:rPr>
        <w:t xml:space="preserve">(до 10 хил.д.). </w:t>
      </w:r>
      <w:r w:rsidRPr="004673C2">
        <w:t xml:space="preserve">От посочените, в най-обобщен вид демографски данни се очертава тенденция на демографска стагнация. Увеличението от  20 души в броя на </w:t>
      </w:r>
      <w:r>
        <w:t>насе</w:t>
      </w:r>
      <w:r w:rsidRPr="004673C2">
        <w:t xml:space="preserve">лението общо за изследвания 2014-2019 </w:t>
      </w:r>
      <w:r>
        <w:t xml:space="preserve">г. </w:t>
      </w:r>
      <w:r w:rsidRPr="004673C2">
        <w:t>период</w:t>
      </w:r>
      <w:r>
        <w:t>,</w:t>
      </w:r>
      <w:r w:rsidRPr="004673C2">
        <w:t xml:space="preserve"> не дава основания да се говори за наличието на демографски бум или демографска криза, които са характерни за страната като ця</w:t>
      </w:r>
      <w:r>
        <w:t>ло и за много от малките общини.</w:t>
      </w:r>
      <w:r w:rsidRPr="00705F3A">
        <w:rPr>
          <w:rFonts w:asciiTheme="minorHAnsi" w:hAnsiTheme="minorHAnsi" w:cs="Times New Roman"/>
          <w:b/>
          <w:bCs/>
          <w:i/>
          <w:iCs/>
        </w:rPr>
        <w:t xml:space="preserve">     </w:t>
      </w:r>
    </w:p>
    <w:p w:rsidR="00C61EA4" w:rsidRPr="00E36C40" w:rsidRDefault="00C61EA4" w:rsidP="00C61EA4">
      <w:pPr>
        <w:rPr>
          <w:rFonts w:asciiTheme="minorHAnsi" w:hAnsiTheme="minorHAnsi" w:cs="Times New Roman"/>
        </w:rPr>
      </w:pPr>
      <w:r w:rsidRPr="00E36C40">
        <w:rPr>
          <w:rFonts w:asciiTheme="minorHAnsi" w:hAnsiTheme="minorHAnsi" w:cs="Times New Roman"/>
          <w:bCs/>
          <w:iCs/>
        </w:rPr>
        <w:t xml:space="preserve">Средната гъстота на  населението  на община  Гурково </w:t>
      </w:r>
      <w:r w:rsidRPr="00C84AD6">
        <w:rPr>
          <w:rFonts w:asciiTheme="minorHAnsi" w:hAnsiTheme="minorHAnsi" w:cs="Times New Roman"/>
          <w:bCs/>
          <w:iCs/>
        </w:rPr>
        <w:t>е   17,08 д</w:t>
      </w:r>
      <w:r w:rsidRPr="00C84AD6">
        <w:rPr>
          <w:rFonts w:asciiTheme="minorHAnsi" w:hAnsiTheme="minorHAnsi" w:cs="Times New Roman"/>
          <w:bCs/>
          <w:iCs/>
          <w:lang w:val="en-US"/>
        </w:rPr>
        <w:t>/</w:t>
      </w:r>
      <w:r w:rsidRPr="00C84AD6">
        <w:rPr>
          <w:rFonts w:asciiTheme="minorHAnsi" w:hAnsiTheme="minorHAnsi" w:cs="Times New Roman"/>
          <w:bCs/>
          <w:iCs/>
        </w:rPr>
        <w:t>кв.</w:t>
      </w:r>
      <w:r>
        <w:rPr>
          <w:rFonts w:asciiTheme="minorHAnsi" w:hAnsiTheme="minorHAnsi" w:cs="Times New Roman"/>
          <w:bCs/>
          <w:iCs/>
        </w:rPr>
        <w:t>км.</w:t>
      </w:r>
    </w:p>
    <w:p w:rsidR="00C61EA4" w:rsidRPr="00EC3BA0" w:rsidRDefault="00C61EA4" w:rsidP="00C61EA4">
      <w:pPr>
        <w:autoSpaceDE w:val="0"/>
        <w:autoSpaceDN w:val="0"/>
        <w:adjustRightInd w:val="0"/>
        <w:spacing w:after="0" w:line="240" w:lineRule="auto"/>
        <w:jc w:val="right"/>
        <w:rPr>
          <w:rFonts w:asciiTheme="minorHAnsi" w:hAnsiTheme="minorHAnsi" w:cs="Times New Roman"/>
          <w:b/>
          <w:i/>
          <w:color w:val="984806" w:themeColor="accent6" w:themeShade="80"/>
          <w:sz w:val="28"/>
          <w:szCs w:val="28"/>
        </w:rPr>
      </w:pPr>
      <w:r w:rsidRPr="003127B6">
        <w:rPr>
          <w:rFonts w:asciiTheme="minorHAnsi" w:hAnsiTheme="minorHAnsi" w:cs="Times New Roman"/>
          <w:b/>
          <w:bCs/>
          <w:i/>
          <w:iCs/>
          <w:szCs w:val="24"/>
        </w:rPr>
        <w:t xml:space="preserve">Таблица № </w:t>
      </w:r>
      <w:r>
        <w:rPr>
          <w:rFonts w:asciiTheme="minorHAnsi" w:hAnsiTheme="minorHAnsi" w:cs="Times New Roman"/>
          <w:b/>
          <w:bCs/>
          <w:i/>
          <w:iCs/>
          <w:szCs w:val="24"/>
        </w:rPr>
        <w:t>7</w:t>
      </w:r>
    </w:p>
    <w:tbl>
      <w:tblPr>
        <w:tblW w:w="9644" w:type="dxa"/>
        <w:tblInd w:w="-5" w:type="dxa"/>
        <w:tblLayout w:type="fixed"/>
        <w:tblCellMar>
          <w:left w:w="70" w:type="dxa"/>
          <w:right w:w="70" w:type="dxa"/>
        </w:tblCellMar>
        <w:tblLook w:val="04A0" w:firstRow="1" w:lastRow="0" w:firstColumn="1" w:lastColumn="0" w:noHBand="0" w:noVBand="1"/>
      </w:tblPr>
      <w:tblGrid>
        <w:gridCol w:w="1062"/>
        <w:gridCol w:w="893"/>
        <w:gridCol w:w="961"/>
        <w:gridCol w:w="824"/>
        <w:gridCol w:w="961"/>
        <w:gridCol w:w="824"/>
        <w:gridCol w:w="961"/>
        <w:gridCol w:w="961"/>
        <w:gridCol w:w="961"/>
        <w:gridCol w:w="1236"/>
      </w:tblGrid>
      <w:tr w:rsidR="00070199" w:rsidRPr="00705F3A" w:rsidTr="00C61EA4">
        <w:trPr>
          <w:trHeight w:val="302"/>
        </w:trPr>
        <w:tc>
          <w:tcPr>
            <w:tcW w:w="3740" w:type="dxa"/>
            <w:gridSpan w:val="4"/>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A53B16" w:rsidRDefault="00070199" w:rsidP="003127B6">
            <w:pPr>
              <w:spacing w:before="0" w:after="0"/>
              <w:ind w:firstLine="0"/>
              <w:jc w:val="center"/>
              <w:rPr>
                <w:rFonts w:asciiTheme="minorHAnsi" w:hAnsiTheme="minorHAnsi" w:cs="Times New Roman"/>
                <w:color w:val="000000"/>
                <w:lang w:val="en-US"/>
              </w:rPr>
            </w:pPr>
            <w:r w:rsidRPr="00705F3A">
              <w:rPr>
                <w:rFonts w:asciiTheme="minorHAnsi" w:hAnsiTheme="minorHAnsi" w:cs="Times New Roman"/>
                <w:color w:val="000000"/>
              </w:rPr>
              <w:t>Общо</w:t>
            </w:r>
            <w:r>
              <w:rPr>
                <w:rFonts w:asciiTheme="minorHAnsi" w:hAnsiTheme="minorHAnsi" w:cs="Times New Roman"/>
                <w:color w:val="000000"/>
              </w:rPr>
              <w:t xml:space="preserve"> </w:t>
            </w:r>
            <w:r>
              <w:rPr>
                <w:rFonts w:asciiTheme="minorHAnsi" w:hAnsiTheme="minorHAnsi" w:cs="Times New Roman"/>
                <w:color w:val="000000"/>
                <w:lang w:val="en-US"/>
              </w:rPr>
              <w:t>(</w:t>
            </w:r>
            <w:r>
              <w:rPr>
                <w:rFonts w:asciiTheme="minorHAnsi" w:hAnsiTheme="minorHAnsi" w:cs="Times New Roman"/>
                <w:color w:val="000000"/>
              </w:rPr>
              <w:t>бр.</w:t>
            </w:r>
            <w:r>
              <w:rPr>
                <w:rFonts w:asciiTheme="minorHAnsi" w:hAnsiTheme="minorHAnsi" w:cs="Times New Roman"/>
                <w:color w:val="000000"/>
                <w:lang w:val="en-US"/>
              </w:rPr>
              <w:t>)</w:t>
            </w:r>
          </w:p>
        </w:tc>
        <w:tc>
          <w:tcPr>
            <w:tcW w:w="2746" w:type="dxa"/>
            <w:gridSpan w:val="3"/>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A53B16" w:rsidRDefault="00070199" w:rsidP="003127B6">
            <w:pPr>
              <w:spacing w:before="0" w:after="0"/>
              <w:ind w:firstLine="0"/>
              <w:jc w:val="center"/>
              <w:rPr>
                <w:rFonts w:asciiTheme="minorHAnsi" w:hAnsiTheme="minorHAnsi" w:cs="Times New Roman"/>
                <w:color w:val="000000"/>
                <w:lang w:val="en-US"/>
              </w:rPr>
            </w:pPr>
            <w:r w:rsidRPr="00705F3A">
              <w:rPr>
                <w:rFonts w:asciiTheme="minorHAnsi" w:hAnsiTheme="minorHAnsi" w:cs="Times New Roman"/>
                <w:color w:val="000000"/>
              </w:rPr>
              <w:t>В градовете</w:t>
            </w:r>
            <w:r>
              <w:rPr>
                <w:rFonts w:asciiTheme="minorHAnsi" w:hAnsiTheme="minorHAnsi" w:cs="Times New Roman"/>
                <w:color w:val="000000"/>
                <w:lang w:val="en-US"/>
              </w:rPr>
              <w:t xml:space="preserve"> (</w:t>
            </w:r>
            <w:r>
              <w:rPr>
                <w:rFonts w:asciiTheme="minorHAnsi" w:hAnsiTheme="minorHAnsi" w:cs="Times New Roman"/>
                <w:color w:val="000000"/>
              </w:rPr>
              <w:t>бр.</w:t>
            </w:r>
            <w:r>
              <w:rPr>
                <w:rFonts w:asciiTheme="minorHAnsi" w:hAnsiTheme="minorHAnsi" w:cs="Times New Roman"/>
                <w:color w:val="000000"/>
                <w:lang w:val="en-US"/>
              </w:rPr>
              <w:t>)</w:t>
            </w:r>
          </w:p>
        </w:tc>
        <w:tc>
          <w:tcPr>
            <w:tcW w:w="3158" w:type="dxa"/>
            <w:gridSpan w:val="3"/>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A53B16" w:rsidRDefault="00070199" w:rsidP="003127B6">
            <w:pPr>
              <w:spacing w:before="0" w:after="0"/>
              <w:ind w:firstLine="0"/>
              <w:jc w:val="center"/>
              <w:rPr>
                <w:rFonts w:asciiTheme="minorHAnsi" w:hAnsiTheme="minorHAnsi" w:cs="Times New Roman"/>
                <w:color w:val="000000"/>
                <w:lang w:val="en-US"/>
              </w:rPr>
            </w:pPr>
            <w:r w:rsidRPr="00705F3A">
              <w:rPr>
                <w:rFonts w:asciiTheme="minorHAnsi" w:hAnsiTheme="minorHAnsi" w:cs="Times New Roman"/>
                <w:color w:val="000000"/>
              </w:rPr>
              <w:t>В селата</w:t>
            </w:r>
            <w:r>
              <w:rPr>
                <w:rFonts w:asciiTheme="minorHAnsi" w:hAnsiTheme="minorHAnsi" w:cs="Times New Roman"/>
                <w:color w:val="000000"/>
              </w:rPr>
              <w:t xml:space="preserve"> </w:t>
            </w:r>
            <w:r>
              <w:rPr>
                <w:rFonts w:asciiTheme="minorHAnsi" w:hAnsiTheme="minorHAnsi" w:cs="Times New Roman"/>
                <w:color w:val="000000"/>
                <w:lang w:val="en-US"/>
              </w:rPr>
              <w:t>(</w:t>
            </w:r>
            <w:r>
              <w:rPr>
                <w:rFonts w:asciiTheme="minorHAnsi" w:hAnsiTheme="minorHAnsi" w:cs="Times New Roman"/>
                <w:color w:val="000000"/>
              </w:rPr>
              <w:t>бр.</w:t>
            </w:r>
            <w:r>
              <w:rPr>
                <w:rFonts w:asciiTheme="minorHAnsi" w:hAnsiTheme="minorHAnsi" w:cs="Times New Roman"/>
                <w:color w:val="000000"/>
                <w:lang w:val="en-US"/>
              </w:rPr>
              <w:t>)</w:t>
            </w:r>
          </w:p>
        </w:tc>
      </w:tr>
      <w:tr w:rsidR="00070199" w:rsidRPr="00705F3A" w:rsidTr="00C61EA4">
        <w:trPr>
          <w:trHeight w:val="302"/>
        </w:trPr>
        <w:tc>
          <w:tcPr>
            <w:tcW w:w="106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6F269F" w:rsidRDefault="00070199" w:rsidP="003127B6">
            <w:pPr>
              <w:spacing w:before="0" w:after="0"/>
              <w:ind w:firstLine="0"/>
              <w:jc w:val="center"/>
              <w:rPr>
                <w:rFonts w:asciiTheme="minorHAnsi" w:hAnsiTheme="minorHAnsi" w:cs="Times New Roman"/>
                <w:color w:val="000000"/>
                <w:szCs w:val="24"/>
              </w:rPr>
            </w:pPr>
            <w:r>
              <w:rPr>
                <w:rFonts w:asciiTheme="minorHAnsi" w:hAnsiTheme="minorHAnsi" w:cs="Times New Roman"/>
                <w:color w:val="000000"/>
                <w:szCs w:val="24"/>
              </w:rPr>
              <w:t>години</w:t>
            </w:r>
          </w:p>
        </w:tc>
        <w:tc>
          <w:tcPr>
            <w:tcW w:w="89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6F269F" w:rsidRDefault="00070199" w:rsidP="003127B6">
            <w:pPr>
              <w:spacing w:before="0" w:after="0"/>
              <w:ind w:firstLine="0"/>
              <w:jc w:val="center"/>
              <w:rPr>
                <w:rFonts w:asciiTheme="minorHAnsi" w:hAnsiTheme="minorHAnsi" w:cs="Times New Roman"/>
                <w:color w:val="000000"/>
                <w:szCs w:val="24"/>
              </w:rPr>
            </w:pPr>
            <w:r w:rsidRPr="006F269F">
              <w:rPr>
                <w:rFonts w:asciiTheme="minorHAnsi" w:hAnsiTheme="minorHAnsi" w:cs="Times New Roman"/>
                <w:color w:val="000000"/>
                <w:szCs w:val="24"/>
              </w:rPr>
              <w:t>Общо</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6F269F" w:rsidRDefault="00070199" w:rsidP="003127B6">
            <w:pPr>
              <w:spacing w:before="0" w:after="0"/>
              <w:ind w:firstLine="0"/>
              <w:jc w:val="center"/>
              <w:rPr>
                <w:rFonts w:asciiTheme="minorHAnsi" w:hAnsiTheme="minorHAnsi" w:cs="Times New Roman"/>
                <w:color w:val="000000"/>
                <w:szCs w:val="24"/>
              </w:rPr>
            </w:pPr>
            <w:r w:rsidRPr="006F269F">
              <w:rPr>
                <w:rFonts w:asciiTheme="minorHAnsi" w:hAnsiTheme="minorHAnsi" w:cs="Times New Roman"/>
                <w:color w:val="000000"/>
                <w:szCs w:val="24"/>
              </w:rPr>
              <w:t>Мъже</w:t>
            </w:r>
          </w:p>
        </w:tc>
        <w:tc>
          <w:tcPr>
            <w:tcW w:w="82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6F269F" w:rsidRDefault="00070199" w:rsidP="003127B6">
            <w:pPr>
              <w:spacing w:before="0" w:after="0"/>
              <w:ind w:firstLine="0"/>
              <w:jc w:val="center"/>
              <w:rPr>
                <w:rFonts w:asciiTheme="minorHAnsi" w:hAnsiTheme="minorHAnsi" w:cs="Times New Roman"/>
                <w:color w:val="000000"/>
                <w:szCs w:val="24"/>
              </w:rPr>
            </w:pPr>
            <w:r w:rsidRPr="006F269F">
              <w:rPr>
                <w:rFonts w:asciiTheme="minorHAnsi" w:hAnsiTheme="minorHAnsi" w:cs="Times New Roman"/>
                <w:color w:val="000000"/>
                <w:szCs w:val="24"/>
              </w:rPr>
              <w:t>Жени</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6F269F" w:rsidRDefault="00070199" w:rsidP="003127B6">
            <w:pPr>
              <w:spacing w:before="0" w:after="0"/>
              <w:ind w:firstLine="0"/>
              <w:jc w:val="center"/>
              <w:rPr>
                <w:rFonts w:asciiTheme="minorHAnsi" w:hAnsiTheme="minorHAnsi" w:cs="Times New Roman"/>
                <w:color w:val="000000"/>
                <w:szCs w:val="24"/>
              </w:rPr>
            </w:pPr>
            <w:r w:rsidRPr="006F269F">
              <w:rPr>
                <w:rFonts w:asciiTheme="minorHAnsi" w:hAnsiTheme="minorHAnsi" w:cs="Times New Roman"/>
                <w:color w:val="000000"/>
                <w:szCs w:val="24"/>
              </w:rPr>
              <w:t>Общо</w:t>
            </w:r>
          </w:p>
        </w:tc>
        <w:tc>
          <w:tcPr>
            <w:tcW w:w="82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6F269F" w:rsidRDefault="00070199" w:rsidP="003127B6">
            <w:pPr>
              <w:spacing w:before="0" w:after="0"/>
              <w:ind w:firstLine="0"/>
              <w:jc w:val="center"/>
              <w:rPr>
                <w:rFonts w:asciiTheme="minorHAnsi" w:hAnsiTheme="minorHAnsi" w:cs="Times New Roman"/>
                <w:color w:val="000000"/>
                <w:szCs w:val="24"/>
              </w:rPr>
            </w:pPr>
            <w:r w:rsidRPr="006F269F">
              <w:rPr>
                <w:rFonts w:asciiTheme="minorHAnsi" w:hAnsiTheme="minorHAnsi" w:cs="Times New Roman"/>
                <w:color w:val="000000"/>
                <w:szCs w:val="24"/>
              </w:rPr>
              <w:t>Мъже</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6F269F" w:rsidRDefault="00070199" w:rsidP="003127B6">
            <w:pPr>
              <w:spacing w:before="0" w:after="0"/>
              <w:ind w:firstLine="0"/>
              <w:jc w:val="center"/>
              <w:rPr>
                <w:rFonts w:asciiTheme="minorHAnsi" w:hAnsiTheme="minorHAnsi" w:cs="Times New Roman"/>
                <w:color w:val="000000"/>
                <w:szCs w:val="24"/>
              </w:rPr>
            </w:pPr>
            <w:r w:rsidRPr="006F269F">
              <w:rPr>
                <w:rFonts w:asciiTheme="minorHAnsi" w:hAnsiTheme="minorHAnsi" w:cs="Times New Roman"/>
                <w:color w:val="000000"/>
                <w:szCs w:val="24"/>
              </w:rPr>
              <w:t>Жени</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6F269F" w:rsidRDefault="00070199" w:rsidP="003127B6">
            <w:pPr>
              <w:spacing w:before="0" w:after="0"/>
              <w:ind w:firstLine="0"/>
              <w:jc w:val="center"/>
              <w:rPr>
                <w:rFonts w:asciiTheme="minorHAnsi" w:hAnsiTheme="minorHAnsi" w:cs="Times New Roman"/>
                <w:color w:val="000000"/>
                <w:szCs w:val="24"/>
              </w:rPr>
            </w:pPr>
            <w:r w:rsidRPr="006F269F">
              <w:rPr>
                <w:rFonts w:asciiTheme="minorHAnsi" w:hAnsiTheme="minorHAnsi" w:cs="Times New Roman"/>
                <w:color w:val="000000"/>
                <w:szCs w:val="24"/>
              </w:rPr>
              <w:t>Общо</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6F269F" w:rsidRDefault="00070199" w:rsidP="003127B6">
            <w:pPr>
              <w:spacing w:before="0" w:after="0"/>
              <w:ind w:firstLine="0"/>
              <w:jc w:val="center"/>
              <w:rPr>
                <w:rFonts w:asciiTheme="minorHAnsi" w:hAnsiTheme="minorHAnsi" w:cs="Times New Roman"/>
                <w:color w:val="000000"/>
                <w:szCs w:val="24"/>
              </w:rPr>
            </w:pPr>
            <w:r w:rsidRPr="006F269F">
              <w:rPr>
                <w:rFonts w:asciiTheme="minorHAnsi" w:hAnsiTheme="minorHAnsi" w:cs="Times New Roman"/>
                <w:color w:val="000000"/>
                <w:szCs w:val="24"/>
              </w:rPr>
              <w:t>Мъже</w:t>
            </w:r>
          </w:p>
        </w:tc>
        <w:tc>
          <w:tcPr>
            <w:tcW w:w="1236"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6F269F" w:rsidRDefault="00070199" w:rsidP="003127B6">
            <w:pPr>
              <w:spacing w:before="0" w:after="0"/>
              <w:ind w:firstLine="0"/>
              <w:jc w:val="center"/>
              <w:rPr>
                <w:rFonts w:asciiTheme="minorHAnsi" w:hAnsiTheme="minorHAnsi" w:cs="Times New Roman"/>
                <w:color w:val="000000"/>
                <w:szCs w:val="24"/>
              </w:rPr>
            </w:pPr>
            <w:r w:rsidRPr="006F269F">
              <w:rPr>
                <w:rFonts w:asciiTheme="minorHAnsi" w:hAnsiTheme="minorHAnsi" w:cs="Times New Roman"/>
                <w:color w:val="000000"/>
                <w:szCs w:val="24"/>
              </w:rPr>
              <w:t>Жени</w:t>
            </w:r>
          </w:p>
        </w:tc>
      </w:tr>
      <w:tr w:rsidR="00070199" w:rsidRPr="00705F3A" w:rsidTr="00C61EA4">
        <w:trPr>
          <w:trHeight w:val="302"/>
        </w:trPr>
        <w:tc>
          <w:tcPr>
            <w:tcW w:w="106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2235C5" w:rsidRDefault="00070199" w:rsidP="003127B6">
            <w:pPr>
              <w:spacing w:before="0" w:after="0"/>
              <w:ind w:firstLine="0"/>
              <w:jc w:val="center"/>
              <w:rPr>
                <w:rFonts w:asciiTheme="minorHAnsi" w:hAnsiTheme="minorHAnsi" w:cs="Times New Roman"/>
                <w:color w:val="000000"/>
                <w:szCs w:val="24"/>
              </w:rPr>
            </w:pPr>
            <w:r w:rsidRPr="002235C5">
              <w:rPr>
                <w:rFonts w:asciiTheme="minorHAnsi" w:hAnsiTheme="minorHAnsi" w:cs="Times New Roman"/>
                <w:color w:val="000000"/>
                <w:szCs w:val="24"/>
              </w:rPr>
              <w:t>2014</w:t>
            </w:r>
          </w:p>
        </w:tc>
        <w:tc>
          <w:tcPr>
            <w:tcW w:w="893"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5008</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2498</w:t>
            </w:r>
          </w:p>
        </w:tc>
        <w:tc>
          <w:tcPr>
            <w:tcW w:w="824"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2510</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2705</w:t>
            </w:r>
          </w:p>
        </w:tc>
        <w:tc>
          <w:tcPr>
            <w:tcW w:w="824"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cr/>
            </w:r>
            <w:r w:rsidRPr="00C9376B">
              <w:rPr>
                <w:rFonts w:asciiTheme="minorHAnsi" w:hAnsiTheme="minorHAnsi" w:cs="Times New Roman"/>
                <w:color w:val="000000"/>
              </w:rPr>
              <w:cr/>
              <w:t>63</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1342</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2303</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1135</w:t>
            </w:r>
          </w:p>
        </w:tc>
        <w:tc>
          <w:tcPr>
            <w:tcW w:w="1236"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11</w:t>
            </w:r>
            <w:r w:rsidRPr="00C9376B">
              <w:rPr>
                <w:rFonts w:asciiTheme="minorHAnsi" w:hAnsiTheme="minorHAnsi" w:cs="Times New Roman"/>
                <w:color w:val="000000"/>
              </w:rPr>
              <w:cr/>
              <w:t>8</w:t>
            </w:r>
          </w:p>
        </w:tc>
      </w:tr>
      <w:tr w:rsidR="00070199" w:rsidRPr="00705F3A" w:rsidTr="00C61EA4">
        <w:trPr>
          <w:trHeight w:val="302"/>
        </w:trPr>
        <w:tc>
          <w:tcPr>
            <w:tcW w:w="106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2235C5" w:rsidRDefault="00070199" w:rsidP="003127B6">
            <w:pPr>
              <w:spacing w:before="0" w:after="0"/>
              <w:ind w:firstLine="0"/>
              <w:jc w:val="center"/>
              <w:rPr>
                <w:rFonts w:asciiTheme="minorHAnsi" w:hAnsiTheme="minorHAnsi" w:cs="Times New Roman"/>
                <w:color w:val="000000"/>
                <w:szCs w:val="24"/>
              </w:rPr>
            </w:pPr>
            <w:r w:rsidRPr="002235C5">
              <w:rPr>
                <w:rFonts w:asciiTheme="minorHAnsi" w:hAnsiTheme="minorHAnsi" w:cs="Times New Roman"/>
                <w:color w:val="000000"/>
                <w:szCs w:val="24"/>
              </w:rPr>
              <w:t>2015</w:t>
            </w:r>
          </w:p>
        </w:tc>
        <w:tc>
          <w:tcPr>
            <w:tcW w:w="893"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4988</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w:t>
            </w:r>
            <w:r w:rsidRPr="00C9376B">
              <w:rPr>
                <w:rFonts w:asciiTheme="minorHAnsi" w:hAnsiTheme="minorHAnsi" w:cs="Times New Roman"/>
                <w:color w:val="000000"/>
              </w:rPr>
              <w:cr/>
              <w:t>00</w:t>
            </w:r>
          </w:p>
        </w:tc>
        <w:tc>
          <w:tcPr>
            <w:tcW w:w="824"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2488</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2707</w:t>
            </w:r>
          </w:p>
        </w:tc>
        <w:tc>
          <w:tcPr>
            <w:tcW w:w="824"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1372</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35</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2281</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1128</w:t>
            </w:r>
          </w:p>
        </w:tc>
        <w:tc>
          <w:tcPr>
            <w:tcW w:w="1236"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w:t>
            </w:r>
            <w:r w:rsidRPr="00C9376B">
              <w:rPr>
                <w:rFonts w:asciiTheme="minorHAnsi" w:hAnsiTheme="minorHAnsi" w:cs="Times New Roman"/>
                <w:color w:val="000000"/>
              </w:rPr>
              <w:cr/>
              <w:t>5</w:t>
            </w:r>
          </w:p>
        </w:tc>
      </w:tr>
      <w:tr w:rsidR="00070199" w:rsidRPr="00705F3A" w:rsidTr="00C61EA4">
        <w:trPr>
          <w:trHeight w:val="302"/>
        </w:trPr>
        <w:tc>
          <w:tcPr>
            <w:tcW w:w="106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2235C5" w:rsidRDefault="00070199" w:rsidP="003127B6">
            <w:pPr>
              <w:spacing w:before="0" w:after="0"/>
              <w:ind w:firstLine="0"/>
              <w:jc w:val="center"/>
              <w:rPr>
                <w:rFonts w:asciiTheme="minorHAnsi" w:hAnsiTheme="minorHAnsi" w:cs="Times New Roman"/>
                <w:color w:val="000000"/>
                <w:szCs w:val="24"/>
              </w:rPr>
            </w:pPr>
            <w:r w:rsidRPr="002235C5">
              <w:rPr>
                <w:rFonts w:asciiTheme="minorHAnsi" w:hAnsiTheme="minorHAnsi" w:cs="Times New Roman"/>
                <w:color w:val="000000"/>
                <w:szCs w:val="24"/>
              </w:rPr>
              <w:t>2016</w:t>
            </w:r>
          </w:p>
        </w:tc>
        <w:tc>
          <w:tcPr>
            <w:tcW w:w="893"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5003</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2508</w:t>
            </w:r>
          </w:p>
        </w:tc>
        <w:tc>
          <w:tcPr>
            <w:tcW w:w="824"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2495</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2722</w:t>
            </w:r>
          </w:p>
        </w:tc>
        <w:tc>
          <w:tcPr>
            <w:tcW w:w="824"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13</w:t>
            </w:r>
            <w:r w:rsidRPr="00C9376B">
              <w:rPr>
                <w:rFonts w:asciiTheme="minorHAnsi" w:hAnsiTheme="minorHAnsi" w:cs="Times New Roman"/>
                <w:color w:val="000000"/>
              </w:rPr>
              <w:cr/>
              <w:t>87</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1335</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2281</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1121</w:t>
            </w:r>
          </w:p>
        </w:tc>
        <w:tc>
          <w:tcPr>
            <w:tcW w:w="1236"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1160</w:t>
            </w:r>
          </w:p>
        </w:tc>
      </w:tr>
      <w:tr w:rsidR="00070199" w:rsidRPr="00705F3A" w:rsidTr="00C61EA4">
        <w:trPr>
          <w:trHeight w:val="302"/>
        </w:trPr>
        <w:tc>
          <w:tcPr>
            <w:tcW w:w="106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2235C5" w:rsidRDefault="00070199" w:rsidP="003127B6">
            <w:pPr>
              <w:spacing w:before="0" w:after="0"/>
              <w:ind w:firstLine="0"/>
              <w:jc w:val="center"/>
              <w:rPr>
                <w:rFonts w:asciiTheme="minorHAnsi" w:hAnsiTheme="minorHAnsi" w:cs="Times New Roman"/>
                <w:color w:val="000000"/>
                <w:szCs w:val="24"/>
              </w:rPr>
            </w:pPr>
            <w:r w:rsidRPr="002235C5">
              <w:rPr>
                <w:rFonts w:asciiTheme="minorHAnsi" w:hAnsiTheme="minorHAnsi" w:cs="Times New Roman"/>
                <w:color w:val="000000"/>
                <w:szCs w:val="24"/>
              </w:rPr>
              <w:lastRenderedPageBreak/>
              <w:t>2017</w:t>
            </w:r>
          </w:p>
        </w:tc>
        <w:tc>
          <w:tcPr>
            <w:tcW w:w="893"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5002</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2494</w:t>
            </w:r>
          </w:p>
        </w:tc>
        <w:tc>
          <w:tcPr>
            <w:tcW w:w="824"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2508</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2735</w:t>
            </w:r>
          </w:p>
        </w:tc>
        <w:tc>
          <w:tcPr>
            <w:tcW w:w="824"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13</w:t>
            </w:r>
            <w:r w:rsidRPr="00C9376B">
              <w:rPr>
                <w:rFonts w:asciiTheme="minorHAnsi" w:hAnsiTheme="minorHAnsi" w:cs="Times New Roman"/>
                <w:color w:val="000000"/>
              </w:rPr>
              <w:cr/>
              <w:t>1</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1344</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2267</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1103</w:t>
            </w:r>
          </w:p>
        </w:tc>
        <w:tc>
          <w:tcPr>
            <w:tcW w:w="1236"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1164</w:t>
            </w:r>
          </w:p>
        </w:tc>
      </w:tr>
      <w:tr w:rsidR="00070199" w:rsidRPr="00705F3A" w:rsidTr="00C61EA4">
        <w:trPr>
          <w:trHeight w:val="302"/>
        </w:trPr>
        <w:tc>
          <w:tcPr>
            <w:tcW w:w="106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2235C5" w:rsidRDefault="00070199" w:rsidP="003127B6">
            <w:pPr>
              <w:spacing w:before="0" w:after="0"/>
              <w:ind w:firstLine="0"/>
              <w:jc w:val="center"/>
              <w:rPr>
                <w:rFonts w:asciiTheme="minorHAnsi" w:hAnsiTheme="minorHAnsi" w:cs="Times New Roman"/>
                <w:color w:val="000000"/>
                <w:szCs w:val="24"/>
              </w:rPr>
            </w:pPr>
            <w:r w:rsidRPr="002235C5">
              <w:rPr>
                <w:rFonts w:asciiTheme="minorHAnsi" w:hAnsiTheme="minorHAnsi" w:cs="Times New Roman"/>
                <w:color w:val="000000"/>
                <w:szCs w:val="24"/>
              </w:rPr>
              <w:t>2018</w:t>
            </w:r>
          </w:p>
        </w:tc>
        <w:tc>
          <w:tcPr>
            <w:tcW w:w="893"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4987</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2490</w:t>
            </w:r>
          </w:p>
        </w:tc>
        <w:tc>
          <w:tcPr>
            <w:tcW w:w="824"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2497</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2723</w:t>
            </w:r>
          </w:p>
        </w:tc>
        <w:tc>
          <w:tcPr>
            <w:tcW w:w="824"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1387</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1336</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2264</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1103</w:t>
            </w:r>
          </w:p>
        </w:tc>
        <w:tc>
          <w:tcPr>
            <w:tcW w:w="1236"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1161</w:t>
            </w:r>
          </w:p>
        </w:tc>
      </w:tr>
      <w:tr w:rsidR="00070199" w:rsidRPr="00705F3A" w:rsidTr="00C61EA4">
        <w:trPr>
          <w:trHeight w:val="302"/>
        </w:trPr>
        <w:tc>
          <w:tcPr>
            <w:tcW w:w="106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2235C5" w:rsidRDefault="00070199" w:rsidP="003127B6">
            <w:pPr>
              <w:spacing w:before="0" w:after="0"/>
              <w:ind w:firstLine="0"/>
              <w:jc w:val="center"/>
              <w:rPr>
                <w:rFonts w:asciiTheme="minorHAnsi" w:hAnsiTheme="minorHAnsi" w:cs="Times New Roman"/>
                <w:color w:val="000000"/>
                <w:szCs w:val="24"/>
              </w:rPr>
            </w:pPr>
            <w:r w:rsidRPr="002235C5">
              <w:rPr>
                <w:rFonts w:asciiTheme="minorHAnsi" w:hAnsiTheme="minorHAnsi" w:cs="Times New Roman"/>
                <w:color w:val="000000"/>
                <w:szCs w:val="24"/>
              </w:rPr>
              <w:t>2019</w:t>
            </w:r>
          </w:p>
        </w:tc>
        <w:tc>
          <w:tcPr>
            <w:tcW w:w="893"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5028</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2513</w:t>
            </w:r>
          </w:p>
        </w:tc>
        <w:tc>
          <w:tcPr>
            <w:tcW w:w="824"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2515</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2729</w:t>
            </w:r>
          </w:p>
        </w:tc>
        <w:tc>
          <w:tcPr>
            <w:tcW w:w="824"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1376</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1353</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2299</w:t>
            </w:r>
          </w:p>
        </w:tc>
        <w:tc>
          <w:tcPr>
            <w:tcW w:w="96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1137</w:t>
            </w:r>
          </w:p>
        </w:tc>
        <w:tc>
          <w:tcPr>
            <w:tcW w:w="1236"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C9376B" w:rsidRDefault="00070199" w:rsidP="003127B6">
            <w:pPr>
              <w:spacing w:before="0" w:after="0"/>
              <w:ind w:firstLine="0"/>
              <w:jc w:val="center"/>
              <w:rPr>
                <w:rFonts w:asciiTheme="minorHAnsi" w:hAnsiTheme="minorHAnsi" w:cs="Times New Roman"/>
                <w:color w:val="000000"/>
              </w:rPr>
            </w:pPr>
            <w:r w:rsidRPr="00C9376B">
              <w:rPr>
                <w:rFonts w:asciiTheme="minorHAnsi" w:hAnsiTheme="minorHAnsi" w:cs="Times New Roman"/>
                <w:color w:val="000000"/>
              </w:rPr>
              <w:t>1162</w:t>
            </w:r>
          </w:p>
        </w:tc>
      </w:tr>
    </w:tbl>
    <w:p w:rsidR="00070199" w:rsidRPr="00C61EA4" w:rsidRDefault="00070199" w:rsidP="00C61EA4">
      <w:pPr>
        <w:autoSpaceDE w:val="0"/>
        <w:autoSpaceDN w:val="0"/>
        <w:adjustRightInd w:val="0"/>
        <w:spacing w:before="0" w:after="0" w:line="240" w:lineRule="auto"/>
        <w:ind w:firstLine="0"/>
        <w:rPr>
          <w:rFonts w:asciiTheme="minorHAnsi" w:hAnsiTheme="minorHAnsi" w:cs="Times New Roman"/>
          <w:i/>
          <w:sz w:val="20"/>
          <w:szCs w:val="20"/>
          <w:lang w:val="en-US"/>
        </w:rPr>
      </w:pPr>
      <w:r w:rsidRPr="00C61EA4">
        <w:rPr>
          <w:rFonts w:asciiTheme="minorHAnsi" w:hAnsiTheme="minorHAnsi" w:cs="Times New Roman"/>
          <w:i/>
          <w:sz w:val="20"/>
          <w:szCs w:val="20"/>
        </w:rPr>
        <w:t xml:space="preserve">Източник НСИ 2020 </w:t>
      </w:r>
      <w:r w:rsidRPr="00C61EA4">
        <w:rPr>
          <w:rFonts w:asciiTheme="minorHAnsi" w:hAnsiTheme="minorHAnsi" w:cs="Times New Roman"/>
          <w:i/>
          <w:sz w:val="20"/>
          <w:szCs w:val="20"/>
          <w:lang w:val="en-US"/>
        </w:rPr>
        <w:t>www.nsi.bg</w:t>
      </w:r>
    </w:p>
    <w:p w:rsidR="00070199" w:rsidRDefault="00070199" w:rsidP="0076485F">
      <w:r w:rsidRPr="004673C2">
        <w:t xml:space="preserve">В </w:t>
      </w:r>
      <w:r w:rsidRPr="004673C2">
        <w:rPr>
          <w:bCs/>
        </w:rPr>
        <w:t>териториален разрез</w:t>
      </w:r>
      <w:r w:rsidRPr="004673C2">
        <w:rPr>
          <w:b/>
          <w:bCs/>
        </w:rPr>
        <w:t xml:space="preserve"> </w:t>
      </w:r>
      <w:r w:rsidRPr="004673C2">
        <w:t>броят на населението се характеризира с подчертани диспропорции в неговата локализация. Към 2019 г. повече от половината (54,27%) от населението на общинат</w:t>
      </w:r>
      <w:r>
        <w:t xml:space="preserve">а е съсредоточено в гр. Гурково, а останалата част  </w:t>
      </w:r>
      <w:r>
        <w:rPr>
          <w:lang w:val="en-US"/>
        </w:rPr>
        <w:t>(45,72%)</w:t>
      </w:r>
      <w:r w:rsidRPr="004673C2">
        <w:t xml:space="preserve"> </w:t>
      </w:r>
      <w:r>
        <w:t xml:space="preserve">в селата. </w:t>
      </w:r>
      <w:r w:rsidRPr="004673C2">
        <w:t>Динамиката в броя на населението на общинския център се характеризира със същата особеност, която е валидна за общината като цяло, т.е. с определена стагнация. Това личи от данни</w:t>
      </w:r>
      <w:r>
        <w:t>те по-горе</w:t>
      </w:r>
      <w:r w:rsidRPr="004673C2">
        <w:t xml:space="preserve"> за броя на населението през анализираните 2014-2019 години.</w:t>
      </w:r>
    </w:p>
    <w:p w:rsidR="00070199" w:rsidRDefault="00070199" w:rsidP="0076485F">
      <w:r w:rsidRPr="001F485C">
        <w:t xml:space="preserve">Динамиката в броя на населението на гр. Гурково показва, че </w:t>
      </w:r>
      <w:r>
        <w:t>то с</w:t>
      </w:r>
      <w:r w:rsidRPr="001F485C">
        <w:t xml:space="preserve">е </w:t>
      </w:r>
      <w:r>
        <w:t>увеличило с 24</w:t>
      </w:r>
      <w:r w:rsidRPr="001F485C">
        <w:t xml:space="preserve"> д</w:t>
      </w:r>
      <w:r>
        <w:t>уши</w:t>
      </w:r>
      <w:r w:rsidRPr="001F485C">
        <w:t xml:space="preserve"> за целия период</w:t>
      </w:r>
      <w:r>
        <w:t xml:space="preserve"> 2014-2019</w:t>
      </w:r>
      <w:r w:rsidRPr="001F485C">
        <w:t xml:space="preserve"> г. Колебанията в този брой в отделните години не са големи, което дава основания да се твърди за наличието на относително стабилно демографско развитие на общинския център.</w:t>
      </w:r>
    </w:p>
    <w:p w:rsidR="00070199" w:rsidRPr="00B76355" w:rsidRDefault="00070199" w:rsidP="0076485F">
      <w:pPr>
        <w:rPr>
          <w:rFonts w:asciiTheme="minorHAnsi" w:hAnsiTheme="minorHAnsi"/>
        </w:rPr>
      </w:pPr>
      <w:r>
        <w:rPr>
          <w:rFonts w:asciiTheme="minorHAnsi" w:hAnsiTheme="minorHAnsi"/>
        </w:rPr>
        <w:t xml:space="preserve">Съгласно  стратегията за развитие на образованието в община Гурково </w:t>
      </w:r>
      <w:r>
        <w:rPr>
          <w:rFonts w:asciiTheme="minorHAnsi" w:hAnsiTheme="minorHAnsi"/>
          <w:lang w:val="en-US"/>
        </w:rPr>
        <w:t>(</w:t>
      </w:r>
      <w:r>
        <w:rPr>
          <w:rFonts w:asciiTheme="minorHAnsi" w:hAnsiTheme="minorHAnsi"/>
        </w:rPr>
        <w:t>Решение № 428</w:t>
      </w:r>
      <w:r>
        <w:rPr>
          <w:rFonts w:asciiTheme="minorHAnsi" w:hAnsiTheme="minorHAnsi"/>
          <w:lang w:val="en-US"/>
        </w:rPr>
        <w:t>/</w:t>
      </w:r>
      <w:r>
        <w:rPr>
          <w:rFonts w:asciiTheme="minorHAnsi" w:hAnsiTheme="minorHAnsi"/>
        </w:rPr>
        <w:t>2014 на ОС - Гурково</w:t>
      </w:r>
      <w:r>
        <w:rPr>
          <w:rFonts w:asciiTheme="minorHAnsi" w:hAnsiTheme="minorHAnsi"/>
          <w:lang w:val="en-US"/>
        </w:rPr>
        <w:t>)</w:t>
      </w:r>
      <w:r>
        <w:rPr>
          <w:rFonts w:asciiTheme="minorHAnsi" w:hAnsiTheme="minorHAnsi"/>
        </w:rPr>
        <w:t>, е</w:t>
      </w:r>
      <w:r w:rsidRPr="006334AD">
        <w:rPr>
          <w:rFonts w:asciiTheme="minorHAnsi" w:hAnsiTheme="minorHAnsi"/>
        </w:rPr>
        <w:t>тническата характеристика на общината е следната: българско население – 65 % , роми около 33 % и 2% други от населението на общината. Голяма е концентрацията на ромско население в кварталите „Лозенец – юг” и „Лозенец – север” в гр. Гурково и с.</w:t>
      </w:r>
      <w:r>
        <w:rPr>
          <w:rFonts w:asciiTheme="minorHAnsi" w:hAnsiTheme="minorHAnsi"/>
        </w:rPr>
        <w:t xml:space="preserve"> </w:t>
      </w:r>
      <w:r w:rsidRPr="006334AD">
        <w:rPr>
          <w:rFonts w:asciiTheme="minorHAnsi" w:hAnsiTheme="minorHAnsi"/>
        </w:rPr>
        <w:t>Па</w:t>
      </w:r>
      <w:r>
        <w:rPr>
          <w:rFonts w:asciiTheme="minorHAnsi" w:hAnsiTheme="minorHAnsi"/>
        </w:rPr>
        <w:t xml:space="preserve">ничерево. </w:t>
      </w:r>
    </w:p>
    <w:p w:rsidR="00070199" w:rsidRPr="001F7703" w:rsidRDefault="008B6E1F" w:rsidP="008B05D6">
      <w:pPr>
        <w:pStyle w:val="Heading4"/>
      </w:pPr>
      <w:bookmarkStart w:id="24" w:name="_Toc169763267"/>
      <w:r>
        <w:t>3</w:t>
      </w:r>
      <w:r w:rsidR="00070199" w:rsidRPr="001F7703">
        <w:t>.3.1.3.Структура на</w:t>
      </w:r>
      <w:r w:rsidR="00070199" w:rsidRPr="001F7703">
        <w:rPr>
          <w:lang w:val="en-US"/>
        </w:rPr>
        <w:t xml:space="preserve"> </w:t>
      </w:r>
      <w:r w:rsidR="00070199" w:rsidRPr="001F7703">
        <w:t>населението на Община Гурково по пол, възраст и</w:t>
      </w:r>
      <w:r w:rsidR="00070199">
        <w:t xml:space="preserve"> </w:t>
      </w:r>
      <w:r w:rsidR="00070199" w:rsidRPr="001F7703">
        <w:t>местоживеене</w:t>
      </w:r>
      <w:r w:rsidR="00070199">
        <w:t>.</w:t>
      </w:r>
      <w:bookmarkEnd w:id="24"/>
    </w:p>
    <w:p w:rsidR="00070199" w:rsidRPr="00780A17" w:rsidRDefault="00070199" w:rsidP="0076485F">
      <w:r w:rsidRPr="00780A17">
        <w:t>Структурата на населението (5008 души) по категории на община Гурково към 31.12.2019 г. е както следва:</w:t>
      </w:r>
    </w:p>
    <w:p w:rsidR="00070199" w:rsidRPr="00780A17" w:rsidRDefault="00070199" w:rsidP="00BC0118">
      <w:pPr>
        <w:pStyle w:val="ListParagraph"/>
        <w:numPr>
          <w:ilvl w:val="0"/>
          <w:numId w:val="34"/>
        </w:numPr>
        <w:tabs>
          <w:tab w:val="left" w:pos="921"/>
          <w:tab w:val="left" w:pos="1204"/>
        </w:tabs>
        <w:ind w:left="0" w:firstLine="909"/>
      </w:pPr>
      <w:r w:rsidRPr="00780A17">
        <w:t>Население под трудоспособна възраст – 1012 души или 20,20% от населението на общината, при 15,00% за област  Стара Загора.</w:t>
      </w:r>
    </w:p>
    <w:p w:rsidR="00070199" w:rsidRPr="00780A17" w:rsidRDefault="00070199" w:rsidP="00BC0118">
      <w:pPr>
        <w:pStyle w:val="ListParagraph"/>
        <w:numPr>
          <w:ilvl w:val="0"/>
          <w:numId w:val="34"/>
        </w:numPr>
        <w:tabs>
          <w:tab w:val="left" w:pos="921"/>
          <w:tab w:val="left" w:pos="1204"/>
        </w:tabs>
        <w:ind w:left="0" w:firstLine="909"/>
      </w:pPr>
      <w:r w:rsidRPr="00780A17">
        <w:t>Население в трудоспособна възраст  -  3116  души или 62,22 % от населението на общината, при 58,10% за област Стара Загора. Делът на мъжете в трудоспособна възраст е 1646 или 52,82%, а този на жените е 1470 или 47,18%.</w:t>
      </w:r>
    </w:p>
    <w:p w:rsidR="00070199" w:rsidRPr="00780A17" w:rsidRDefault="00070199" w:rsidP="00BC0118">
      <w:pPr>
        <w:pStyle w:val="ListParagraph"/>
        <w:numPr>
          <w:ilvl w:val="0"/>
          <w:numId w:val="34"/>
        </w:numPr>
        <w:tabs>
          <w:tab w:val="left" w:pos="921"/>
          <w:tab w:val="left" w:pos="1204"/>
        </w:tabs>
        <w:ind w:left="0" w:firstLine="909"/>
      </w:pPr>
      <w:r w:rsidRPr="00780A17">
        <w:t>Население в надтрудоспособна възраст – 900 души или 17,98% от населението на общината, при  22,6% за област Стара Загора.</w:t>
      </w:r>
    </w:p>
    <w:p w:rsidR="00070199" w:rsidRPr="00DB67AD" w:rsidRDefault="00070199" w:rsidP="0076485F">
      <w:pPr>
        <w:rPr>
          <w:rFonts w:asciiTheme="minorHAnsi" w:hAnsiTheme="minorHAnsi"/>
        </w:rPr>
      </w:pPr>
      <w:r w:rsidRPr="00780A17">
        <w:t>Коефициентът на възрастова зависимост показва броя на лицата от населението в „зависимите” възрасти (населението под 15 и на 65 + години) на 100 лица от населението в „не</w:t>
      </w:r>
      <w:r w:rsidRPr="00DB67AD">
        <w:rPr>
          <w:rFonts w:asciiTheme="minorHAnsi" w:hAnsiTheme="minorHAnsi"/>
        </w:rPr>
        <w:t>зависимите” възрасти (от 15 до 64 години). За община Гурково този показател е 61,36% при 60,30% за област Стара Загора.</w:t>
      </w:r>
    </w:p>
    <w:p w:rsidR="00070199" w:rsidRPr="00DB67AD" w:rsidRDefault="00070199" w:rsidP="0076485F">
      <w:pPr>
        <w:rPr>
          <w:rFonts w:asciiTheme="minorHAnsi" w:hAnsiTheme="minorHAnsi"/>
        </w:rPr>
      </w:pPr>
      <w:r w:rsidRPr="00DB67AD">
        <w:rPr>
          <w:rFonts w:asciiTheme="minorHAnsi" w:hAnsiTheme="minorHAnsi"/>
        </w:rPr>
        <w:t>Възпроизводството на трудоспособното население се характеризира чрез коефициента на демографско заместване, който показва съотношението между броя на влизащите в трудоспособна възраст (15-19 години) и броя на излизащите от трудоспособна възраст (60-64 години). Към 31.12.2019 г. в  община Гурково това съотношение е 328/298 = 1,10, което означава, че на един излизащ  от трудоспособна възраст се замества от 1,1 влизащ в трудоспособна възраст.</w:t>
      </w:r>
    </w:p>
    <w:p w:rsidR="00070199" w:rsidRPr="00DB67AD" w:rsidRDefault="00070199" w:rsidP="0076485F">
      <w:pPr>
        <w:rPr>
          <w:rFonts w:asciiTheme="minorHAnsi" w:hAnsiTheme="minorHAnsi"/>
        </w:rPr>
      </w:pPr>
      <w:r w:rsidRPr="00DB67AD">
        <w:rPr>
          <w:rFonts w:asciiTheme="minorHAnsi" w:hAnsiTheme="minorHAnsi"/>
        </w:rPr>
        <w:t>Спрямо  2018 год., забелязва се тенденцията на запазване  групата на хората в под трудоспособна възраст</w:t>
      </w:r>
      <w:r w:rsidRPr="00DB67AD">
        <w:rPr>
          <w:rFonts w:asciiTheme="minorHAnsi" w:hAnsiTheme="minorHAnsi"/>
          <w:lang w:val="en-US"/>
        </w:rPr>
        <w:t xml:space="preserve"> (1010</w:t>
      </w:r>
      <w:r w:rsidRPr="00DB67AD">
        <w:rPr>
          <w:rFonts w:asciiTheme="minorHAnsi" w:hAnsiTheme="minorHAnsi"/>
        </w:rPr>
        <w:t xml:space="preserve"> души</w:t>
      </w:r>
      <w:r w:rsidRPr="00DB67AD">
        <w:rPr>
          <w:rFonts w:asciiTheme="minorHAnsi" w:hAnsiTheme="minorHAnsi"/>
          <w:lang w:val="en-US"/>
        </w:rPr>
        <w:t xml:space="preserve">) </w:t>
      </w:r>
      <w:r w:rsidRPr="00DB67AD">
        <w:rPr>
          <w:rFonts w:asciiTheme="minorHAnsi" w:hAnsiTheme="minorHAnsi"/>
        </w:rPr>
        <w:t xml:space="preserve"> и намаляване на групата в над трудоспособна възраст </w:t>
      </w:r>
      <w:r w:rsidRPr="00DB67AD">
        <w:rPr>
          <w:rFonts w:asciiTheme="minorHAnsi" w:hAnsiTheme="minorHAnsi"/>
          <w:lang w:val="en-US"/>
        </w:rPr>
        <w:t xml:space="preserve">(902 </w:t>
      </w:r>
      <w:r w:rsidRPr="00DB67AD">
        <w:rPr>
          <w:rFonts w:asciiTheme="minorHAnsi" w:hAnsiTheme="minorHAnsi"/>
        </w:rPr>
        <w:t>души</w:t>
      </w:r>
      <w:r w:rsidRPr="00DB67AD">
        <w:rPr>
          <w:rFonts w:asciiTheme="minorHAnsi" w:hAnsiTheme="minorHAnsi"/>
          <w:lang w:val="en-US"/>
        </w:rPr>
        <w:t>)</w:t>
      </w:r>
      <w:r w:rsidRPr="00DB67AD">
        <w:rPr>
          <w:rFonts w:asciiTheme="minorHAnsi" w:hAnsiTheme="minorHAnsi"/>
        </w:rPr>
        <w:t>, без резки флуктоации, което означава,  че не се забелязва значимо състаряване на населението.</w:t>
      </w:r>
    </w:p>
    <w:p w:rsidR="00070199" w:rsidRPr="00A45224" w:rsidRDefault="00070199" w:rsidP="0076485F">
      <w:r w:rsidRPr="00DB67AD">
        <w:lastRenderedPageBreak/>
        <w:t xml:space="preserve">През  2019 г. делът на населението наобщина Гурково </w:t>
      </w:r>
      <w:r>
        <w:t xml:space="preserve">над 65 години представлява </w:t>
      </w:r>
      <w:r w:rsidRPr="00DB67AD">
        <w:t>17,97%,</w:t>
      </w:r>
      <w:r>
        <w:t xml:space="preserve"> </w:t>
      </w:r>
      <w:r w:rsidRPr="00DB67AD">
        <w:t>а тези над 80</w:t>
      </w:r>
      <w:r w:rsidRPr="00DB67AD">
        <w:rPr>
          <w:lang w:val="en-US"/>
        </w:rPr>
        <w:t>+ - 4,03%</w:t>
      </w:r>
    </w:p>
    <w:p w:rsidR="00070199" w:rsidRPr="00DB67AD" w:rsidRDefault="00070199" w:rsidP="0076485F">
      <w:r w:rsidRPr="00DB67AD">
        <w:t>За в бъдеще, протичащите миграционни процеси  неминуемо ще доведе не само до намаляване на населението в трудоспособна възраст, но до ограничаване на работната сила в общината.</w:t>
      </w:r>
    </w:p>
    <w:p w:rsidR="00070199" w:rsidRPr="00DB67AD" w:rsidRDefault="00070199" w:rsidP="0076485F">
      <w:r w:rsidRPr="00DB67AD">
        <w:t>Отчитайки този факт Общинското ръководство през следващия програмен период трябва да засили вниманието си върху социалните и здр</w:t>
      </w:r>
      <w:r>
        <w:t xml:space="preserve">авните услуги на територията на </w:t>
      </w:r>
      <w:r w:rsidRPr="00DB67AD">
        <w:t>общината.</w:t>
      </w:r>
    </w:p>
    <w:p w:rsidR="00070199" w:rsidRPr="00842D65" w:rsidRDefault="00070199" w:rsidP="0076485F">
      <w:pPr>
        <w:autoSpaceDE w:val="0"/>
        <w:autoSpaceDN w:val="0"/>
        <w:adjustRightInd w:val="0"/>
        <w:spacing w:before="0" w:after="0" w:line="240" w:lineRule="auto"/>
        <w:ind w:right="-3"/>
        <w:jc w:val="right"/>
        <w:rPr>
          <w:rFonts w:asciiTheme="minorHAnsi" w:hAnsiTheme="minorHAnsi" w:cs="Times New Roman"/>
          <w:b/>
          <w:i/>
          <w:szCs w:val="24"/>
        </w:rPr>
      </w:pPr>
      <w:r w:rsidRPr="00842D65">
        <w:rPr>
          <w:rFonts w:asciiTheme="minorHAnsi" w:hAnsiTheme="minorHAnsi" w:cs="Times New Roman"/>
          <w:b/>
          <w:i/>
          <w:szCs w:val="24"/>
        </w:rPr>
        <w:t>Таблица № 8</w:t>
      </w:r>
    </w:p>
    <w:p w:rsidR="00070199" w:rsidRPr="00705F3A" w:rsidRDefault="00070199" w:rsidP="0076485F">
      <w:pPr>
        <w:autoSpaceDE w:val="0"/>
        <w:autoSpaceDN w:val="0"/>
        <w:adjustRightInd w:val="0"/>
        <w:spacing w:before="0" w:after="0" w:line="240" w:lineRule="auto"/>
        <w:jc w:val="right"/>
        <w:rPr>
          <w:rFonts w:asciiTheme="minorHAnsi" w:hAnsiTheme="minorHAnsi" w:cs="Times New Roman"/>
          <w:i/>
          <w:sz w:val="20"/>
          <w:szCs w:val="20"/>
        </w:rPr>
      </w:pPr>
      <w:r w:rsidRPr="00B81073">
        <w:rPr>
          <w:rFonts w:asciiTheme="minorHAnsi" w:hAnsiTheme="minorHAnsi" w:cs="Times New Roman"/>
          <w:i/>
          <w:sz w:val="20"/>
          <w:szCs w:val="20"/>
        </w:rPr>
        <w:t xml:space="preserve">към 31.12.2019 </w:t>
      </w:r>
      <w:r w:rsidRPr="00705F3A">
        <w:rPr>
          <w:rFonts w:asciiTheme="minorHAnsi" w:hAnsiTheme="minorHAnsi" w:cs="Times New Roman"/>
          <w:i/>
          <w:sz w:val="20"/>
          <w:szCs w:val="20"/>
        </w:rPr>
        <w:t>брой</w:t>
      </w:r>
    </w:p>
    <w:tbl>
      <w:tblPr>
        <w:tblW w:w="965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4A0" w:firstRow="1" w:lastRow="0" w:firstColumn="1" w:lastColumn="0" w:noHBand="0" w:noVBand="1"/>
      </w:tblPr>
      <w:tblGrid>
        <w:gridCol w:w="964"/>
        <w:gridCol w:w="962"/>
        <w:gridCol w:w="962"/>
        <w:gridCol w:w="824"/>
        <w:gridCol w:w="994"/>
        <w:gridCol w:w="824"/>
        <w:gridCol w:w="963"/>
        <w:gridCol w:w="963"/>
        <w:gridCol w:w="824"/>
        <w:gridCol w:w="1372"/>
      </w:tblGrid>
      <w:tr w:rsidR="00070199" w:rsidRPr="00705F3A" w:rsidTr="00421EAB">
        <w:trPr>
          <w:trHeight w:val="298"/>
        </w:trPr>
        <w:tc>
          <w:tcPr>
            <w:tcW w:w="964" w:type="dxa"/>
            <w:vMerge w:val="restart"/>
            <w:shd w:val="clear" w:color="auto" w:fill="D6E3BC" w:themeFill="accent3" w:themeFillTint="66"/>
            <w:noWrap/>
            <w:vAlign w:val="center"/>
            <w:hideMark/>
          </w:tcPr>
          <w:p w:rsidR="00070199" w:rsidRPr="00705F3A" w:rsidRDefault="00070199" w:rsidP="0076485F">
            <w:pPr>
              <w:spacing w:before="0" w:after="0"/>
              <w:ind w:firstLine="0"/>
              <w:jc w:val="center"/>
              <w:rPr>
                <w:rFonts w:asciiTheme="minorHAnsi" w:hAnsiTheme="minorHAnsi" w:cs="Times New Roman"/>
                <w:color w:val="000000"/>
                <w:sz w:val="20"/>
                <w:szCs w:val="20"/>
              </w:rPr>
            </w:pPr>
            <w:r w:rsidRPr="00705F3A">
              <w:rPr>
                <w:rFonts w:asciiTheme="minorHAnsi" w:hAnsiTheme="minorHAnsi" w:cs="Times New Roman"/>
                <w:color w:val="000000"/>
                <w:sz w:val="20"/>
                <w:szCs w:val="20"/>
              </w:rPr>
              <w:t>години</w:t>
            </w:r>
          </w:p>
        </w:tc>
        <w:tc>
          <w:tcPr>
            <w:tcW w:w="2747" w:type="dxa"/>
            <w:gridSpan w:val="3"/>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Pr>
                <w:rFonts w:asciiTheme="minorHAnsi" w:hAnsiTheme="minorHAnsi" w:cs="Times New Roman"/>
                <w:color w:val="000000"/>
              </w:rPr>
              <w:t>о</w:t>
            </w:r>
            <w:r w:rsidRPr="00705F3A">
              <w:rPr>
                <w:rFonts w:asciiTheme="minorHAnsi" w:hAnsiTheme="minorHAnsi" w:cs="Times New Roman"/>
                <w:color w:val="000000"/>
              </w:rPr>
              <w:t>бщина Гурково</w:t>
            </w:r>
          </w:p>
        </w:tc>
        <w:tc>
          <w:tcPr>
            <w:tcW w:w="2781" w:type="dxa"/>
            <w:gridSpan w:val="3"/>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град</w:t>
            </w:r>
          </w:p>
        </w:tc>
        <w:tc>
          <w:tcPr>
            <w:tcW w:w="3158" w:type="dxa"/>
            <w:gridSpan w:val="3"/>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села</w:t>
            </w:r>
          </w:p>
        </w:tc>
      </w:tr>
      <w:tr w:rsidR="00070199" w:rsidRPr="00705F3A" w:rsidTr="00421EAB">
        <w:trPr>
          <w:trHeight w:val="298"/>
        </w:trPr>
        <w:tc>
          <w:tcPr>
            <w:tcW w:w="964" w:type="dxa"/>
            <w:vMerge/>
            <w:shd w:val="clear" w:color="auto" w:fill="D6E3BC" w:themeFill="accent3" w:themeFillTint="66"/>
            <w:noWrap/>
            <w:vAlign w:val="center"/>
            <w:hideMark/>
          </w:tcPr>
          <w:p w:rsidR="00070199" w:rsidRPr="00705F3A" w:rsidRDefault="00070199" w:rsidP="0076485F">
            <w:pPr>
              <w:spacing w:before="0" w:after="0"/>
              <w:ind w:firstLine="0"/>
              <w:jc w:val="center"/>
              <w:rPr>
                <w:rFonts w:asciiTheme="minorHAnsi" w:hAnsiTheme="minorHAnsi" w:cs="Times New Roman"/>
                <w:color w:val="000000"/>
                <w:sz w:val="20"/>
                <w:szCs w:val="20"/>
              </w:rPr>
            </w:pPr>
          </w:p>
        </w:tc>
        <w:tc>
          <w:tcPr>
            <w:tcW w:w="962"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общо</w:t>
            </w:r>
          </w:p>
        </w:tc>
        <w:tc>
          <w:tcPr>
            <w:tcW w:w="962"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мъже</w:t>
            </w:r>
          </w:p>
        </w:tc>
        <w:tc>
          <w:tcPr>
            <w:tcW w:w="82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ж</w:t>
            </w:r>
            <w:r w:rsidRPr="00705F3A">
              <w:rPr>
                <w:rFonts w:asciiTheme="minorHAnsi" w:hAnsiTheme="minorHAnsi" w:cs="Times New Roman"/>
                <w:color w:val="000000"/>
              </w:rPr>
              <w:cr/>
            </w:r>
            <w:r>
              <w:rPr>
                <w:rFonts w:asciiTheme="minorHAnsi" w:hAnsiTheme="minorHAnsi" w:cs="Times New Roman"/>
                <w:color w:val="000000"/>
              </w:rPr>
              <w:t>е</w:t>
            </w:r>
            <w:r w:rsidRPr="00705F3A">
              <w:rPr>
                <w:rFonts w:asciiTheme="minorHAnsi" w:hAnsiTheme="minorHAnsi" w:cs="Times New Roman"/>
                <w:color w:val="000000"/>
              </w:rPr>
              <w:t>ни</w:t>
            </w:r>
          </w:p>
        </w:tc>
        <w:tc>
          <w:tcPr>
            <w:tcW w:w="99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общо</w:t>
            </w:r>
          </w:p>
        </w:tc>
        <w:tc>
          <w:tcPr>
            <w:tcW w:w="82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мъже</w:t>
            </w:r>
          </w:p>
        </w:tc>
        <w:tc>
          <w:tcPr>
            <w:tcW w:w="963"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жени</w:t>
            </w:r>
          </w:p>
        </w:tc>
        <w:tc>
          <w:tcPr>
            <w:tcW w:w="963"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общо</w:t>
            </w:r>
          </w:p>
        </w:tc>
        <w:tc>
          <w:tcPr>
            <w:tcW w:w="82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мъже</w:t>
            </w:r>
          </w:p>
        </w:tc>
        <w:tc>
          <w:tcPr>
            <w:tcW w:w="1372"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жени</w:t>
            </w:r>
          </w:p>
        </w:tc>
      </w:tr>
      <w:tr w:rsidR="00070199" w:rsidRPr="00705F3A" w:rsidTr="00421EAB">
        <w:trPr>
          <w:trHeight w:val="298"/>
        </w:trPr>
        <w:tc>
          <w:tcPr>
            <w:tcW w:w="964" w:type="dxa"/>
            <w:vMerge/>
            <w:shd w:val="clear" w:color="auto" w:fill="D6E3BC" w:themeFill="accent3" w:themeFillTint="66"/>
            <w:noWrap/>
            <w:vAlign w:val="center"/>
            <w:hideMark/>
          </w:tcPr>
          <w:p w:rsidR="00070199" w:rsidRPr="00705F3A" w:rsidRDefault="00070199" w:rsidP="0076485F">
            <w:pPr>
              <w:spacing w:before="0" w:after="0"/>
              <w:ind w:firstLine="0"/>
              <w:jc w:val="center"/>
              <w:rPr>
                <w:rFonts w:asciiTheme="minorHAnsi" w:hAnsiTheme="minorHAnsi" w:cs="Times New Roman"/>
                <w:color w:val="000000"/>
                <w:sz w:val="20"/>
                <w:szCs w:val="20"/>
              </w:rPr>
            </w:pPr>
          </w:p>
        </w:tc>
        <w:tc>
          <w:tcPr>
            <w:tcW w:w="962"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5028</w:t>
            </w:r>
          </w:p>
        </w:tc>
        <w:tc>
          <w:tcPr>
            <w:tcW w:w="962"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2513</w:t>
            </w:r>
          </w:p>
        </w:tc>
        <w:tc>
          <w:tcPr>
            <w:tcW w:w="82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2515</w:t>
            </w:r>
          </w:p>
        </w:tc>
        <w:tc>
          <w:tcPr>
            <w:tcW w:w="99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w:t>
            </w:r>
          </w:p>
        </w:tc>
        <w:tc>
          <w:tcPr>
            <w:tcW w:w="82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1376</w:t>
            </w:r>
          </w:p>
        </w:tc>
        <w:tc>
          <w:tcPr>
            <w:tcW w:w="963"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1353</w:t>
            </w:r>
          </w:p>
        </w:tc>
        <w:tc>
          <w:tcPr>
            <w:tcW w:w="963"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2299</w:t>
            </w:r>
          </w:p>
        </w:tc>
        <w:tc>
          <w:tcPr>
            <w:tcW w:w="82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1137</w:t>
            </w:r>
          </w:p>
        </w:tc>
        <w:tc>
          <w:tcPr>
            <w:tcW w:w="1372"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1162</w:t>
            </w:r>
          </w:p>
        </w:tc>
      </w:tr>
      <w:tr w:rsidR="00070199" w:rsidRPr="00705F3A" w:rsidTr="00421EAB">
        <w:trPr>
          <w:trHeight w:val="298"/>
        </w:trPr>
        <w:tc>
          <w:tcPr>
            <w:tcW w:w="964" w:type="dxa"/>
            <w:shd w:val="clear" w:color="auto" w:fill="DAEEF3" w:themeFill="accent5" w:themeFillTint="33"/>
            <w:vAlign w:val="center"/>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0 -</w:t>
            </w:r>
            <w:r>
              <w:rPr>
                <w:rFonts w:asciiTheme="minorHAnsi" w:hAnsiTheme="minorHAnsi" w:cs="Times New Roman"/>
                <w:color w:val="000000"/>
              </w:rPr>
              <w:t xml:space="preserve"> </w:t>
            </w:r>
            <w:r w:rsidRPr="00705F3A">
              <w:rPr>
                <w:rFonts w:asciiTheme="minorHAnsi" w:hAnsiTheme="minorHAnsi" w:cs="Times New Roman"/>
                <w:color w:val="000000"/>
              </w:rPr>
              <w:t>4</w:t>
            </w:r>
          </w:p>
        </w:tc>
        <w:tc>
          <w:tcPr>
            <w:tcW w:w="962"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366</w:t>
            </w:r>
          </w:p>
        </w:tc>
        <w:tc>
          <w:tcPr>
            <w:tcW w:w="962"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182</w:t>
            </w:r>
          </w:p>
        </w:tc>
        <w:tc>
          <w:tcPr>
            <w:tcW w:w="824"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184</w:t>
            </w:r>
          </w:p>
        </w:tc>
        <w:tc>
          <w:tcPr>
            <w:tcW w:w="994"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194</w:t>
            </w:r>
          </w:p>
        </w:tc>
        <w:tc>
          <w:tcPr>
            <w:tcW w:w="824"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92</w:t>
            </w:r>
          </w:p>
        </w:tc>
        <w:tc>
          <w:tcPr>
            <w:tcW w:w="963"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102</w:t>
            </w:r>
          </w:p>
        </w:tc>
        <w:tc>
          <w:tcPr>
            <w:tcW w:w="963"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172</w:t>
            </w:r>
          </w:p>
        </w:tc>
        <w:tc>
          <w:tcPr>
            <w:tcW w:w="824"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90</w:t>
            </w:r>
          </w:p>
        </w:tc>
        <w:tc>
          <w:tcPr>
            <w:tcW w:w="1372"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82</w:t>
            </w:r>
          </w:p>
        </w:tc>
      </w:tr>
      <w:tr w:rsidR="00070199" w:rsidRPr="00705F3A" w:rsidTr="00421EAB">
        <w:trPr>
          <w:trHeight w:val="298"/>
        </w:trPr>
        <w:tc>
          <w:tcPr>
            <w:tcW w:w="964" w:type="dxa"/>
            <w:shd w:val="clear" w:color="auto" w:fill="DAEEF3" w:themeFill="accent5" w:themeFillTint="33"/>
            <w:vAlign w:val="center"/>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5 - 9</w:t>
            </w:r>
          </w:p>
        </w:tc>
        <w:tc>
          <w:tcPr>
            <w:tcW w:w="962"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349</w:t>
            </w:r>
          </w:p>
        </w:tc>
        <w:tc>
          <w:tcPr>
            <w:tcW w:w="962"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182</w:t>
            </w:r>
          </w:p>
        </w:tc>
        <w:tc>
          <w:tcPr>
            <w:tcW w:w="824"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167</w:t>
            </w:r>
          </w:p>
        </w:tc>
        <w:tc>
          <w:tcPr>
            <w:tcW w:w="994"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179</w:t>
            </w:r>
          </w:p>
        </w:tc>
        <w:tc>
          <w:tcPr>
            <w:tcW w:w="824"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91</w:t>
            </w:r>
          </w:p>
        </w:tc>
        <w:tc>
          <w:tcPr>
            <w:tcW w:w="963"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88</w:t>
            </w:r>
          </w:p>
        </w:tc>
        <w:tc>
          <w:tcPr>
            <w:tcW w:w="963"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170</w:t>
            </w:r>
          </w:p>
        </w:tc>
        <w:tc>
          <w:tcPr>
            <w:tcW w:w="824"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91</w:t>
            </w:r>
          </w:p>
        </w:tc>
        <w:tc>
          <w:tcPr>
            <w:tcW w:w="1372"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79</w:t>
            </w:r>
          </w:p>
        </w:tc>
      </w:tr>
      <w:tr w:rsidR="00070199" w:rsidRPr="00705F3A" w:rsidTr="00421EAB">
        <w:trPr>
          <w:trHeight w:val="298"/>
        </w:trPr>
        <w:tc>
          <w:tcPr>
            <w:tcW w:w="964" w:type="dxa"/>
            <w:shd w:val="clear" w:color="auto" w:fill="DAEEF3" w:themeFill="accent5" w:themeFillTint="33"/>
            <w:vAlign w:val="center"/>
            <w:hideMark/>
          </w:tcPr>
          <w:p w:rsidR="00070199" w:rsidRPr="00705F3A" w:rsidRDefault="00070199" w:rsidP="0076485F">
            <w:pPr>
              <w:spacing w:before="0" w:after="0"/>
              <w:ind w:firstLine="0"/>
              <w:jc w:val="center"/>
              <w:rPr>
                <w:rFonts w:asciiTheme="minorHAnsi" w:hAnsiTheme="minorHAnsi" w:cs="Times New Roman"/>
                <w:color w:val="000000"/>
              </w:rPr>
            </w:pPr>
            <w:r>
              <w:rPr>
                <w:rFonts w:asciiTheme="minorHAnsi" w:hAnsiTheme="minorHAnsi" w:cs="Times New Roman"/>
                <w:color w:val="000000"/>
              </w:rPr>
              <w:t>10-</w:t>
            </w:r>
            <w:r w:rsidRPr="00705F3A">
              <w:rPr>
                <w:rFonts w:asciiTheme="minorHAnsi" w:hAnsiTheme="minorHAnsi" w:cs="Times New Roman"/>
                <w:color w:val="000000"/>
              </w:rPr>
              <w:t>14</w:t>
            </w:r>
          </w:p>
        </w:tc>
        <w:tc>
          <w:tcPr>
            <w:tcW w:w="962"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297</w:t>
            </w:r>
          </w:p>
        </w:tc>
        <w:tc>
          <w:tcPr>
            <w:tcW w:w="962"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158</w:t>
            </w:r>
          </w:p>
        </w:tc>
        <w:tc>
          <w:tcPr>
            <w:tcW w:w="824"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13</w:t>
            </w:r>
          </w:p>
        </w:tc>
        <w:tc>
          <w:tcPr>
            <w:tcW w:w="994"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156</w:t>
            </w:r>
          </w:p>
        </w:tc>
        <w:tc>
          <w:tcPr>
            <w:tcW w:w="824"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88</w:t>
            </w:r>
          </w:p>
        </w:tc>
        <w:tc>
          <w:tcPr>
            <w:tcW w:w="963"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68</w:t>
            </w:r>
          </w:p>
        </w:tc>
        <w:tc>
          <w:tcPr>
            <w:tcW w:w="963"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141</w:t>
            </w:r>
          </w:p>
        </w:tc>
        <w:tc>
          <w:tcPr>
            <w:tcW w:w="824"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70</w:t>
            </w:r>
          </w:p>
        </w:tc>
        <w:tc>
          <w:tcPr>
            <w:tcW w:w="1372" w:type="dxa"/>
            <w:shd w:val="clear" w:color="auto" w:fill="DAEEF3" w:themeFill="accent5"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71</w:t>
            </w:r>
          </w:p>
        </w:tc>
      </w:tr>
      <w:tr w:rsidR="00070199" w:rsidRPr="00705F3A" w:rsidTr="00421EAB">
        <w:trPr>
          <w:trHeight w:val="298"/>
        </w:trPr>
        <w:tc>
          <w:tcPr>
            <w:tcW w:w="964" w:type="dxa"/>
            <w:shd w:val="clear" w:color="auto" w:fill="FDE9D9" w:themeFill="accent6" w:themeFillTint="33"/>
            <w:vAlign w:val="center"/>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15-</w:t>
            </w:r>
            <w:r w:rsidRPr="00705F3A">
              <w:rPr>
                <w:rFonts w:asciiTheme="minorHAnsi" w:hAnsiTheme="minorHAnsi" w:cs="Times New Roman"/>
                <w:color w:val="000000"/>
              </w:rPr>
              <w:cr/>
              <w:t>9</w:t>
            </w:r>
          </w:p>
        </w:tc>
        <w:tc>
          <w:tcPr>
            <w:tcW w:w="96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328</w:t>
            </w:r>
          </w:p>
        </w:tc>
        <w:tc>
          <w:tcPr>
            <w:tcW w:w="96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172</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156</w:t>
            </w:r>
          </w:p>
        </w:tc>
        <w:tc>
          <w:tcPr>
            <w:tcW w:w="99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186</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102</w:t>
            </w:r>
          </w:p>
        </w:tc>
        <w:tc>
          <w:tcPr>
            <w:tcW w:w="963"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84</w:t>
            </w:r>
          </w:p>
        </w:tc>
        <w:tc>
          <w:tcPr>
            <w:tcW w:w="963"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142</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w:t>
            </w:r>
          </w:p>
        </w:tc>
        <w:tc>
          <w:tcPr>
            <w:tcW w:w="137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72</w:t>
            </w:r>
          </w:p>
        </w:tc>
      </w:tr>
      <w:tr w:rsidR="00070199" w:rsidRPr="00705F3A" w:rsidTr="00421EAB">
        <w:trPr>
          <w:trHeight w:val="298"/>
        </w:trPr>
        <w:tc>
          <w:tcPr>
            <w:tcW w:w="964" w:type="dxa"/>
            <w:shd w:val="clear" w:color="auto" w:fill="FDE9D9" w:themeFill="accent6" w:themeFillTint="33"/>
            <w:vAlign w:val="center"/>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20-24</w:t>
            </w:r>
          </w:p>
        </w:tc>
        <w:tc>
          <w:tcPr>
            <w:tcW w:w="96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cr/>
              <w:t>61</w:t>
            </w:r>
          </w:p>
        </w:tc>
        <w:tc>
          <w:tcPr>
            <w:tcW w:w="96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144</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cr/>
            </w:r>
            <w:r>
              <w:rPr>
                <w:rFonts w:asciiTheme="minorHAnsi" w:hAnsiTheme="minorHAnsi" w:cs="Times New Roman"/>
                <w:color w:val="000000"/>
              </w:rPr>
              <w:t>1</w:t>
            </w:r>
            <w:r w:rsidRPr="00705F3A">
              <w:rPr>
                <w:rFonts w:asciiTheme="minorHAnsi" w:hAnsiTheme="minorHAnsi" w:cs="Times New Roman"/>
                <w:color w:val="000000"/>
              </w:rPr>
              <w:t>17</w:t>
            </w:r>
          </w:p>
        </w:tc>
        <w:tc>
          <w:tcPr>
            <w:tcW w:w="99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132</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70</w:t>
            </w:r>
          </w:p>
        </w:tc>
        <w:tc>
          <w:tcPr>
            <w:tcW w:w="963"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62</w:t>
            </w:r>
          </w:p>
        </w:tc>
        <w:tc>
          <w:tcPr>
            <w:tcW w:w="963"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129</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cr/>
              <w:t>4</w:t>
            </w:r>
          </w:p>
        </w:tc>
        <w:tc>
          <w:tcPr>
            <w:tcW w:w="137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55</w:t>
            </w:r>
          </w:p>
        </w:tc>
      </w:tr>
      <w:tr w:rsidR="00070199" w:rsidRPr="00705F3A" w:rsidTr="00421EAB">
        <w:trPr>
          <w:trHeight w:val="298"/>
        </w:trPr>
        <w:tc>
          <w:tcPr>
            <w:tcW w:w="964" w:type="dxa"/>
            <w:shd w:val="clear" w:color="auto" w:fill="FDE9D9" w:themeFill="accent6" w:themeFillTint="33"/>
            <w:vAlign w:val="center"/>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cr/>
            </w:r>
            <w:r>
              <w:rPr>
                <w:rFonts w:asciiTheme="minorHAnsi" w:hAnsiTheme="minorHAnsi" w:cs="Times New Roman"/>
                <w:color w:val="000000"/>
              </w:rPr>
              <w:t>2</w:t>
            </w:r>
            <w:r w:rsidRPr="00705F3A">
              <w:rPr>
                <w:rFonts w:asciiTheme="minorHAnsi" w:hAnsiTheme="minorHAnsi" w:cs="Times New Roman"/>
                <w:color w:val="000000"/>
              </w:rPr>
              <w:t>5-29</w:t>
            </w:r>
          </w:p>
        </w:tc>
        <w:tc>
          <w:tcPr>
            <w:tcW w:w="96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324</w:t>
            </w:r>
          </w:p>
        </w:tc>
        <w:tc>
          <w:tcPr>
            <w:tcW w:w="96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165</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159</w:t>
            </w:r>
          </w:p>
        </w:tc>
        <w:tc>
          <w:tcPr>
            <w:tcW w:w="99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147</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78</w:t>
            </w:r>
          </w:p>
        </w:tc>
        <w:tc>
          <w:tcPr>
            <w:tcW w:w="963"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69</w:t>
            </w:r>
          </w:p>
        </w:tc>
        <w:tc>
          <w:tcPr>
            <w:tcW w:w="963"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177</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87</w:t>
            </w:r>
          </w:p>
        </w:tc>
        <w:tc>
          <w:tcPr>
            <w:tcW w:w="137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90</w:t>
            </w:r>
          </w:p>
        </w:tc>
      </w:tr>
      <w:tr w:rsidR="00070199" w:rsidRPr="00705F3A" w:rsidTr="00421EAB">
        <w:trPr>
          <w:trHeight w:val="298"/>
        </w:trPr>
        <w:tc>
          <w:tcPr>
            <w:tcW w:w="964" w:type="dxa"/>
            <w:shd w:val="clear" w:color="auto" w:fill="FDE9D9" w:themeFill="accent6" w:themeFillTint="33"/>
            <w:vAlign w:val="center"/>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30-34</w:t>
            </w:r>
          </w:p>
        </w:tc>
        <w:tc>
          <w:tcPr>
            <w:tcW w:w="96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324</w:t>
            </w:r>
          </w:p>
        </w:tc>
        <w:tc>
          <w:tcPr>
            <w:tcW w:w="96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175</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149</w:t>
            </w:r>
          </w:p>
        </w:tc>
        <w:tc>
          <w:tcPr>
            <w:tcW w:w="99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171</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98</w:t>
            </w:r>
          </w:p>
        </w:tc>
        <w:tc>
          <w:tcPr>
            <w:tcW w:w="963"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73</w:t>
            </w:r>
          </w:p>
        </w:tc>
        <w:tc>
          <w:tcPr>
            <w:tcW w:w="963"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153</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77</w:t>
            </w:r>
          </w:p>
        </w:tc>
        <w:tc>
          <w:tcPr>
            <w:tcW w:w="137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76</w:t>
            </w:r>
          </w:p>
        </w:tc>
      </w:tr>
      <w:tr w:rsidR="00070199" w:rsidRPr="00705F3A" w:rsidTr="00421EAB">
        <w:trPr>
          <w:trHeight w:val="298"/>
        </w:trPr>
        <w:tc>
          <w:tcPr>
            <w:tcW w:w="964" w:type="dxa"/>
            <w:shd w:val="clear" w:color="auto" w:fill="FDE9D9" w:themeFill="accent6" w:themeFillTint="33"/>
            <w:vAlign w:val="center"/>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35-39</w:t>
            </w:r>
          </w:p>
        </w:tc>
        <w:tc>
          <w:tcPr>
            <w:tcW w:w="96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337</w:t>
            </w:r>
          </w:p>
        </w:tc>
        <w:tc>
          <w:tcPr>
            <w:tcW w:w="96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170</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167</w:t>
            </w:r>
          </w:p>
        </w:tc>
        <w:tc>
          <w:tcPr>
            <w:tcW w:w="99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183</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95</w:t>
            </w:r>
          </w:p>
        </w:tc>
        <w:tc>
          <w:tcPr>
            <w:tcW w:w="963"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88</w:t>
            </w:r>
          </w:p>
        </w:tc>
        <w:tc>
          <w:tcPr>
            <w:tcW w:w="963"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154</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75</w:t>
            </w:r>
          </w:p>
        </w:tc>
        <w:tc>
          <w:tcPr>
            <w:tcW w:w="137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79</w:t>
            </w:r>
          </w:p>
        </w:tc>
      </w:tr>
      <w:tr w:rsidR="00070199" w:rsidRPr="00705F3A" w:rsidTr="00421EAB">
        <w:trPr>
          <w:trHeight w:val="298"/>
        </w:trPr>
        <w:tc>
          <w:tcPr>
            <w:tcW w:w="964" w:type="dxa"/>
            <w:shd w:val="clear" w:color="auto" w:fill="FDE9D9" w:themeFill="accent6" w:themeFillTint="33"/>
            <w:vAlign w:val="center"/>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40-44</w:t>
            </w:r>
          </w:p>
        </w:tc>
        <w:tc>
          <w:tcPr>
            <w:tcW w:w="96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350</w:t>
            </w:r>
          </w:p>
        </w:tc>
        <w:tc>
          <w:tcPr>
            <w:tcW w:w="96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206</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144</w:t>
            </w:r>
          </w:p>
        </w:tc>
        <w:tc>
          <w:tcPr>
            <w:tcW w:w="99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183</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107</w:t>
            </w:r>
          </w:p>
        </w:tc>
        <w:tc>
          <w:tcPr>
            <w:tcW w:w="963"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76</w:t>
            </w:r>
          </w:p>
        </w:tc>
        <w:tc>
          <w:tcPr>
            <w:tcW w:w="963"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167</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99</w:t>
            </w:r>
          </w:p>
        </w:tc>
        <w:tc>
          <w:tcPr>
            <w:tcW w:w="137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68</w:t>
            </w:r>
          </w:p>
        </w:tc>
      </w:tr>
      <w:tr w:rsidR="00070199" w:rsidRPr="00705F3A" w:rsidTr="00421EAB">
        <w:trPr>
          <w:trHeight w:val="298"/>
        </w:trPr>
        <w:tc>
          <w:tcPr>
            <w:tcW w:w="964" w:type="dxa"/>
            <w:shd w:val="clear" w:color="auto" w:fill="FDE9D9" w:themeFill="accent6" w:themeFillTint="33"/>
            <w:vAlign w:val="center"/>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45-49</w:t>
            </w:r>
          </w:p>
        </w:tc>
        <w:tc>
          <w:tcPr>
            <w:tcW w:w="96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326</w:t>
            </w:r>
          </w:p>
        </w:tc>
        <w:tc>
          <w:tcPr>
            <w:tcW w:w="96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177</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149</w:t>
            </w:r>
          </w:p>
        </w:tc>
        <w:tc>
          <w:tcPr>
            <w:tcW w:w="99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186</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102</w:t>
            </w:r>
          </w:p>
        </w:tc>
        <w:tc>
          <w:tcPr>
            <w:tcW w:w="963"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84</w:t>
            </w:r>
          </w:p>
        </w:tc>
        <w:tc>
          <w:tcPr>
            <w:tcW w:w="963"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140</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75</w:t>
            </w:r>
          </w:p>
        </w:tc>
        <w:tc>
          <w:tcPr>
            <w:tcW w:w="137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65</w:t>
            </w:r>
          </w:p>
        </w:tc>
      </w:tr>
      <w:tr w:rsidR="00070199" w:rsidRPr="00705F3A" w:rsidTr="00421EAB">
        <w:trPr>
          <w:trHeight w:val="298"/>
        </w:trPr>
        <w:tc>
          <w:tcPr>
            <w:tcW w:w="964" w:type="dxa"/>
            <w:shd w:val="clear" w:color="auto" w:fill="FDE9D9" w:themeFill="accent6" w:themeFillTint="33"/>
            <w:vAlign w:val="center"/>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50-54</w:t>
            </w:r>
          </w:p>
        </w:tc>
        <w:tc>
          <w:tcPr>
            <w:tcW w:w="96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296</w:t>
            </w:r>
          </w:p>
        </w:tc>
        <w:tc>
          <w:tcPr>
            <w:tcW w:w="96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165</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131</w:t>
            </w:r>
          </w:p>
        </w:tc>
        <w:tc>
          <w:tcPr>
            <w:tcW w:w="99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160</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95</w:t>
            </w:r>
          </w:p>
        </w:tc>
        <w:tc>
          <w:tcPr>
            <w:tcW w:w="963"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65</w:t>
            </w:r>
          </w:p>
        </w:tc>
        <w:tc>
          <w:tcPr>
            <w:tcW w:w="963"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136</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70</w:t>
            </w:r>
          </w:p>
        </w:tc>
        <w:tc>
          <w:tcPr>
            <w:tcW w:w="137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66</w:t>
            </w:r>
          </w:p>
        </w:tc>
      </w:tr>
      <w:tr w:rsidR="00070199" w:rsidRPr="00705F3A" w:rsidTr="00421EAB">
        <w:trPr>
          <w:trHeight w:val="298"/>
        </w:trPr>
        <w:tc>
          <w:tcPr>
            <w:tcW w:w="964" w:type="dxa"/>
            <w:shd w:val="clear" w:color="auto" w:fill="FDE9D9" w:themeFill="accent6" w:themeFillTint="33"/>
            <w:vAlign w:val="center"/>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55-59</w:t>
            </w:r>
          </w:p>
        </w:tc>
        <w:tc>
          <w:tcPr>
            <w:tcW w:w="96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272</w:t>
            </w:r>
          </w:p>
        </w:tc>
        <w:tc>
          <w:tcPr>
            <w:tcW w:w="96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133</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139</w:t>
            </w:r>
          </w:p>
        </w:tc>
        <w:tc>
          <w:tcPr>
            <w:tcW w:w="99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164</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74</w:t>
            </w:r>
          </w:p>
        </w:tc>
        <w:tc>
          <w:tcPr>
            <w:tcW w:w="963"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90</w:t>
            </w:r>
          </w:p>
        </w:tc>
        <w:tc>
          <w:tcPr>
            <w:tcW w:w="963"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108</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59</w:t>
            </w:r>
          </w:p>
        </w:tc>
        <w:tc>
          <w:tcPr>
            <w:tcW w:w="137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49</w:t>
            </w:r>
          </w:p>
        </w:tc>
      </w:tr>
      <w:tr w:rsidR="00070199" w:rsidRPr="00705F3A" w:rsidTr="00421EAB">
        <w:trPr>
          <w:trHeight w:val="298"/>
        </w:trPr>
        <w:tc>
          <w:tcPr>
            <w:tcW w:w="964" w:type="dxa"/>
            <w:shd w:val="clear" w:color="auto" w:fill="FDE9D9" w:themeFill="accent6" w:themeFillTint="33"/>
            <w:vAlign w:val="center"/>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60-64</w:t>
            </w:r>
          </w:p>
        </w:tc>
        <w:tc>
          <w:tcPr>
            <w:tcW w:w="96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298</w:t>
            </w:r>
          </w:p>
        </w:tc>
        <w:tc>
          <w:tcPr>
            <w:tcW w:w="96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139</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159</w:t>
            </w:r>
          </w:p>
        </w:tc>
        <w:tc>
          <w:tcPr>
            <w:tcW w:w="99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175</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85</w:t>
            </w:r>
          </w:p>
        </w:tc>
        <w:tc>
          <w:tcPr>
            <w:tcW w:w="963"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90</w:t>
            </w:r>
          </w:p>
        </w:tc>
        <w:tc>
          <w:tcPr>
            <w:tcW w:w="963"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123</w:t>
            </w:r>
          </w:p>
        </w:tc>
        <w:tc>
          <w:tcPr>
            <w:tcW w:w="824"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54</w:t>
            </w:r>
          </w:p>
        </w:tc>
        <w:tc>
          <w:tcPr>
            <w:tcW w:w="1372" w:type="dxa"/>
            <w:shd w:val="clear" w:color="auto" w:fill="FDE9D9" w:themeFill="accent6" w:themeFillTint="33"/>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69</w:t>
            </w:r>
          </w:p>
        </w:tc>
      </w:tr>
      <w:tr w:rsidR="00070199" w:rsidRPr="00705F3A" w:rsidTr="00421EAB">
        <w:trPr>
          <w:trHeight w:val="298"/>
        </w:trPr>
        <w:tc>
          <w:tcPr>
            <w:tcW w:w="964" w:type="dxa"/>
            <w:shd w:val="clear" w:color="auto" w:fill="D6E3BC" w:themeFill="accent3" w:themeFillTint="66"/>
            <w:vAlign w:val="center"/>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65-69</w:t>
            </w:r>
          </w:p>
        </w:tc>
        <w:tc>
          <w:tcPr>
            <w:tcW w:w="962"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271</w:t>
            </w:r>
          </w:p>
        </w:tc>
        <w:tc>
          <w:tcPr>
            <w:tcW w:w="962"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120</w:t>
            </w:r>
          </w:p>
        </w:tc>
        <w:tc>
          <w:tcPr>
            <w:tcW w:w="82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151</w:t>
            </w:r>
          </w:p>
        </w:tc>
        <w:tc>
          <w:tcPr>
            <w:tcW w:w="99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164</w:t>
            </w:r>
          </w:p>
        </w:tc>
        <w:tc>
          <w:tcPr>
            <w:tcW w:w="82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83</w:t>
            </w:r>
          </w:p>
        </w:tc>
        <w:tc>
          <w:tcPr>
            <w:tcW w:w="963"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81</w:t>
            </w:r>
          </w:p>
        </w:tc>
        <w:tc>
          <w:tcPr>
            <w:tcW w:w="963"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107</w:t>
            </w:r>
          </w:p>
        </w:tc>
        <w:tc>
          <w:tcPr>
            <w:tcW w:w="82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37</w:t>
            </w:r>
          </w:p>
        </w:tc>
        <w:tc>
          <w:tcPr>
            <w:tcW w:w="1372"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70</w:t>
            </w:r>
          </w:p>
        </w:tc>
      </w:tr>
      <w:tr w:rsidR="00070199" w:rsidRPr="00705F3A" w:rsidTr="00421EAB">
        <w:trPr>
          <w:trHeight w:val="298"/>
        </w:trPr>
        <w:tc>
          <w:tcPr>
            <w:tcW w:w="964" w:type="dxa"/>
            <w:shd w:val="clear" w:color="auto" w:fill="D6E3BC" w:themeFill="accent3" w:themeFillTint="66"/>
            <w:vAlign w:val="center"/>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70-74</w:t>
            </w:r>
          </w:p>
        </w:tc>
        <w:tc>
          <w:tcPr>
            <w:tcW w:w="962"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238</w:t>
            </w:r>
          </w:p>
        </w:tc>
        <w:tc>
          <w:tcPr>
            <w:tcW w:w="962"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87</w:t>
            </w:r>
          </w:p>
        </w:tc>
        <w:tc>
          <w:tcPr>
            <w:tcW w:w="82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151</w:t>
            </w:r>
          </w:p>
        </w:tc>
        <w:tc>
          <w:tcPr>
            <w:tcW w:w="99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135</w:t>
            </w:r>
          </w:p>
        </w:tc>
        <w:tc>
          <w:tcPr>
            <w:tcW w:w="82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47</w:t>
            </w:r>
          </w:p>
        </w:tc>
        <w:tc>
          <w:tcPr>
            <w:tcW w:w="963"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88</w:t>
            </w:r>
          </w:p>
        </w:tc>
        <w:tc>
          <w:tcPr>
            <w:tcW w:w="963"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103</w:t>
            </w:r>
          </w:p>
        </w:tc>
        <w:tc>
          <w:tcPr>
            <w:tcW w:w="82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40</w:t>
            </w:r>
          </w:p>
        </w:tc>
        <w:tc>
          <w:tcPr>
            <w:tcW w:w="1372"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63</w:t>
            </w:r>
          </w:p>
        </w:tc>
      </w:tr>
      <w:tr w:rsidR="00070199" w:rsidRPr="00705F3A" w:rsidTr="00421EAB">
        <w:trPr>
          <w:trHeight w:val="298"/>
        </w:trPr>
        <w:tc>
          <w:tcPr>
            <w:tcW w:w="964" w:type="dxa"/>
            <w:shd w:val="clear" w:color="auto" w:fill="D6E3BC" w:themeFill="accent3" w:themeFillTint="66"/>
            <w:vAlign w:val="center"/>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75-79</w:t>
            </w:r>
          </w:p>
        </w:tc>
        <w:tc>
          <w:tcPr>
            <w:tcW w:w="962"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189</w:t>
            </w:r>
          </w:p>
        </w:tc>
        <w:tc>
          <w:tcPr>
            <w:tcW w:w="962"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70</w:t>
            </w:r>
          </w:p>
        </w:tc>
        <w:tc>
          <w:tcPr>
            <w:tcW w:w="82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119</w:t>
            </w:r>
          </w:p>
        </w:tc>
        <w:tc>
          <w:tcPr>
            <w:tcW w:w="99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97</w:t>
            </w:r>
          </w:p>
        </w:tc>
        <w:tc>
          <w:tcPr>
            <w:tcW w:w="82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35</w:t>
            </w:r>
          </w:p>
        </w:tc>
        <w:tc>
          <w:tcPr>
            <w:tcW w:w="963"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62</w:t>
            </w:r>
          </w:p>
        </w:tc>
        <w:tc>
          <w:tcPr>
            <w:tcW w:w="963"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92</w:t>
            </w:r>
          </w:p>
        </w:tc>
        <w:tc>
          <w:tcPr>
            <w:tcW w:w="82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35</w:t>
            </w:r>
          </w:p>
        </w:tc>
        <w:tc>
          <w:tcPr>
            <w:tcW w:w="1372"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57</w:t>
            </w:r>
          </w:p>
        </w:tc>
      </w:tr>
      <w:tr w:rsidR="00070199" w:rsidRPr="00705F3A" w:rsidTr="00421EAB">
        <w:trPr>
          <w:trHeight w:val="298"/>
        </w:trPr>
        <w:tc>
          <w:tcPr>
            <w:tcW w:w="964" w:type="dxa"/>
            <w:shd w:val="clear" w:color="auto" w:fill="D6E3BC" w:themeFill="accent3" w:themeFillTint="66"/>
            <w:vAlign w:val="center"/>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80+</w:t>
            </w:r>
          </w:p>
        </w:tc>
        <w:tc>
          <w:tcPr>
            <w:tcW w:w="962"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202</w:t>
            </w:r>
          </w:p>
        </w:tc>
        <w:tc>
          <w:tcPr>
            <w:tcW w:w="962"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68</w:t>
            </w:r>
          </w:p>
        </w:tc>
        <w:tc>
          <w:tcPr>
            <w:tcW w:w="82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134</w:t>
            </w:r>
          </w:p>
        </w:tc>
        <w:tc>
          <w:tcPr>
            <w:tcW w:w="99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117</w:t>
            </w:r>
          </w:p>
        </w:tc>
        <w:tc>
          <w:tcPr>
            <w:tcW w:w="82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34</w:t>
            </w:r>
          </w:p>
        </w:tc>
        <w:tc>
          <w:tcPr>
            <w:tcW w:w="963"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83</w:t>
            </w:r>
          </w:p>
        </w:tc>
        <w:tc>
          <w:tcPr>
            <w:tcW w:w="963"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85</w:t>
            </w:r>
          </w:p>
        </w:tc>
        <w:tc>
          <w:tcPr>
            <w:tcW w:w="824"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34</w:t>
            </w:r>
          </w:p>
        </w:tc>
        <w:tc>
          <w:tcPr>
            <w:tcW w:w="1372" w:type="dxa"/>
            <w:shd w:val="clear" w:color="auto" w:fill="D6E3BC" w:themeFill="accent3" w:themeFillTint="66"/>
            <w:noWrap/>
            <w:vAlign w:val="bottom"/>
            <w:hideMark/>
          </w:tcPr>
          <w:p w:rsidR="00070199" w:rsidRPr="00705F3A" w:rsidRDefault="00070199" w:rsidP="0076485F">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51</w:t>
            </w:r>
          </w:p>
        </w:tc>
      </w:tr>
    </w:tbl>
    <w:p w:rsidR="00070199" w:rsidRPr="008B6E1F" w:rsidRDefault="00070199" w:rsidP="0076485F">
      <w:pPr>
        <w:autoSpaceDE w:val="0"/>
        <w:autoSpaceDN w:val="0"/>
        <w:adjustRightInd w:val="0"/>
        <w:spacing w:before="0" w:after="0"/>
        <w:ind w:firstLine="0"/>
        <w:rPr>
          <w:rFonts w:asciiTheme="minorHAnsi" w:hAnsiTheme="minorHAnsi" w:cs="Times New Roman"/>
          <w:i/>
          <w:sz w:val="16"/>
          <w:szCs w:val="16"/>
          <w:lang w:val="en-US"/>
        </w:rPr>
      </w:pPr>
      <w:r w:rsidRPr="008B6E1F">
        <w:rPr>
          <w:rFonts w:asciiTheme="minorHAnsi" w:hAnsiTheme="minorHAnsi" w:cs="Times New Roman"/>
          <w:i/>
          <w:sz w:val="20"/>
          <w:szCs w:val="16"/>
        </w:rPr>
        <w:t>Източник НСИ 2020</w:t>
      </w:r>
      <w:r w:rsidRPr="008B6E1F">
        <w:rPr>
          <w:rFonts w:asciiTheme="minorHAnsi" w:hAnsiTheme="minorHAnsi" w:cs="Times New Roman"/>
          <w:i/>
          <w:sz w:val="20"/>
          <w:szCs w:val="16"/>
          <w:lang w:val="en-US"/>
        </w:rPr>
        <w:t xml:space="preserve"> www.nsi.bg</w:t>
      </w:r>
    </w:p>
    <w:p w:rsidR="00070199" w:rsidRPr="001F7703" w:rsidRDefault="008B6E1F" w:rsidP="008B05D6">
      <w:pPr>
        <w:pStyle w:val="Heading4"/>
      </w:pPr>
      <w:bookmarkStart w:id="25" w:name="_Toc169763268"/>
      <w:r>
        <w:t>3</w:t>
      </w:r>
      <w:r w:rsidR="00070199" w:rsidRPr="001F7703">
        <w:t>.3.1.4. Средногодишно население на Община  Гурково</w:t>
      </w:r>
      <w:bookmarkEnd w:id="25"/>
    </w:p>
    <w:p w:rsidR="00070199" w:rsidRDefault="00070199" w:rsidP="0076485F">
      <w:r w:rsidRPr="00174C59">
        <w:t>Анализът  на Средногодишният брой на населението на община Гурково</w:t>
      </w:r>
      <w:r>
        <w:t xml:space="preserve"> следва логиката, </w:t>
      </w:r>
      <w:r w:rsidRPr="00174C59">
        <w:t>посочена в т.</w:t>
      </w:r>
      <w:r>
        <w:t xml:space="preserve"> 4.3.1.2</w:t>
      </w:r>
      <w:r w:rsidRPr="00174C59">
        <w:t>.</w:t>
      </w:r>
    </w:p>
    <w:p w:rsidR="00070199" w:rsidRDefault="00070199" w:rsidP="0076485F">
      <w:r>
        <w:t xml:space="preserve">През отчетния период  2014-2019 г., средногодишният брой на населението на община Гурково е 5004,5, като в общинския център този брой е 2721,0, а за селата – 2283. </w:t>
      </w:r>
    </w:p>
    <w:p w:rsidR="00070199" w:rsidRPr="00842D65" w:rsidRDefault="00070199" w:rsidP="0076485F">
      <w:pPr>
        <w:autoSpaceDE w:val="0"/>
        <w:autoSpaceDN w:val="0"/>
        <w:adjustRightInd w:val="0"/>
        <w:spacing w:before="0" w:after="0"/>
        <w:jc w:val="right"/>
        <w:rPr>
          <w:rFonts w:asciiTheme="minorHAnsi" w:hAnsiTheme="minorHAnsi" w:cs="Times New Roman"/>
          <w:b/>
          <w:i/>
          <w:color w:val="000000"/>
          <w:szCs w:val="24"/>
        </w:rPr>
      </w:pPr>
      <w:r w:rsidRPr="00842D65">
        <w:rPr>
          <w:rFonts w:asciiTheme="minorHAnsi" w:hAnsiTheme="minorHAnsi" w:cs="Times New Roman"/>
          <w:b/>
          <w:i/>
          <w:color w:val="000000"/>
          <w:szCs w:val="24"/>
        </w:rPr>
        <w:t>Таблица № 9</w:t>
      </w:r>
    </w:p>
    <w:p w:rsidR="00070199" w:rsidRPr="0076485F" w:rsidRDefault="00070199" w:rsidP="0076485F">
      <w:pPr>
        <w:autoSpaceDE w:val="0"/>
        <w:autoSpaceDN w:val="0"/>
        <w:adjustRightInd w:val="0"/>
        <w:spacing w:before="0" w:after="0"/>
        <w:ind w:right="33"/>
        <w:jc w:val="right"/>
        <w:rPr>
          <w:rFonts w:asciiTheme="minorHAnsi" w:hAnsiTheme="minorHAnsi" w:cs="Times New Roman"/>
          <w:szCs w:val="24"/>
          <w:lang w:val="en-US"/>
        </w:rPr>
      </w:pPr>
      <w:r w:rsidRPr="0076485F">
        <w:rPr>
          <w:rFonts w:asciiTheme="minorHAnsi" w:hAnsiTheme="minorHAnsi" w:cs="Times New Roman"/>
          <w:i/>
          <w:szCs w:val="24"/>
          <w:lang w:val="en-US"/>
        </w:rPr>
        <w:t>(</w:t>
      </w:r>
      <w:r w:rsidRPr="0076485F">
        <w:rPr>
          <w:rFonts w:asciiTheme="minorHAnsi" w:hAnsiTheme="minorHAnsi" w:cs="Times New Roman"/>
          <w:i/>
          <w:szCs w:val="24"/>
        </w:rPr>
        <w:t>брой</w:t>
      </w:r>
      <w:r w:rsidRPr="0076485F">
        <w:rPr>
          <w:rFonts w:asciiTheme="minorHAnsi" w:hAnsiTheme="minorHAnsi" w:cs="Times New Roman"/>
          <w:szCs w:val="24"/>
          <w:lang w:val="en-US"/>
        </w:rPr>
        <w:t>)</w:t>
      </w:r>
    </w:p>
    <w:tbl>
      <w:tblPr>
        <w:tblW w:w="966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4A0" w:firstRow="1" w:lastRow="0" w:firstColumn="1" w:lastColumn="0" w:noHBand="0" w:noVBand="1"/>
      </w:tblPr>
      <w:tblGrid>
        <w:gridCol w:w="1486"/>
        <w:gridCol w:w="2121"/>
        <w:gridCol w:w="2943"/>
        <w:gridCol w:w="3118"/>
      </w:tblGrid>
      <w:tr w:rsidR="00070199" w:rsidRPr="00705F3A" w:rsidTr="00396FAB">
        <w:trPr>
          <w:trHeight w:val="302"/>
        </w:trPr>
        <w:tc>
          <w:tcPr>
            <w:tcW w:w="1486" w:type="dxa"/>
            <w:shd w:val="clear" w:color="auto" w:fill="D6E3BC" w:themeFill="accent3" w:themeFillTint="66"/>
            <w:vAlign w:val="center"/>
            <w:hideMark/>
          </w:tcPr>
          <w:p w:rsidR="00070199" w:rsidRPr="001701F8" w:rsidRDefault="00070199" w:rsidP="00842D65">
            <w:pPr>
              <w:spacing w:before="0" w:after="0"/>
              <w:ind w:firstLine="0"/>
              <w:jc w:val="center"/>
              <w:rPr>
                <w:szCs w:val="24"/>
              </w:rPr>
            </w:pPr>
            <w:r w:rsidRPr="001701F8">
              <w:rPr>
                <w:szCs w:val="24"/>
              </w:rPr>
              <w:t>години</w:t>
            </w:r>
          </w:p>
        </w:tc>
        <w:tc>
          <w:tcPr>
            <w:tcW w:w="2121" w:type="dxa"/>
            <w:shd w:val="clear" w:color="auto" w:fill="D6E3BC" w:themeFill="accent3" w:themeFillTint="66"/>
            <w:vAlign w:val="center"/>
          </w:tcPr>
          <w:p w:rsidR="00070199" w:rsidRPr="001701F8" w:rsidRDefault="00070199" w:rsidP="00842D65">
            <w:pPr>
              <w:spacing w:before="0" w:after="0"/>
              <w:ind w:firstLine="0"/>
              <w:jc w:val="center"/>
              <w:rPr>
                <w:szCs w:val="24"/>
              </w:rPr>
            </w:pPr>
            <w:r w:rsidRPr="001701F8">
              <w:rPr>
                <w:szCs w:val="24"/>
              </w:rPr>
              <w:t>общо</w:t>
            </w:r>
          </w:p>
        </w:tc>
        <w:tc>
          <w:tcPr>
            <w:tcW w:w="2943" w:type="dxa"/>
            <w:shd w:val="clear" w:color="auto" w:fill="D6E3BC" w:themeFill="accent3" w:themeFillTint="66"/>
            <w:vAlign w:val="center"/>
          </w:tcPr>
          <w:p w:rsidR="00070199" w:rsidRPr="001701F8" w:rsidRDefault="00070199" w:rsidP="00842D65">
            <w:pPr>
              <w:spacing w:before="0" w:after="0"/>
              <w:ind w:firstLine="0"/>
              <w:jc w:val="center"/>
              <w:rPr>
                <w:szCs w:val="24"/>
              </w:rPr>
            </w:pPr>
            <w:r w:rsidRPr="001701F8">
              <w:rPr>
                <w:szCs w:val="24"/>
              </w:rPr>
              <w:t>в градовете</w:t>
            </w:r>
          </w:p>
        </w:tc>
        <w:tc>
          <w:tcPr>
            <w:tcW w:w="3118" w:type="dxa"/>
            <w:shd w:val="clear" w:color="auto" w:fill="D6E3BC" w:themeFill="accent3" w:themeFillTint="66"/>
            <w:vAlign w:val="center"/>
            <w:hideMark/>
          </w:tcPr>
          <w:p w:rsidR="00070199" w:rsidRPr="001701F8" w:rsidRDefault="00070199" w:rsidP="00842D65">
            <w:pPr>
              <w:spacing w:before="0" w:after="0"/>
              <w:ind w:firstLine="0"/>
              <w:jc w:val="center"/>
              <w:rPr>
                <w:szCs w:val="24"/>
              </w:rPr>
            </w:pPr>
            <w:r w:rsidRPr="001701F8">
              <w:rPr>
                <w:szCs w:val="24"/>
              </w:rPr>
              <w:t>в селата</w:t>
            </w:r>
          </w:p>
        </w:tc>
      </w:tr>
      <w:tr w:rsidR="00070199" w:rsidRPr="00705F3A" w:rsidTr="00396FAB">
        <w:trPr>
          <w:trHeight w:val="302"/>
        </w:trPr>
        <w:tc>
          <w:tcPr>
            <w:tcW w:w="1486" w:type="dxa"/>
            <w:shd w:val="clear" w:color="auto" w:fill="D6E3BC" w:themeFill="accent3" w:themeFillTint="66"/>
            <w:vAlign w:val="center"/>
          </w:tcPr>
          <w:p w:rsidR="00070199" w:rsidRPr="001701F8" w:rsidRDefault="00070199" w:rsidP="00842D65">
            <w:pPr>
              <w:spacing w:before="0" w:after="0"/>
              <w:ind w:firstLine="0"/>
              <w:jc w:val="center"/>
              <w:rPr>
                <w:szCs w:val="24"/>
              </w:rPr>
            </w:pPr>
            <w:r w:rsidRPr="001701F8">
              <w:rPr>
                <w:szCs w:val="24"/>
              </w:rPr>
              <w:t>2014</w:t>
            </w:r>
          </w:p>
        </w:tc>
        <w:tc>
          <w:tcPr>
            <w:tcW w:w="2121" w:type="dxa"/>
            <w:shd w:val="clear" w:color="auto" w:fill="auto"/>
            <w:vAlign w:val="center"/>
          </w:tcPr>
          <w:p w:rsidR="00070199" w:rsidRPr="001701F8" w:rsidRDefault="00070199" w:rsidP="00842D65">
            <w:pPr>
              <w:spacing w:before="0" w:after="0"/>
              <w:ind w:firstLine="0"/>
              <w:jc w:val="center"/>
              <w:rPr>
                <w:szCs w:val="24"/>
              </w:rPr>
            </w:pPr>
            <w:r w:rsidRPr="001701F8">
              <w:rPr>
                <w:szCs w:val="24"/>
              </w:rPr>
              <w:t>5029,0</w:t>
            </w:r>
          </w:p>
        </w:tc>
        <w:tc>
          <w:tcPr>
            <w:tcW w:w="2943" w:type="dxa"/>
            <w:shd w:val="clear" w:color="auto" w:fill="auto"/>
            <w:vAlign w:val="center"/>
          </w:tcPr>
          <w:p w:rsidR="00070199" w:rsidRPr="001701F8" w:rsidRDefault="00070199" w:rsidP="00842D65">
            <w:pPr>
              <w:spacing w:before="0" w:after="0"/>
              <w:ind w:firstLine="0"/>
              <w:jc w:val="center"/>
              <w:rPr>
                <w:szCs w:val="24"/>
              </w:rPr>
            </w:pPr>
            <w:r w:rsidRPr="001701F8">
              <w:rPr>
                <w:szCs w:val="24"/>
              </w:rPr>
              <w:t>2722,0</w:t>
            </w:r>
          </w:p>
        </w:tc>
        <w:tc>
          <w:tcPr>
            <w:tcW w:w="3118" w:type="dxa"/>
            <w:shd w:val="clear" w:color="auto" w:fill="auto"/>
            <w:vAlign w:val="center"/>
          </w:tcPr>
          <w:p w:rsidR="00070199" w:rsidRPr="001701F8" w:rsidRDefault="00070199" w:rsidP="00842D65">
            <w:pPr>
              <w:spacing w:before="0" w:after="0"/>
              <w:ind w:firstLine="0"/>
              <w:jc w:val="center"/>
              <w:rPr>
                <w:szCs w:val="24"/>
              </w:rPr>
            </w:pPr>
            <w:r w:rsidRPr="001701F8">
              <w:rPr>
                <w:szCs w:val="24"/>
              </w:rPr>
              <w:t>2307,0</w:t>
            </w:r>
          </w:p>
        </w:tc>
      </w:tr>
      <w:tr w:rsidR="00070199" w:rsidRPr="00705F3A" w:rsidTr="00396FAB">
        <w:trPr>
          <w:trHeight w:val="302"/>
        </w:trPr>
        <w:tc>
          <w:tcPr>
            <w:tcW w:w="1486" w:type="dxa"/>
            <w:shd w:val="clear" w:color="auto" w:fill="D6E3BC" w:themeFill="accent3" w:themeFillTint="66"/>
            <w:vAlign w:val="center"/>
          </w:tcPr>
          <w:p w:rsidR="00070199" w:rsidRPr="001701F8" w:rsidRDefault="00070199" w:rsidP="00842D65">
            <w:pPr>
              <w:spacing w:before="0" w:after="0"/>
              <w:ind w:firstLine="0"/>
              <w:jc w:val="center"/>
              <w:rPr>
                <w:szCs w:val="24"/>
              </w:rPr>
            </w:pPr>
            <w:r w:rsidRPr="001701F8">
              <w:rPr>
                <w:szCs w:val="24"/>
              </w:rPr>
              <w:t>2015</w:t>
            </w:r>
          </w:p>
        </w:tc>
        <w:tc>
          <w:tcPr>
            <w:tcW w:w="2121" w:type="dxa"/>
            <w:shd w:val="clear" w:color="auto" w:fill="auto"/>
            <w:vAlign w:val="center"/>
          </w:tcPr>
          <w:p w:rsidR="00070199" w:rsidRPr="001701F8" w:rsidRDefault="00070199" w:rsidP="00842D65">
            <w:pPr>
              <w:spacing w:before="0" w:after="0"/>
              <w:ind w:firstLine="0"/>
              <w:jc w:val="center"/>
              <w:rPr>
                <w:szCs w:val="24"/>
              </w:rPr>
            </w:pPr>
            <w:r w:rsidRPr="001701F8">
              <w:rPr>
                <w:szCs w:val="24"/>
              </w:rPr>
              <w:t>4998,0</w:t>
            </w:r>
          </w:p>
        </w:tc>
        <w:tc>
          <w:tcPr>
            <w:tcW w:w="2943" w:type="dxa"/>
            <w:shd w:val="clear" w:color="auto" w:fill="auto"/>
            <w:vAlign w:val="center"/>
          </w:tcPr>
          <w:p w:rsidR="00070199" w:rsidRPr="001701F8" w:rsidRDefault="00070199" w:rsidP="00842D65">
            <w:pPr>
              <w:spacing w:before="0" w:after="0"/>
              <w:ind w:firstLine="0"/>
              <w:jc w:val="center"/>
              <w:rPr>
                <w:szCs w:val="24"/>
              </w:rPr>
            </w:pPr>
            <w:r w:rsidRPr="001701F8">
              <w:rPr>
                <w:szCs w:val="24"/>
              </w:rPr>
              <w:t>2706,0</w:t>
            </w:r>
          </w:p>
        </w:tc>
        <w:tc>
          <w:tcPr>
            <w:tcW w:w="3118" w:type="dxa"/>
            <w:shd w:val="clear" w:color="auto" w:fill="auto"/>
            <w:vAlign w:val="center"/>
          </w:tcPr>
          <w:p w:rsidR="00070199" w:rsidRPr="001701F8" w:rsidRDefault="00070199" w:rsidP="00842D65">
            <w:pPr>
              <w:spacing w:before="0" w:after="0"/>
              <w:ind w:firstLine="0"/>
              <w:jc w:val="center"/>
              <w:rPr>
                <w:szCs w:val="24"/>
              </w:rPr>
            </w:pPr>
            <w:r w:rsidRPr="001701F8">
              <w:rPr>
                <w:szCs w:val="24"/>
              </w:rPr>
              <w:t>2292,0</w:t>
            </w:r>
          </w:p>
        </w:tc>
      </w:tr>
      <w:tr w:rsidR="00070199" w:rsidRPr="00705F3A" w:rsidTr="00396FAB">
        <w:trPr>
          <w:trHeight w:val="302"/>
        </w:trPr>
        <w:tc>
          <w:tcPr>
            <w:tcW w:w="1486" w:type="dxa"/>
            <w:shd w:val="clear" w:color="auto" w:fill="D6E3BC" w:themeFill="accent3" w:themeFillTint="66"/>
            <w:vAlign w:val="center"/>
          </w:tcPr>
          <w:p w:rsidR="00070199" w:rsidRPr="001701F8" w:rsidRDefault="00070199" w:rsidP="00842D65">
            <w:pPr>
              <w:spacing w:before="0" w:after="0"/>
              <w:ind w:firstLine="0"/>
              <w:jc w:val="center"/>
              <w:rPr>
                <w:szCs w:val="24"/>
              </w:rPr>
            </w:pPr>
            <w:r w:rsidRPr="001701F8">
              <w:rPr>
                <w:szCs w:val="24"/>
              </w:rPr>
              <w:t>2016</w:t>
            </w:r>
          </w:p>
        </w:tc>
        <w:tc>
          <w:tcPr>
            <w:tcW w:w="2121" w:type="dxa"/>
            <w:shd w:val="clear" w:color="auto" w:fill="auto"/>
            <w:vAlign w:val="center"/>
          </w:tcPr>
          <w:p w:rsidR="00070199" w:rsidRPr="001701F8" w:rsidRDefault="00070199" w:rsidP="00842D65">
            <w:pPr>
              <w:spacing w:before="0" w:after="0"/>
              <w:ind w:firstLine="0"/>
              <w:jc w:val="center"/>
              <w:rPr>
                <w:szCs w:val="24"/>
              </w:rPr>
            </w:pPr>
            <w:r w:rsidRPr="001701F8">
              <w:rPr>
                <w:szCs w:val="24"/>
              </w:rPr>
              <w:t>4995,5</w:t>
            </w:r>
          </w:p>
        </w:tc>
        <w:tc>
          <w:tcPr>
            <w:tcW w:w="2943" w:type="dxa"/>
            <w:shd w:val="clear" w:color="auto" w:fill="auto"/>
            <w:vAlign w:val="center"/>
          </w:tcPr>
          <w:p w:rsidR="00070199" w:rsidRPr="001701F8" w:rsidRDefault="00070199" w:rsidP="00842D65">
            <w:pPr>
              <w:spacing w:before="0" w:after="0"/>
              <w:ind w:firstLine="0"/>
              <w:jc w:val="center"/>
              <w:rPr>
                <w:szCs w:val="24"/>
              </w:rPr>
            </w:pPr>
            <w:r w:rsidRPr="001701F8">
              <w:rPr>
                <w:szCs w:val="24"/>
              </w:rPr>
              <w:t>2714,</w:t>
            </w:r>
          </w:p>
        </w:tc>
        <w:tc>
          <w:tcPr>
            <w:tcW w:w="3118" w:type="dxa"/>
            <w:shd w:val="clear" w:color="auto" w:fill="auto"/>
            <w:vAlign w:val="center"/>
          </w:tcPr>
          <w:p w:rsidR="00070199" w:rsidRPr="001701F8" w:rsidRDefault="00070199" w:rsidP="00842D65">
            <w:pPr>
              <w:spacing w:before="0" w:after="0"/>
              <w:ind w:firstLine="0"/>
              <w:jc w:val="center"/>
              <w:rPr>
                <w:szCs w:val="24"/>
              </w:rPr>
            </w:pPr>
            <w:r w:rsidRPr="001701F8">
              <w:rPr>
                <w:szCs w:val="24"/>
              </w:rPr>
              <w:t>2281,0</w:t>
            </w:r>
          </w:p>
        </w:tc>
      </w:tr>
      <w:tr w:rsidR="00070199" w:rsidRPr="00705F3A" w:rsidTr="00396FAB">
        <w:trPr>
          <w:trHeight w:val="302"/>
        </w:trPr>
        <w:tc>
          <w:tcPr>
            <w:tcW w:w="1486" w:type="dxa"/>
            <w:shd w:val="clear" w:color="auto" w:fill="D6E3BC" w:themeFill="accent3" w:themeFillTint="66"/>
            <w:vAlign w:val="center"/>
          </w:tcPr>
          <w:p w:rsidR="00070199" w:rsidRPr="001701F8" w:rsidRDefault="00070199" w:rsidP="00842D65">
            <w:pPr>
              <w:spacing w:before="0" w:after="0"/>
              <w:ind w:firstLine="0"/>
              <w:jc w:val="center"/>
              <w:rPr>
                <w:szCs w:val="24"/>
              </w:rPr>
            </w:pPr>
            <w:r w:rsidRPr="001701F8">
              <w:rPr>
                <w:szCs w:val="24"/>
              </w:rPr>
              <w:t>2017</w:t>
            </w:r>
          </w:p>
        </w:tc>
        <w:tc>
          <w:tcPr>
            <w:tcW w:w="2121" w:type="dxa"/>
            <w:shd w:val="clear" w:color="auto" w:fill="auto"/>
            <w:vAlign w:val="center"/>
          </w:tcPr>
          <w:p w:rsidR="00070199" w:rsidRPr="001701F8" w:rsidRDefault="00070199" w:rsidP="00842D65">
            <w:pPr>
              <w:spacing w:before="0" w:after="0"/>
              <w:ind w:firstLine="0"/>
              <w:jc w:val="center"/>
              <w:rPr>
                <w:szCs w:val="24"/>
              </w:rPr>
            </w:pPr>
            <w:r w:rsidRPr="001701F8">
              <w:rPr>
                <w:szCs w:val="24"/>
              </w:rPr>
              <w:t>5</w:t>
            </w:r>
            <w:r w:rsidRPr="001701F8">
              <w:rPr>
                <w:szCs w:val="24"/>
              </w:rPr>
              <w:cr/>
            </w:r>
            <w:r w:rsidRPr="001701F8">
              <w:rPr>
                <w:szCs w:val="24"/>
              </w:rPr>
              <w:cr/>
              <w:t>02,5</w:t>
            </w:r>
          </w:p>
        </w:tc>
        <w:tc>
          <w:tcPr>
            <w:tcW w:w="2943" w:type="dxa"/>
            <w:shd w:val="clear" w:color="auto" w:fill="auto"/>
            <w:vAlign w:val="center"/>
          </w:tcPr>
          <w:p w:rsidR="00070199" w:rsidRPr="001701F8" w:rsidRDefault="00070199" w:rsidP="00842D65">
            <w:pPr>
              <w:spacing w:before="0" w:after="0"/>
              <w:ind w:firstLine="0"/>
              <w:jc w:val="center"/>
              <w:rPr>
                <w:szCs w:val="24"/>
              </w:rPr>
            </w:pPr>
            <w:r w:rsidRPr="001701F8">
              <w:rPr>
                <w:szCs w:val="24"/>
              </w:rPr>
              <w:t>2728,5</w:t>
            </w:r>
          </w:p>
        </w:tc>
        <w:tc>
          <w:tcPr>
            <w:tcW w:w="3118" w:type="dxa"/>
            <w:shd w:val="clear" w:color="auto" w:fill="auto"/>
            <w:vAlign w:val="center"/>
          </w:tcPr>
          <w:p w:rsidR="00070199" w:rsidRPr="001701F8" w:rsidRDefault="00070199" w:rsidP="00842D65">
            <w:pPr>
              <w:spacing w:before="0" w:after="0"/>
              <w:ind w:firstLine="0"/>
              <w:jc w:val="center"/>
              <w:rPr>
                <w:szCs w:val="24"/>
              </w:rPr>
            </w:pPr>
            <w:r w:rsidRPr="001701F8">
              <w:rPr>
                <w:szCs w:val="24"/>
              </w:rPr>
              <w:t>2274,0</w:t>
            </w:r>
          </w:p>
        </w:tc>
      </w:tr>
      <w:tr w:rsidR="00070199" w:rsidRPr="00705F3A" w:rsidTr="00396FAB">
        <w:trPr>
          <w:trHeight w:val="302"/>
        </w:trPr>
        <w:tc>
          <w:tcPr>
            <w:tcW w:w="1486" w:type="dxa"/>
            <w:shd w:val="clear" w:color="auto" w:fill="D6E3BC" w:themeFill="accent3" w:themeFillTint="66"/>
            <w:vAlign w:val="center"/>
          </w:tcPr>
          <w:p w:rsidR="00070199" w:rsidRPr="001701F8" w:rsidRDefault="00070199" w:rsidP="00842D65">
            <w:pPr>
              <w:spacing w:before="0" w:after="0"/>
              <w:ind w:firstLine="0"/>
              <w:jc w:val="center"/>
              <w:rPr>
                <w:szCs w:val="24"/>
              </w:rPr>
            </w:pPr>
            <w:r w:rsidRPr="001701F8">
              <w:rPr>
                <w:szCs w:val="24"/>
              </w:rPr>
              <w:t>2018</w:t>
            </w:r>
          </w:p>
        </w:tc>
        <w:tc>
          <w:tcPr>
            <w:tcW w:w="2121" w:type="dxa"/>
            <w:shd w:val="clear" w:color="auto" w:fill="auto"/>
            <w:vAlign w:val="center"/>
          </w:tcPr>
          <w:p w:rsidR="00070199" w:rsidRPr="001701F8" w:rsidRDefault="00070199" w:rsidP="00842D65">
            <w:pPr>
              <w:spacing w:before="0" w:after="0"/>
              <w:ind w:firstLine="0"/>
              <w:jc w:val="center"/>
              <w:rPr>
                <w:szCs w:val="24"/>
              </w:rPr>
            </w:pPr>
            <w:r w:rsidRPr="001701F8">
              <w:rPr>
                <w:szCs w:val="24"/>
              </w:rPr>
              <w:t>4994,5</w:t>
            </w:r>
          </w:p>
        </w:tc>
        <w:tc>
          <w:tcPr>
            <w:tcW w:w="2943" w:type="dxa"/>
            <w:shd w:val="clear" w:color="auto" w:fill="auto"/>
            <w:vAlign w:val="center"/>
          </w:tcPr>
          <w:p w:rsidR="00070199" w:rsidRPr="001701F8" w:rsidRDefault="00070199" w:rsidP="00842D65">
            <w:pPr>
              <w:spacing w:before="0" w:after="0"/>
              <w:ind w:firstLine="0"/>
              <w:jc w:val="center"/>
              <w:rPr>
                <w:szCs w:val="24"/>
              </w:rPr>
            </w:pPr>
            <w:r w:rsidRPr="001701F8">
              <w:rPr>
                <w:szCs w:val="24"/>
              </w:rPr>
              <w:t>2729,0</w:t>
            </w:r>
          </w:p>
        </w:tc>
        <w:tc>
          <w:tcPr>
            <w:tcW w:w="3118" w:type="dxa"/>
            <w:shd w:val="clear" w:color="auto" w:fill="auto"/>
            <w:vAlign w:val="center"/>
          </w:tcPr>
          <w:p w:rsidR="00070199" w:rsidRPr="001701F8" w:rsidRDefault="00070199" w:rsidP="00842D65">
            <w:pPr>
              <w:spacing w:before="0" w:after="0"/>
              <w:ind w:firstLine="0"/>
              <w:jc w:val="center"/>
              <w:rPr>
                <w:szCs w:val="24"/>
              </w:rPr>
            </w:pPr>
            <w:r w:rsidRPr="001701F8">
              <w:rPr>
                <w:szCs w:val="24"/>
              </w:rPr>
              <w:t>2265,5</w:t>
            </w:r>
          </w:p>
        </w:tc>
      </w:tr>
      <w:tr w:rsidR="00070199" w:rsidRPr="00705F3A" w:rsidTr="00396FAB">
        <w:trPr>
          <w:trHeight w:val="302"/>
        </w:trPr>
        <w:tc>
          <w:tcPr>
            <w:tcW w:w="1486" w:type="dxa"/>
            <w:shd w:val="clear" w:color="auto" w:fill="D6E3BC" w:themeFill="accent3" w:themeFillTint="66"/>
            <w:vAlign w:val="center"/>
          </w:tcPr>
          <w:p w:rsidR="00070199" w:rsidRPr="001701F8" w:rsidRDefault="00070199" w:rsidP="00842D65">
            <w:pPr>
              <w:spacing w:before="0" w:after="0"/>
              <w:ind w:firstLine="0"/>
              <w:jc w:val="center"/>
              <w:rPr>
                <w:szCs w:val="24"/>
              </w:rPr>
            </w:pPr>
            <w:r w:rsidRPr="001701F8">
              <w:rPr>
                <w:szCs w:val="24"/>
              </w:rPr>
              <w:t>2019</w:t>
            </w:r>
          </w:p>
        </w:tc>
        <w:tc>
          <w:tcPr>
            <w:tcW w:w="2121" w:type="dxa"/>
            <w:shd w:val="clear" w:color="auto" w:fill="auto"/>
            <w:vAlign w:val="center"/>
          </w:tcPr>
          <w:p w:rsidR="00070199" w:rsidRPr="001701F8" w:rsidRDefault="00070199" w:rsidP="00842D65">
            <w:pPr>
              <w:spacing w:before="0" w:after="0"/>
              <w:ind w:firstLine="0"/>
              <w:jc w:val="center"/>
              <w:rPr>
                <w:szCs w:val="24"/>
              </w:rPr>
            </w:pPr>
            <w:r w:rsidRPr="001701F8">
              <w:rPr>
                <w:szCs w:val="24"/>
              </w:rPr>
              <w:t>5007,5</w:t>
            </w:r>
          </w:p>
        </w:tc>
        <w:tc>
          <w:tcPr>
            <w:tcW w:w="2943" w:type="dxa"/>
            <w:shd w:val="clear" w:color="auto" w:fill="auto"/>
            <w:vAlign w:val="center"/>
          </w:tcPr>
          <w:p w:rsidR="00070199" w:rsidRPr="001701F8" w:rsidRDefault="00070199" w:rsidP="00842D65">
            <w:pPr>
              <w:spacing w:before="0" w:after="0"/>
              <w:ind w:firstLine="0"/>
              <w:jc w:val="center"/>
              <w:rPr>
                <w:szCs w:val="24"/>
              </w:rPr>
            </w:pPr>
            <w:r w:rsidRPr="001701F8">
              <w:rPr>
                <w:szCs w:val="24"/>
              </w:rPr>
              <w:t>2726,0</w:t>
            </w:r>
          </w:p>
        </w:tc>
        <w:tc>
          <w:tcPr>
            <w:tcW w:w="3118" w:type="dxa"/>
            <w:shd w:val="clear" w:color="auto" w:fill="auto"/>
            <w:vAlign w:val="center"/>
          </w:tcPr>
          <w:p w:rsidR="00070199" w:rsidRPr="001701F8" w:rsidRDefault="00070199" w:rsidP="00842D65">
            <w:pPr>
              <w:spacing w:before="0" w:after="0"/>
              <w:ind w:firstLine="0"/>
              <w:jc w:val="center"/>
              <w:rPr>
                <w:szCs w:val="24"/>
              </w:rPr>
            </w:pPr>
            <w:r w:rsidRPr="001701F8">
              <w:rPr>
                <w:szCs w:val="24"/>
              </w:rPr>
              <w:t>2281,5</w:t>
            </w:r>
          </w:p>
        </w:tc>
      </w:tr>
    </w:tbl>
    <w:p w:rsidR="00070199" w:rsidRPr="008B6E1F" w:rsidRDefault="00070199" w:rsidP="00842D65">
      <w:pPr>
        <w:autoSpaceDE w:val="0"/>
        <w:autoSpaceDN w:val="0"/>
        <w:adjustRightInd w:val="0"/>
        <w:spacing w:before="0" w:after="0"/>
        <w:ind w:firstLine="0"/>
        <w:rPr>
          <w:rFonts w:asciiTheme="minorHAnsi" w:hAnsiTheme="minorHAnsi" w:cs="Times New Roman"/>
          <w:i/>
          <w:sz w:val="16"/>
          <w:szCs w:val="16"/>
          <w:lang w:val="en-US"/>
        </w:rPr>
      </w:pPr>
      <w:r w:rsidRPr="008B6E1F">
        <w:rPr>
          <w:rFonts w:asciiTheme="minorHAnsi" w:hAnsiTheme="minorHAnsi" w:cs="Times New Roman"/>
          <w:i/>
          <w:sz w:val="20"/>
          <w:szCs w:val="16"/>
        </w:rPr>
        <w:t>Източник НСИ 2020</w:t>
      </w:r>
      <w:r w:rsidRPr="008B6E1F">
        <w:rPr>
          <w:rFonts w:asciiTheme="minorHAnsi" w:hAnsiTheme="minorHAnsi" w:cs="Times New Roman"/>
          <w:i/>
          <w:sz w:val="20"/>
          <w:szCs w:val="16"/>
          <w:lang w:val="en-US"/>
        </w:rPr>
        <w:t xml:space="preserve"> www.nsi.bg</w:t>
      </w:r>
    </w:p>
    <w:p w:rsidR="00070199" w:rsidRPr="00352D24" w:rsidRDefault="005E34B3" w:rsidP="008B05D6">
      <w:pPr>
        <w:pStyle w:val="Heading4"/>
      </w:pPr>
      <w:bookmarkStart w:id="26" w:name="_Toc169763269"/>
      <w:r>
        <w:lastRenderedPageBreak/>
        <w:t>3</w:t>
      </w:r>
      <w:r w:rsidR="00070199" w:rsidRPr="00352D24">
        <w:rPr>
          <w:lang w:val="en-US"/>
        </w:rPr>
        <w:t>.3.</w:t>
      </w:r>
      <w:r w:rsidR="00070199" w:rsidRPr="00352D24">
        <w:t>1.</w:t>
      </w:r>
      <w:r w:rsidR="00070199">
        <w:t>5</w:t>
      </w:r>
      <w:r w:rsidR="00070199" w:rsidRPr="00352D24">
        <w:rPr>
          <w:lang w:val="en-US"/>
        </w:rPr>
        <w:t xml:space="preserve">.  </w:t>
      </w:r>
      <w:r w:rsidR="00070199" w:rsidRPr="00352D24">
        <w:t>Миграция. Естествено движение на населението в Община Гурково</w:t>
      </w:r>
      <w:bookmarkEnd w:id="26"/>
    </w:p>
    <w:p w:rsidR="00070199" w:rsidRPr="002F7520" w:rsidRDefault="00070199" w:rsidP="00842D65">
      <w:r w:rsidRPr="002F7520">
        <w:t xml:space="preserve">Един от основните демографски фактори даващи отражение върху числеността на населението са фактическите параметри на показателите формиращи неговия естествен прираст – раждаемост и смъртност. Анализите и оценките за състоянието и очертаващите се тенденции в естественото движение на населението са важни от гледна точка на стратегическите насоки за развитието на общината. </w:t>
      </w:r>
    </w:p>
    <w:p w:rsidR="00070199" w:rsidRPr="002F7520" w:rsidRDefault="00070199" w:rsidP="00842D65">
      <w:r w:rsidRPr="002F7520">
        <w:t>Като цяло, естественият прираст на населението в община Гурково е с отрицателни величини за целия изследван период (2014 – 2019), с изключение на 2015 г..</w:t>
      </w:r>
    </w:p>
    <w:p w:rsidR="00070199" w:rsidRPr="002F7520" w:rsidRDefault="00070199" w:rsidP="00842D65">
      <w:r w:rsidRPr="002F7520">
        <w:t>Данните за броя на родените в община Гурково очертават една общо взето благоприятна тенденция. От общо родени 65 деца през 2014 г. този брой в 2019 г. нараства на 79 деца, т.е. бележи ръст от 21,53%. Смъртността също бележи тенденция към намаляване. Умрелите през 2014 са общо 87 бр., а тези през 2019 са  83 бр., т.е. намаление с 4.59% за анализираният период</w:t>
      </w:r>
    </w:p>
    <w:p w:rsidR="00070199" w:rsidRPr="002F7520" w:rsidRDefault="00070199" w:rsidP="00842D65">
      <w:r w:rsidRPr="002F7520">
        <w:t xml:space="preserve">Коефицентът на детската смъртност в община Гурково е </w:t>
      </w:r>
      <w:r w:rsidRPr="00936CB1">
        <w:t>16,57‰.</w:t>
      </w:r>
    </w:p>
    <w:p w:rsidR="00070199" w:rsidRPr="002F7520" w:rsidRDefault="00070199" w:rsidP="00842D65">
      <w:r w:rsidRPr="002F7520">
        <w:t>Отрицателният естествен прираст показва, че при запазване на тази тенденция ще се ограничи възможността за естественото възпроизводство на населението през следващите години. Този проблем ще рефлектира и върху бъдещата възрастова структура на населението в общината, както и върху трудовия пазар.</w:t>
      </w:r>
    </w:p>
    <w:p w:rsidR="00070199" w:rsidRPr="008B6E1F" w:rsidRDefault="00070199" w:rsidP="00842D65">
      <w:pPr>
        <w:autoSpaceDE w:val="0"/>
        <w:autoSpaceDN w:val="0"/>
        <w:adjustRightInd w:val="0"/>
        <w:spacing w:after="0" w:line="240" w:lineRule="auto"/>
        <w:jc w:val="right"/>
        <w:rPr>
          <w:rFonts w:asciiTheme="minorHAnsi" w:hAnsiTheme="minorHAnsi" w:cs="Times New Roman"/>
          <w:b/>
          <w:i/>
          <w:color w:val="C00000"/>
          <w:szCs w:val="24"/>
          <w:lang w:val="en-US"/>
        </w:rPr>
      </w:pPr>
      <w:r w:rsidRPr="008B6E1F">
        <w:rPr>
          <w:rFonts w:asciiTheme="minorHAnsi" w:hAnsiTheme="minorHAnsi"/>
          <w:b/>
          <w:i/>
          <w:color w:val="000000"/>
          <w:szCs w:val="24"/>
        </w:rPr>
        <w:t>Таблица № 10</w:t>
      </w:r>
    </w:p>
    <w:tbl>
      <w:tblPr>
        <w:tblW w:w="9527" w:type="dxa"/>
        <w:tblLayout w:type="fixed"/>
        <w:tblCellMar>
          <w:left w:w="70" w:type="dxa"/>
          <w:right w:w="70" w:type="dxa"/>
        </w:tblCellMar>
        <w:tblLook w:val="04A0" w:firstRow="1" w:lastRow="0" w:firstColumn="1" w:lastColumn="0" w:noHBand="0" w:noVBand="1"/>
      </w:tblPr>
      <w:tblGrid>
        <w:gridCol w:w="1351"/>
        <w:gridCol w:w="1649"/>
        <w:gridCol w:w="1754"/>
        <w:gridCol w:w="2294"/>
        <w:gridCol w:w="2479"/>
      </w:tblGrid>
      <w:tr w:rsidR="00070199" w:rsidRPr="00705F3A" w:rsidTr="00F05C05">
        <w:trPr>
          <w:trHeight w:val="781"/>
        </w:trPr>
        <w:tc>
          <w:tcPr>
            <w:tcW w:w="135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B041C1" w:rsidRDefault="00070199" w:rsidP="00842D65">
            <w:pPr>
              <w:spacing w:before="0" w:after="0"/>
              <w:ind w:firstLine="0"/>
              <w:jc w:val="center"/>
              <w:rPr>
                <w:rFonts w:asciiTheme="minorHAnsi" w:hAnsiTheme="minorHAnsi" w:cs="Times New Roman"/>
                <w:color w:val="000000"/>
              </w:rPr>
            </w:pPr>
          </w:p>
          <w:p w:rsidR="00070199" w:rsidRPr="00B041C1" w:rsidRDefault="00070199" w:rsidP="00842D65">
            <w:pPr>
              <w:spacing w:before="0" w:after="0"/>
              <w:ind w:firstLine="0"/>
              <w:jc w:val="center"/>
              <w:rPr>
                <w:rFonts w:asciiTheme="minorHAnsi" w:hAnsiTheme="minorHAnsi" w:cs="Times New Roman"/>
                <w:color w:val="000000"/>
              </w:rPr>
            </w:pPr>
            <w:r w:rsidRPr="00B041C1">
              <w:rPr>
                <w:rFonts w:asciiTheme="minorHAnsi" w:hAnsiTheme="minorHAnsi" w:cs="Times New Roman"/>
                <w:color w:val="000000"/>
              </w:rPr>
              <w:t>Година</w:t>
            </w:r>
          </w:p>
        </w:tc>
        <w:tc>
          <w:tcPr>
            <w:tcW w:w="1649"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B041C1" w:rsidRDefault="00070199" w:rsidP="00842D65">
            <w:pPr>
              <w:spacing w:before="0" w:after="0"/>
              <w:ind w:firstLine="0"/>
              <w:jc w:val="center"/>
              <w:rPr>
                <w:rFonts w:asciiTheme="minorHAnsi" w:hAnsiTheme="minorHAnsi" w:cs="Times New Roman"/>
                <w:color w:val="000000"/>
              </w:rPr>
            </w:pPr>
            <w:r w:rsidRPr="00B041C1">
              <w:rPr>
                <w:rFonts w:asciiTheme="minorHAnsi" w:hAnsiTheme="minorHAnsi" w:cs="Times New Roman"/>
                <w:color w:val="000000"/>
              </w:rPr>
              <w:t>Живородени</w:t>
            </w:r>
          </w:p>
          <w:p w:rsidR="00070199" w:rsidRPr="00B041C1" w:rsidRDefault="00070199" w:rsidP="00842D65">
            <w:pPr>
              <w:spacing w:before="0" w:after="0"/>
              <w:ind w:firstLine="0"/>
              <w:jc w:val="center"/>
              <w:rPr>
                <w:rFonts w:asciiTheme="minorHAnsi" w:hAnsiTheme="minorHAnsi" w:cs="Times New Roman"/>
                <w:color w:val="000000"/>
              </w:rPr>
            </w:pPr>
            <w:r w:rsidRPr="00B041C1">
              <w:rPr>
                <w:rFonts w:asciiTheme="minorHAnsi" w:hAnsiTheme="minorHAnsi" w:cs="Times New Roman"/>
                <w:color w:val="000000"/>
              </w:rPr>
              <w:t>(брой)</w:t>
            </w:r>
          </w:p>
        </w:tc>
        <w:tc>
          <w:tcPr>
            <w:tcW w:w="175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B041C1" w:rsidRDefault="00070199" w:rsidP="00842D65">
            <w:pPr>
              <w:spacing w:before="0" w:after="0"/>
              <w:ind w:firstLine="0"/>
              <w:jc w:val="center"/>
              <w:rPr>
                <w:rFonts w:asciiTheme="minorHAnsi" w:hAnsiTheme="minorHAnsi" w:cs="Times New Roman"/>
                <w:color w:val="000000"/>
                <w:lang w:val="en-US"/>
              </w:rPr>
            </w:pPr>
            <w:r w:rsidRPr="00B041C1">
              <w:rPr>
                <w:rFonts w:asciiTheme="minorHAnsi" w:hAnsiTheme="minorHAnsi" w:cs="Times New Roman"/>
                <w:color w:val="000000"/>
              </w:rPr>
              <w:t xml:space="preserve">Умрели </w:t>
            </w:r>
            <w:r w:rsidRPr="00B041C1">
              <w:rPr>
                <w:rFonts w:asciiTheme="minorHAnsi" w:hAnsiTheme="minorHAnsi" w:cs="Times New Roman"/>
                <w:color w:val="000000"/>
                <w:lang w:val="en-US"/>
              </w:rPr>
              <w:t xml:space="preserve">         </w:t>
            </w:r>
          </w:p>
          <w:p w:rsidR="00070199" w:rsidRPr="00B041C1" w:rsidRDefault="00070199" w:rsidP="00842D65">
            <w:pPr>
              <w:spacing w:before="0" w:after="0"/>
              <w:ind w:firstLine="0"/>
              <w:jc w:val="center"/>
              <w:rPr>
                <w:rFonts w:asciiTheme="minorHAnsi" w:hAnsiTheme="minorHAnsi" w:cs="Times New Roman"/>
                <w:color w:val="000000"/>
              </w:rPr>
            </w:pPr>
            <w:r w:rsidRPr="00B041C1">
              <w:rPr>
                <w:rFonts w:asciiTheme="minorHAnsi" w:hAnsiTheme="minorHAnsi" w:cs="Times New Roman"/>
                <w:color w:val="000000"/>
              </w:rPr>
              <w:t xml:space="preserve"> (брой)</w:t>
            </w:r>
          </w:p>
        </w:tc>
        <w:tc>
          <w:tcPr>
            <w:tcW w:w="229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B041C1" w:rsidRDefault="00070199" w:rsidP="00842D65">
            <w:pPr>
              <w:spacing w:before="0" w:after="0"/>
              <w:ind w:firstLine="0"/>
              <w:jc w:val="center"/>
              <w:rPr>
                <w:rFonts w:asciiTheme="minorHAnsi" w:hAnsiTheme="minorHAnsi" w:cs="Times New Roman"/>
                <w:color w:val="000000"/>
              </w:rPr>
            </w:pPr>
            <w:r w:rsidRPr="00B041C1">
              <w:rPr>
                <w:rFonts w:asciiTheme="minorHAnsi" w:hAnsiTheme="minorHAnsi" w:cs="Times New Roman"/>
                <w:color w:val="000000"/>
              </w:rPr>
              <w:t xml:space="preserve">Умрели деца на възраст </w:t>
            </w:r>
          </w:p>
          <w:p w:rsidR="00070199" w:rsidRPr="00B041C1" w:rsidRDefault="00070199" w:rsidP="00842D65">
            <w:pPr>
              <w:spacing w:before="0" w:after="0"/>
              <w:ind w:firstLine="0"/>
              <w:jc w:val="center"/>
              <w:rPr>
                <w:rFonts w:asciiTheme="minorHAnsi" w:hAnsiTheme="minorHAnsi" w:cs="Times New Roman"/>
                <w:color w:val="000000"/>
              </w:rPr>
            </w:pPr>
            <w:r w:rsidRPr="00B041C1">
              <w:rPr>
                <w:rFonts w:asciiTheme="minorHAnsi" w:hAnsiTheme="minorHAnsi" w:cs="Times New Roman"/>
                <w:color w:val="000000"/>
              </w:rPr>
              <w:t>до 1 годи</w:t>
            </w:r>
            <w:r w:rsidRPr="00B041C1">
              <w:rPr>
                <w:rFonts w:asciiTheme="minorHAnsi" w:hAnsiTheme="minorHAnsi" w:cs="Times New Roman"/>
                <w:color w:val="000000"/>
              </w:rPr>
              <w:cr/>
              <w:t>на (брой)</w:t>
            </w:r>
          </w:p>
        </w:tc>
        <w:tc>
          <w:tcPr>
            <w:tcW w:w="2479"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B041C1" w:rsidRDefault="00070199" w:rsidP="00842D65">
            <w:pPr>
              <w:spacing w:before="0" w:after="0"/>
              <w:ind w:firstLine="0"/>
              <w:jc w:val="center"/>
              <w:rPr>
                <w:rFonts w:asciiTheme="minorHAnsi" w:hAnsiTheme="minorHAnsi" w:cs="Times New Roman"/>
                <w:color w:val="000000"/>
              </w:rPr>
            </w:pPr>
            <w:r w:rsidRPr="00B041C1">
              <w:rPr>
                <w:rFonts w:asciiTheme="minorHAnsi" w:hAnsiTheme="minorHAnsi" w:cs="Times New Roman"/>
                <w:color w:val="000000"/>
              </w:rPr>
              <w:t>Естествен прираст</w:t>
            </w:r>
          </w:p>
          <w:p w:rsidR="00070199" w:rsidRPr="00B041C1" w:rsidRDefault="00070199" w:rsidP="00842D65">
            <w:pPr>
              <w:spacing w:before="0" w:after="0"/>
              <w:ind w:firstLine="0"/>
              <w:jc w:val="center"/>
              <w:rPr>
                <w:rFonts w:asciiTheme="minorHAnsi" w:hAnsiTheme="minorHAnsi" w:cs="Times New Roman"/>
                <w:color w:val="000000"/>
              </w:rPr>
            </w:pPr>
            <w:r w:rsidRPr="00B041C1">
              <w:rPr>
                <w:rFonts w:asciiTheme="minorHAnsi" w:hAnsiTheme="minorHAnsi" w:cs="Times New Roman"/>
                <w:color w:val="000000"/>
              </w:rPr>
              <w:t>(бр</w:t>
            </w:r>
            <w:r w:rsidRPr="00B041C1">
              <w:rPr>
                <w:rFonts w:asciiTheme="minorHAnsi" w:hAnsiTheme="minorHAnsi" w:cs="Times New Roman"/>
                <w:color w:val="000000"/>
              </w:rPr>
              <w:cr/>
              <w:t>й)</w:t>
            </w:r>
          </w:p>
        </w:tc>
      </w:tr>
      <w:tr w:rsidR="00070199" w:rsidRPr="00705F3A" w:rsidTr="00F05C05">
        <w:trPr>
          <w:trHeight w:val="460"/>
        </w:trPr>
        <w:tc>
          <w:tcPr>
            <w:tcW w:w="135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2014</w:t>
            </w:r>
          </w:p>
        </w:tc>
        <w:tc>
          <w:tcPr>
            <w:tcW w:w="164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65</w:t>
            </w:r>
          </w:p>
        </w:tc>
        <w:tc>
          <w:tcPr>
            <w:tcW w:w="1754"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87</w:t>
            </w:r>
          </w:p>
        </w:tc>
        <w:tc>
          <w:tcPr>
            <w:tcW w:w="2294"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1</w:t>
            </w:r>
          </w:p>
        </w:tc>
        <w:tc>
          <w:tcPr>
            <w:tcW w:w="247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-22</w:t>
            </w:r>
          </w:p>
        </w:tc>
      </w:tr>
      <w:tr w:rsidR="00070199" w:rsidRPr="00705F3A" w:rsidTr="00F05C05">
        <w:trPr>
          <w:trHeight w:val="460"/>
        </w:trPr>
        <w:tc>
          <w:tcPr>
            <w:tcW w:w="135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2015</w:t>
            </w:r>
          </w:p>
        </w:tc>
        <w:tc>
          <w:tcPr>
            <w:tcW w:w="164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79</w:t>
            </w:r>
          </w:p>
        </w:tc>
        <w:tc>
          <w:tcPr>
            <w:tcW w:w="1754"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70</w:t>
            </w:r>
          </w:p>
        </w:tc>
        <w:tc>
          <w:tcPr>
            <w:tcW w:w="2294"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2</w:t>
            </w:r>
          </w:p>
        </w:tc>
        <w:tc>
          <w:tcPr>
            <w:tcW w:w="247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9</w:t>
            </w:r>
          </w:p>
        </w:tc>
      </w:tr>
      <w:tr w:rsidR="00070199" w:rsidRPr="00705F3A" w:rsidTr="00F05C05">
        <w:trPr>
          <w:trHeight w:val="460"/>
        </w:trPr>
        <w:tc>
          <w:tcPr>
            <w:tcW w:w="135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2016</w:t>
            </w:r>
          </w:p>
        </w:tc>
        <w:tc>
          <w:tcPr>
            <w:tcW w:w="164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58</w:t>
            </w:r>
          </w:p>
        </w:tc>
        <w:tc>
          <w:tcPr>
            <w:tcW w:w="1754"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80</w:t>
            </w:r>
          </w:p>
        </w:tc>
        <w:tc>
          <w:tcPr>
            <w:tcW w:w="2294"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w:t>
            </w:r>
          </w:p>
        </w:tc>
        <w:tc>
          <w:tcPr>
            <w:tcW w:w="247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-22</w:t>
            </w:r>
          </w:p>
        </w:tc>
      </w:tr>
      <w:tr w:rsidR="00070199" w:rsidRPr="00705F3A" w:rsidTr="00F05C05">
        <w:trPr>
          <w:trHeight w:val="460"/>
        </w:trPr>
        <w:tc>
          <w:tcPr>
            <w:tcW w:w="135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2017</w:t>
            </w:r>
          </w:p>
        </w:tc>
        <w:tc>
          <w:tcPr>
            <w:tcW w:w="164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73</w:t>
            </w:r>
          </w:p>
        </w:tc>
        <w:tc>
          <w:tcPr>
            <w:tcW w:w="1754"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94</w:t>
            </w:r>
          </w:p>
        </w:tc>
        <w:tc>
          <w:tcPr>
            <w:tcW w:w="2294"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0</w:t>
            </w:r>
          </w:p>
        </w:tc>
        <w:tc>
          <w:tcPr>
            <w:tcW w:w="247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-21</w:t>
            </w:r>
          </w:p>
        </w:tc>
      </w:tr>
      <w:tr w:rsidR="00070199" w:rsidRPr="00705F3A" w:rsidTr="00F05C05">
        <w:trPr>
          <w:trHeight w:val="460"/>
        </w:trPr>
        <w:tc>
          <w:tcPr>
            <w:tcW w:w="135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2018</w:t>
            </w:r>
          </w:p>
        </w:tc>
        <w:tc>
          <w:tcPr>
            <w:tcW w:w="164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66</w:t>
            </w:r>
          </w:p>
        </w:tc>
        <w:tc>
          <w:tcPr>
            <w:tcW w:w="1754"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67</w:t>
            </w:r>
          </w:p>
        </w:tc>
        <w:tc>
          <w:tcPr>
            <w:tcW w:w="2294"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2</w:t>
            </w:r>
          </w:p>
        </w:tc>
        <w:tc>
          <w:tcPr>
            <w:tcW w:w="247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-1</w:t>
            </w:r>
          </w:p>
        </w:tc>
      </w:tr>
      <w:tr w:rsidR="00070199" w:rsidRPr="00705F3A" w:rsidTr="00F05C05">
        <w:trPr>
          <w:trHeight w:val="460"/>
        </w:trPr>
        <w:tc>
          <w:tcPr>
            <w:tcW w:w="135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2019</w:t>
            </w:r>
          </w:p>
        </w:tc>
        <w:tc>
          <w:tcPr>
            <w:tcW w:w="164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79</w:t>
            </w:r>
          </w:p>
        </w:tc>
        <w:tc>
          <w:tcPr>
            <w:tcW w:w="1754"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83</w:t>
            </w:r>
          </w:p>
        </w:tc>
        <w:tc>
          <w:tcPr>
            <w:tcW w:w="2294"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0</w:t>
            </w:r>
          </w:p>
        </w:tc>
        <w:tc>
          <w:tcPr>
            <w:tcW w:w="247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0966EA" w:rsidRDefault="00070199" w:rsidP="00842D65">
            <w:pPr>
              <w:spacing w:before="0" w:after="0"/>
              <w:ind w:firstLine="0"/>
              <w:jc w:val="center"/>
              <w:rPr>
                <w:rFonts w:asciiTheme="minorHAnsi" w:hAnsiTheme="minorHAnsi" w:cs="Times New Roman"/>
                <w:color w:val="000000"/>
                <w:szCs w:val="24"/>
              </w:rPr>
            </w:pPr>
            <w:r w:rsidRPr="000966EA">
              <w:rPr>
                <w:rFonts w:asciiTheme="minorHAnsi" w:hAnsiTheme="minorHAnsi" w:cs="Times New Roman"/>
                <w:color w:val="000000"/>
                <w:szCs w:val="24"/>
              </w:rPr>
              <w:t>-4</w:t>
            </w:r>
          </w:p>
        </w:tc>
      </w:tr>
    </w:tbl>
    <w:p w:rsidR="00070199" w:rsidRPr="00842D65" w:rsidRDefault="00070199" w:rsidP="00842D65">
      <w:pPr>
        <w:autoSpaceDE w:val="0"/>
        <w:autoSpaceDN w:val="0"/>
        <w:adjustRightInd w:val="0"/>
        <w:spacing w:before="0" w:after="0"/>
        <w:ind w:firstLine="0"/>
        <w:rPr>
          <w:rFonts w:asciiTheme="minorHAnsi" w:hAnsiTheme="minorHAnsi" w:cs="Times New Roman"/>
          <w:i/>
          <w:color w:val="C00000"/>
          <w:sz w:val="20"/>
          <w:szCs w:val="20"/>
        </w:rPr>
      </w:pPr>
      <w:r w:rsidRPr="00705F3A">
        <w:rPr>
          <w:rFonts w:asciiTheme="minorHAnsi" w:hAnsiTheme="minorHAnsi" w:cs="Times New Roman"/>
          <w:i/>
          <w:color w:val="C00000"/>
          <w:sz w:val="16"/>
          <w:szCs w:val="16"/>
        </w:rPr>
        <w:t xml:space="preserve"> </w:t>
      </w:r>
      <w:r w:rsidRPr="008B6E1F">
        <w:rPr>
          <w:rFonts w:asciiTheme="minorHAnsi" w:hAnsiTheme="minorHAnsi" w:cs="Times New Roman"/>
          <w:i/>
          <w:sz w:val="20"/>
          <w:szCs w:val="20"/>
        </w:rPr>
        <w:t>Източник НСИ 2020</w:t>
      </w:r>
      <w:r w:rsidRPr="008B6E1F">
        <w:rPr>
          <w:rFonts w:asciiTheme="minorHAnsi" w:hAnsiTheme="minorHAnsi" w:cs="Times New Roman"/>
          <w:i/>
          <w:sz w:val="20"/>
          <w:szCs w:val="20"/>
          <w:lang w:val="en-US"/>
        </w:rPr>
        <w:t xml:space="preserve"> </w:t>
      </w:r>
      <w:hyperlink r:id="rId39" w:history="1">
        <w:r w:rsidRPr="008B6E1F">
          <w:rPr>
            <w:rStyle w:val="Hyperlink"/>
            <w:rFonts w:asciiTheme="minorHAnsi" w:hAnsiTheme="minorHAnsi" w:cs="Times New Roman"/>
            <w:i/>
            <w:color w:val="auto"/>
            <w:sz w:val="20"/>
            <w:szCs w:val="20"/>
            <w:lang w:val="en-US"/>
          </w:rPr>
          <w:t>www.nsi.bg</w:t>
        </w:r>
      </w:hyperlink>
      <w:r w:rsidRPr="008B6E1F">
        <w:rPr>
          <w:rFonts w:asciiTheme="minorHAnsi" w:hAnsiTheme="minorHAnsi" w:cs="Times New Roman"/>
          <w:i/>
          <w:sz w:val="20"/>
          <w:szCs w:val="20"/>
        </w:rPr>
        <w:t xml:space="preserve"> </w:t>
      </w:r>
    </w:p>
    <w:p w:rsidR="00070199" w:rsidRPr="00352D24" w:rsidRDefault="005E34B3" w:rsidP="008B05D6">
      <w:pPr>
        <w:pStyle w:val="Heading4"/>
      </w:pPr>
      <w:bookmarkStart w:id="27" w:name="_Toc169763270"/>
      <w:r>
        <w:t>3</w:t>
      </w:r>
      <w:r w:rsidR="00070199" w:rsidRPr="00352D24">
        <w:t>.3.1.</w:t>
      </w:r>
      <w:r w:rsidR="00070199">
        <w:t>6</w:t>
      </w:r>
      <w:r w:rsidR="00070199" w:rsidRPr="00352D24">
        <w:t>. Миграция. Механично движение на населението по пол</w:t>
      </w:r>
      <w:r w:rsidR="00070199">
        <w:t xml:space="preserve"> и местоживеене в Община Гурково.</w:t>
      </w:r>
      <w:bookmarkEnd w:id="27"/>
    </w:p>
    <w:p w:rsidR="00070199" w:rsidRDefault="00070199" w:rsidP="00842D65">
      <w:pPr>
        <w:rPr>
          <w:sz w:val="23"/>
          <w:szCs w:val="23"/>
        </w:rPr>
      </w:pPr>
      <w:r w:rsidRPr="00EA4978">
        <w:t>Вторият фактор, оказващ въздействие върху броя на населението засяга неговото механично движение. Механичният прираст като демографски показател е резултат от разликата между броя на заселените и на изселените</w:t>
      </w:r>
      <w:r>
        <w:rPr>
          <w:sz w:val="23"/>
          <w:szCs w:val="23"/>
        </w:rPr>
        <w:t>.</w:t>
      </w:r>
    </w:p>
    <w:p w:rsidR="00070199" w:rsidRDefault="00070199" w:rsidP="00842D65">
      <w:pPr>
        <w:rPr>
          <w:rFonts w:asciiTheme="minorHAnsi" w:hAnsiTheme="minorHAnsi" w:cs="Times New Roman"/>
        </w:rPr>
      </w:pPr>
      <w:r w:rsidRPr="00BC2C47">
        <w:rPr>
          <w:rFonts w:asciiTheme="minorHAnsi" w:hAnsiTheme="minorHAnsi" w:cs="Times New Roman"/>
        </w:rPr>
        <w:t>Анализът</w:t>
      </w:r>
      <w:r>
        <w:rPr>
          <w:rFonts w:asciiTheme="minorHAnsi" w:hAnsiTheme="minorHAnsi" w:cs="Times New Roman"/>
        </w:rPr>
        <w:t xml:space="preserve"> показва, че: а</w:t>
      </w:r>
      <w:r>
        <w:rPr>
          <w:rFonts w:asciiTheme="minorHAnsi" w:hAnsiTheme="minorHAnsi" w:cs="Times New Roman"/>
          <w:lang w:val="en-US"/>
        </w:rPr>
        <w:t>/</w:t>
      </w:r>
      <w:r>
        <w:rPr>
          <w:rFonts w:asciiTheme="minorHAnsi" w:hAnsiTheme="minorHAnsi" w:cs="Times New Roman"/>
        </w:rPr>
        <w:t xml:space="preserve"> заселваните в общинския център са 383 души, а изселванията – 305 души; б</w:t>
      </w:r>
      <w:r>
        <w:rPr>
          <w:rFonts w:asciiTheme="minorHAnsi" w:hAnsiTheme="minorHAnsi" w:cs="Times New Roman"/>
          <w:lang w:val="en-US"/>
        </w:rPr>
        <w:t>/</w:t>
      </w:r>
      <w:r>
        <w:rPr>
          <w:rFonts w:asciiTheme="minorHAnsi" w:hAnsiTheme="minorHAnsi" w:cs="Times New Roman"/>
        </w:rPr>
        <w:t xml:space="preserve">заселванията през периода в селата са общо 226 бр., а изселванията-185 бр. </w:t>
      </w:r>
    </w:p>
    <w:p w:rsidR="00070199" w:rsidRPr="00BC2C47" w:rsidRDefault="00070199" w:rsidP="00842D65">
      <w:pPr>
        <w:rPr>
          <w:rFonts w:asciiTheme="minorHAnsi" w:hAnsiTheme="minorHAnsi" w:cs="Times New Roman"/>
        </w:rPr>
      </w:pPr>
      <w:r>
        <w:rPr>
          <w:rFonts w:asciiTheme="minorHAnsi" w:hAnsiTheme="minorHAnsi" w:cs="Times New Roman"/>
        </w:rPr>
        <w:t>Тези данни показват, че съществува миграционно движение към центъра на общината, но като цяло, механичният прираст на населението на общината е положителен.</w:t>
      </w:r>
    </w:p>
    <w:p w:rsidR="00070199" w:rsidRDefault="00070199" w:rsidP="00842D65">
      <w:pPr>
        <w:rPr>
          <w:sz w:val="23"/>
          <w:szCs w:val="23"/>
        </w:rPr>
      </w:pPr>
      <w:r>
        <w:rPr>
          <w:sz w:val="23"/>
          <w:szCs w:val="23"/>
        </w:rPr>
        <w:t>Общо за периода 2014-2019 г. общият брой на заселените в община Гурково са 609 души, а изселените са общо 570 души, т.е. механичното нарастване на население с 39 души.</w:t>
      </w:r>
    </w:p>
    <w:p w:rsidR="00070199" w:rsidRDefault="00070199" w:rsidP="00842D65">
      <w:pPr>
        <w:rPr>
          <w:sz w:val="23"/>
          <w:szCs w:val="23"/>
        </w:rPr>
      </w:pPr>
    </w:p>
    <w:p w:rsidR="00070199" w:rsidRPr="00842D65" w:rsidRDefault="00070199" w:rsidP="00842D65">
      <w:pPr>
        <w:autoSpaceDE w:val="0"/>
        <w:autoSpaceDN w:val="0"/>
        <w:adjustRightInd w:val="0"/>
        <w:spacing w:before="0" w:after="0"/>
        <w:jc w:val="right"/>
        <w:rPr>
          <w:rFonts w:asciiTheme="minorHAnsi" w:hAnsiTheme="minorHAnsi" w:cs="Times New Roman"/>
          <w:b/>
          <w:i/>
          <w:color w:val="C00000"/>
          <w:szCs w:val="24"/>
        </w:rPr>
      </w:pPr>
      <w:r w:rsidRPr="00842D65">
        <w:rPr>
          <w:b/>
          <w:i/>
          <w:color w:val="000000"/>
          <w:szCs w:val="24"/>
        </w:rPr>
        <w:lastRenderedPageBreak/>
        <w:t>Таблица № 11</w:t>
      </w:r>
    </w:p>
    <w:tbl>
      <w:tblPr>
        <w:tblW w:w="9493" w:type="dxa"/>
        <w:tblLayout w:type="fixed"/>
        <w:tblCellMar>
          <w:left w:w="70" w:type="dxa"/>
          <w:right w:w="70" w:type="dxa"/>
        </w:tblCellMar>
        <w:tblLook w:val="04A0" w:firstRow="1" w:lastRow="0" w:firstColumn="1" w:lastColumn="0" w:noHBand="0" w:noVBand="1"/>
      </w:tblPr>
      <w:tblGrid>
        <w:gridCol w:w="1199"/>
        <w:gridCol w:w="851"/>
        <w:gridCol w:w="850"/>
        <w:gridCol w:w="742"/>
        <w:gridCol w:w="946"/>
        <w:gridCol w:w="946"/>
        <w:gridCol w:w="812"/>
        <w:gridCol w:w="810"/>
        <w:gridCol w:w="847"/>
        <w:gridCol w:w="1490"/>
      </w:tblGrid>
      <w:tr w:rsidR="00070199" w:rsidRPr="00705F3A" w:rsidTr="00C03E99">
        <w:trPr>
          <w:trHeight w:val="303"/>
        </w:trPr>
        <w:tc>
          <w:tcPr>
            <w:tcW w:w="1199" w:type="dxa"/>
            <w:vMerge w:val="restart"/>
            <w:tcBorders>
              <w:top w:val="dashSmallGap" w:sz="4" w:space="0" w:color="auto"/>
              <w:left w:val="dashSmallGap" w:sz="4" w:space="0" w:color="auto"/>
              <w:right w:val="dashSmallGap" w:sz="4" w:space="0" w:color="auto"/>
            </w:tcBorders>
            <w:shd w:val="clear" w:color="auto" w:fill="D6E3BC" w:themeFill="accent3" w:themeFillTint="66"/>
            <w:vAlign w:val="center"/>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w:t>
            </w:r>
          </w:p>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w:t>
            </w:r>
            <w:r>
              <w:rPr>
                <w:rFonts w:asciiTheme="minorHAnsi" w:hAnsiTheme="minorHAnsi" w:cs="Times New Roman"/>
                <w:color w:val="000000"/>
              </w:rPr>
              <w:t>години</w:t>
            </w:r>
          </w:p>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w:t>
            </w:r>
          </w:p>
        </w:tc>
        <w:tc>
          <w:tcPr>
            <w:tcW w:w="8294" w:type="dxa"/>
            <w:gridSpan w:val="9"/>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842D65">
            <w:pPr>
              <w:spacing w:before="0" w:after="0"/>
              <w:ind w:firstLine="0"/>
              <w:jc w:val="center"/>
              <w:rPr>
                <w:rFonts w:asciiTheme="minorHAnsi" w:hAnsiTheme="minorHAnsi" w:cs="Times New Roman"/>
                <w:b/>
                <w:bCs/>
                <w:i/>
                <w:iCs/>
                <w:sz w:val="20"/>
                <w:szCs w:val="20"/>
              </w:rPr>
            </w:pPr>
            <w:r w:rsidRPr="00705F3A">
              <w:rPr>
                <w:rFonts w:asciiTheme="minorHAnsi" w:hAnsiTheme="minorHAnsi" w:cs="Times New Roman"/>
                <w:b/>
                <w:bCs/>
                <w:i/>
                <w:iCs/>
                <w:sz w:val="20"/>
                <w:szCs w:val="20"/>
              </w:rPr>
              <w:t>(брой)</w:t>
            </w:r>
          </w:p>
        </w:tc>
      </w:tr>
      <w:tr w:rsidR="00070199" w:rsidRPr="00705F3A" w:rsidTr="00C03E99">
        <w:trPr>
          <w:trHeight w:val="303"/>
        </w:trPr>
        <w:tc>
          <w:tcPr>
            <w:tcW w:w="1199" w:type="dxa"/>
            <w:vMerge/>
            <w:tcBorders>
              <w:left w:val="dashSmallGap" w:sz="4" w:space="0" w:color="auto"/>
              <w:right w:val="dashSmallGap" w:sz="4" w:space="0" w:color="auto"/>
            </w:tcBorders>
            <w:shd w:val="clear" w:color="auto" w:fill="D6E3BC" w:themeFill="accent3" w:themeFillTint="66"/>
            <w:vAlign w:val="center"/>
            <w:hideMark/>
          </w:tcPr>
          <w:p w:rsidR="00070199" w:rsidRPr="00705F3A" w:rsidRDefault="00070199" w:rsidP="00842D65">
            <w:pPr>
              <w:spacing w:before="0" w:after="0"/>
              <w:ind w:firstLine="0"/>
              <w:jc w:val="center"/>
              <w:rPr>
                <w:rFonts w:asciiTheme="minorHAnsi" w:hAnsiTheme="minorHAnsi" w:cs="Times New Roman"/>
                <w:color w:val="000000"/>
              </w:rPr>
            </w:pPr>
          </w:p>
        </w:tc>
        <w:tc>
          <w:tcPr>
            <w:tcW w:w="2443" w:type="dxa"/>
            <w:gridSpan w:val="3"/>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Заселени</w:t>
            </w:r>
          </w:p>
        </w:tc>
        <w:tc>
          <w:tcPr>
            <w:tcW w:w="2704" w:type="dxa"/>
            <w:gridSpan w:val="3"/>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Изселени</w:t>
            </w:r>
          </w:p>
        </w:tc>
        <w:tc>
          <w:tcPr>
            <w:tcW w:w="3147" w:type="dxa"/>
            <w:gridSpan w:val="3"/>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Механичен прираст</w:t>
            </w:r>
          </w:p>
        </w:tc>
      </w:tr>
      <w:tr w:rsidR="00070199" w:rsidRPr="00705F3A" w:rsidTr="00C03E99">
        <w:trPr>
          <w:trHeight w:val="303"/>
        </w:trPr>
        <w:tc>
          <w:tcPr>
            <w:tcW w:w="1199" w:type="dxa"/>
            <w:vMerge/>
            <w:tcBorders>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842D65">
            <w:pPr>
              <w:spacing w:before="0" w:after="0"/>
              <w:ind w:firstLine="0"/>
              <w:jc w:val="center"/>
              <w:rPr>
                <w:rFonts w:asciiTheme="minorHAnsi" w:hAnsiTheme="minorHAnsi" w:cs="Times New Roman"/>
                <w:color w:val="000000"/>
              </w:rPr>
            </w:pP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Общо</w:t>
            </w:r>
          </w:p>
        </w:tc>
        <w:tc>
          <w:tcPr>
            <w:tcW w:w="85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Мъже</w:t>
            </w:r>
          </w:p>
        </w:tc>
        <w:tc>
          <w:tcPr>
            <w:tcW w:w="74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Жени</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Общ</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Мъже</w:t>
            </w:r>
          </w:p>
        </w:tc>
        <w:tc>
          <w:tcPr>
            <w:tcW w:w="81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Жени</w:t>
            </w:r>
          </w:p>
        </w:tc>
        <w:tc>
          <w:tcPr>
            <w:tcW w:w="81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Общо</w:t>
            </w:r>
          </w:p>
        </w:tc>
        <w:tc>
          <w:tcPr>
            <w:tcW w:w="84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Мъже</w:t>
            </w:r>
          </w:p>
        </w:tc>
        <w:tc>
          <w:tcPr>
            <w:tcW w:w="149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Жени</w:t>
            </w: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842D65" w:rsidRDefault="00070199" w:rsidP="00842D65">
            <w:pPr>
              <w:spacing w:before="0" w:after="0"/>
              <w:ind w:firstLine="0"/>
              <w:jc w:val="center"/>
              <w:rPr>
                <w:rFonts w:asciiTheme="minorHAnsi" w:hAnsiTheme="minorHAnsi" w:cs="Times New Roman"/>
                <w:color w:val="000000"/>
              </w:rPr>
            </w:pPr>
            <w:r>
              <w:rPr>
                <w:rFonts w:asciiTheme="minorHAnsi" w:hAnsiTheme="minorHAnsi" w:cs="Times New Roman"/>
                <w:color w:val="000000"/>
              </w:rPr>
              <w:t>2014</w:t>
            </w:r>
          </w:p>
        </w:tc>
        <w:tc>
          <w:tcPr>
            <w:tcW w:w="8294" w:type="dxa"/>
            <w:gridSpan w:val="9"/>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936CB1" w:rsidRDefault="00070199" w:rsidP="00842D65">
            <w:pPr>
              <w:spacing w:before="0" w:after="0"/>
              <w:ind w:firstLine="0"/>
              <w:jc w:val="center"/>
              <w:rPr>
                <w:rFonts w:asciiTheme="minorHAnsi" w:hAnsiTheme="minorHAnsi" w:cs="Times New Roman"/>
                <w:color w:val="000000"/>
              </w:rPr>
            </w:pP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общо</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59</w:t>
            </w:r>
          </w:p>
        </w:tc>
        <w:tc>
          <w:tcPr>
            <w:tcW w:w="8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25</w:t>
            </w:r>
          </w:p>
        </w:tc>
        <w:tc>
          <w:tcPr>
            <w:tcW w:w="7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34</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79</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33</w:t>
            </w:r>
          </w:p>
        </w:tc>
        <w:tc>
          <w:tcPr>
            <w:tcW w:w="8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46</w:t>
            </w:r>
          </w:p>
        </w:tc>
        <w:tc>
          <w:tcPr>
            <w:tcW w:w="81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-20</w:t>
            </w:r>
          </w:p>
        </w:tc>
        <w:tc>
          <w:tcPr>
            <w:tcW w:w="84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-8</w:t>
            </w:r>
          </w:p>
        </w:tc>
        <w:tc>
          <w:tcPr>
            <w:tcW w:w="14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-12</w:t>
            </w: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градовете</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39</w:t>
            </w:r>
          </w:p>
        </w:tc>
        <w:tc>
          <w:tcPr>
            <w:tcW w:w="8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17</w:t>
            </w:r>
          </w:p>
        </w:tc>
        <w:tc>
          <w:tcPr>
            <w:tcW w:w="7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22</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55</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22</w:t>
            </w:r>
          </w:p>
        </w:tc>
        <w:tc>
          <w:tcPr>
            <w:tcW w:w="8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3</w:t>
            </w:r>
          </w:p>
        </w:tc>
        <w:tc>
          <w:tcPr>
            <w:tcW w:w="81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-16</w:t>
            </w:r>
          </w:p>
        </w:tc>
        <w:tc>
          <w:tcPr>
            <w:tcW w:w="84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-5</w:t>
            </w:r>
          </w:p>
        </w:tc>
        <w:tc>
          <w:tcPr>
            <w:tcW w:w="14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-11</w:t>
            </w: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селата</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20</w:t>
            </w:r>
          </w:p>
        </w:tc>
        <w:tc>
          <w:tcPr>
            <w:tcW w:w="8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8</w:t>
            </w:r>
          </w:p>
        </w:tc>
        <w:tc>
          <w:tcPr>
            <w:tcW w:w="7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12</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cr/>
              <w:t>4</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11</w:t>
            </w:r>
          </w:p>
        </w:tc>
        <w:tc>
          <w:tcPr>
            <w:tcW w:w="8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13</w:t>
            </w:r>
          </w:p>
        </w:tc>
        <w:tc>
          <w:tcPr>
            <w:tcW w:w="81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-4</w:t>
            </w:r>
          </w:p>
        </w:tc>
        <w:tc>
          <w:tcPr>
            <w:tcW w:w="84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-3</w:t>
            </w:r>
          </w:p>
        </w:tc>
        <w:tc>
          <w:tcPr>
            <w:tcW w:w="14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w:t>
            </w: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2015</w:t>
            </w:r>
          </w:p>
        </w:tc>
        <w:tc>
          <w:tcPr>
            <w:tcW w:w="8294" w:type="dxa"/>
            <w:gridSpan w:val="9"/>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936CB1" w:rsidRDefault="00070199" w:rsidP="00842D65">
            <w:pPr>
              <w:spacing w:before="0" w:after="0"/>
              <w:ind w:firstLine="0"/>
              <w:jc w:val="center"/>
              <w:rPr>
                <w:rFonts w:asciiTheme="minorHAnsi" w:hAnsiTheme="minorHAnsi" w:cs="Times New Roman"/>
                <w:color w:val="000000"/>
              </w:rPr>
            </w:pP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общо</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cr/>
              <w:t>6</w:t>
            </w:r>
          </w:p>
        </w:tc>
        <w:tc>
          <w:tcPr>
            <w:tcW w:w="8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37</w:t>
            </w:r>
          </w:p>
        </w:tc>
        <w:tc>
          <w:tcPr>
            <w:tcW w:w="7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29</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95</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45</w:t>
            </w:r>
          </w:p>
        </w:tc>
        <w:tc>
          <w:tcPr>
            <w:tcW w:w="8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50</w:t>
            </w:r>
          </w:p>
        </w:tc>
        <w:tc>
          <w:tcPr>
            <w:tcW w:w="81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-29</w:t>
            </w:r>
          </w:p>
        </w:tc>
        <w:tc>
          <w:tcPr>
            <w:tcW w:w="84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-8</w:t>
            </w:r>
          </w:p>
        </w:tc>
        <w:tc>
          <w:tcPr>
            <w:tcW w:w="14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-21</w:t>
            </w: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градовете</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31</w:t>
            </w:r>
          </w:p>
        </w:tc>
        <w:tc>
          <w:tcPr>
            <w:tcW w:w="8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20</w:t>
            </w:r>
          </w:p>
        </w:tc>
        <w:tc>
          <w:tcPr>
            <w:tcW w:w="7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11</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50</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23</w:t>
            </w:r>
          </w:p>
        </w:tc>
        <w:tc>
          <w:tcPr>
            <w:tcW w:w="8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27</w:t>
            </w:r>
          </w:p>
        </w:tc>
        <w:tc>
          <w:tcPr>
            <w:tcW w:w="81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-19</w:t>
            </w:r>
          </w:p>
        </w:tc>
        <w:tc>
          <w:tcPr>
            <w:tcW w:w="84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-3</w:t>
            </w:r>
          </w:p>
        </w:tc>
        <w:tc>
          <w:tcPr>
            <w:tcW w:w="14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-16</w:t>
            </w: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селата</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35</w:t>
            </w:r>
          </w:p>
        </w:tc>
        <w:tc>
          <w:tcPr>
            <w:tcW w:w="8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17</w:t>
            </w:r>
          </w:p>
        </w:tc>
        <w:tc>
          <w:tcPr>
            <w:tcW w:w="7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18</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45</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22</w:t>
            </w:r>
          </w:p>
        </w:tc>
        <w:tc>
          <w:tcPr>
            <w:tcW w:w="8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23</w:t>
            </w:r>
          </w:p>
        </w:tc>
        <w:tc>
          <w:tcPr>
            <w:tcW w:w="81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-10</w:t>
            </w:r>
          </w:p>
        </w:tc>
        <w:tc>
          <w:tcPr>
            <w:tcW w:w="84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w:t>
            </w:r>
          </w:p>
        </w:tc>
        <w:tc>
          <w:tcPr>
            <w:tcW w:w="14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-5</w:t>
            </w: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2016</w:t>
            </w:r>
          </w:p>
        </w:tc>
        <w:tc>
          <w:tcPr>
            <w:tcW w:w="8294" w:type="dxa"/>
            <w:gridSpan w:val="9"/>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936CB1" w:rsidRDefault="00070199" w:rsidP="00842D65">
            <w:pPr>
              <w:spacing w:before="0" w:after="0"/>
              <w:ind w:firstLine="0"/>
              <w:jc w:val="center"/>
              <w:rPr>
                <w:rFonts w:asciiTheme="minorHAnsi" w:hAnsiTheme="minorHAnsi" w:cs="Times New Roman"/>
                <w:color w:val="000000"/>
              </w:rPr>
            </w:pP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общо</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114</w:t>
            </w:r>
          </w:p>
        </w:tc>
        <w:tc>
          <w:tcPr>
            <w:tcW w:w="8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60</w:t>
            </w:r>
          </w:p>
        </w:tc>
        <w:tc>
          <w:tcPr>
            <w:tcW w:w="7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54</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77</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33</w:t>
            </w:r>
          </w:p>
        </w:tc>
        <w:tc>
          <w:tcPr>
            <w:tcW w:w="8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44</w:t>
            </w:r>
          </w:p>
        </w:tc>
        <w:tc>
          <w:tcPr>
            <w:tcW w:w="81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37</w:t>
            </w:r>
          </w:p>
        </w:tc>
        <w:tc>
          <w:tcPr>
            <w:tcW w:w="84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27</w:t>
            </w:r>
          </w:p>
        </w:tc>
        <w:tc>
          <w:tcPr>
            <w:tcW w:w="14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10</w:t>
            </w: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градовете</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83</w:t>
            </w:r>
          </w:p>
        </w:tc>
        <w:tc>
          <w:tcPr>
            <w:tcW w:w="8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48</w:t>
            </w:r>
          </w:p>
        </w:tc>
        <w:tc>
          <w:tcPr>
            <w:tcW w:w="7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35</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51</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21</w:t>
            </w:r>
          </w:p>
        </w:tc>
        <w:tc>
          <w:tcPr>
            <w:tcW w:w="8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30</w:t>
            </w:r>
          </w:p>
        </w:tc>
        <w:tc>
          <w:tcPr>
            <w:tcW w:w="81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32</w:t>
            </w:r>
          </w:p>
        </w:tc>
        <w:tc>
          <w:tcPr>
            <w:tcW w:w="84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27</w:t>
            </w:r>
          </w:p>
        </w:tc>
        <w:tc>
          <w:tcPr>
            <w:tcW w:w="14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5</w:t>
            </w: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селата</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31</w:t>
            </w:r>
          </w:p>
        </w:tc>
        <w:tc>
          <w:tcPr>
            <w:tcW w:w="8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cr/>
              <w:t>2</w:t>
            </w:r>
          </w:p>
        </w:tc>
        <w:tc>
          <w:tcPr>
            <w:tcW w:w="7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cr/>
              <w:t>9</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26</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12</w:t>
            </w:r>
          </w:p>
        </w:tc>
        <w:tc>
          <w:tcPr>
            <w:tcW w:w="8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14</w:t>
            </w:r>
          </w:p>
        </w:tc>
        <w:tc>
          <w:tcPr>
            <w:tcW w:w="81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5</w:t>
            </w:r>
          </w:p>
        </w:tc>
        <w:tc>
          <w:tcPr>
            <w:tcW w:w="84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w:t>
            </w:r>
          </w:p>
        </w:tc>
        <w:tc>
          <w:tcPr>
            <w:tcW w:w="14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5</w:t>
            </w: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2017</w:t>
            </w:r>
          </w:p>
        </w:tc>
        <w:tc>
          <w:tcPr>
            <w:tcW w:w="8294" w:type="dxa"/>
            <w:gridSpan w:val="9"/>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936CB1" w:rsidRDefault="00070199" w:rsidP="00842D65">
            <w:pPr>
              <w:spacing w:before="0" w:after="0"/>
              <w:ind w:firstLine="0"/>
              <w:jc w:val="center"/>
              <w:rPr>
                <w:rFonts w:asciiTheme="minorHAnsi" w:hAnsiTheme="minorHAnsi" w:cs="Times New Roman"/>
                <w:color w:val="000000"/>
              </w:rPr>
            </w:pP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общо</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133</w:t>
            </w:r>
          </w:p>
        </w:tc>
        <w:tc>
          <w:tcPr>
            <w:tcW w:w="8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65</w:t>
            </w:r>
          </w:p>
        </w:tc>
        <w:tc>
          <w:tcPr>
            <w:tcW w:w="7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68</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113</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51</w:t>
            </w:r>
          </w:p>
        </w:tc>
        <w:tc>
          <w:tcPr>
            <w:tcW w:w="8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62</w:t>
            </w:r>
          </w:p>
        </w:tc>
        <w:tc>
          <w:tcPr>
            <w:tcW w:w="81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20</w:t>
            </w:r>
          </w:p>
        </w:tc>
        <w:tc>
          <w:tcPr>
            <w:tcW w:w="84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14</w:t>
            </w:r>
          </w:p>
        </w:tc>
        <w:tc>
          <w:tcPr>
            <w:tcW w:w="14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6</w:t>
            </w: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г</w:t>
            </w:r>
            <w:r w:rsidRPr="00936CB1">
              <w:rPr>
                <w:rFonts w:asciiTheme="minorHAnsi" w:hAnsiTheme="minorHAnsi" w:cs="Times New Roman"/>
                <w:color w:val="000000"/>
              </w:rPr>
              <w:cr/>
              <w:t>адовете</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97</w:t>
            </w:r>
          </w:p>
        </w:tc>
        <w:tc>
          <w:tcPr>
            <w:tcW w:w="8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51</w:t>
            </w:r>
          </w:p>
        </w:tc>
        <w:tc>
          <w:tcPr>
            <w:tcW w:w="7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46</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70</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29</w:t>
            </w:r>
          </w:p>
        </w:tc>
        <w:tc>
          <w:tcPr>
            <w:tcW w:w="8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41</w:t>
            </w:r>
          </w:p>
        </w:tc>
        <w:tc>
          <w:tcPr>
            <w:tcW w:w="81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27</w:t>
            </w:r>
          </w:p>
        </w:tc>
        <w:tc>
          <w:tcPr>
            <w:tcW w:w="84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22</w:t>
            </w:r>
          </w:p>
        </w:tc>
        <w:tc>
          <w:tcPr>
            <w:tcW w:w="14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селата</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36</w:t>
            </w:r>
          </w:p>
        </w:tc>
        <w:tc>
          <w:tcPr>
            <w:tcW w:w="8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14</w:t>
            </w:r>
          </w:p>
        </w:tc>
        <w:tc>
          <w:tcPr>
            <w:tcW w:w="7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22</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43</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22</w:t>
            </w:r>
          </w:p>
        </w:tc>
        <w:tc>
          <w:tcPr>
            <w:tcW w:w="8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21</w:t>
            </w:r>
          </w:p>
        </w:tc>
        <w:tc>
          <w:tcPr>
            <w:tcW w:w="81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-7</w:t>
            </w:r>
          </w:p>
        </w:tc>
        <w:tc>
          <w:tcPr>
            <w:tcW w:w="84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-8</w:t>
            </w:r>
          </w:p>
        </w:tc>
        <w:tc>
          <w:tcPr>
            <w:tcW w:w="14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w:t>
            </w: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2018</w:t>
            </w:r>
          </w:p>
        </w:tc>
        <w:tc>
          <w:tcPr>
            <w:tcW w:w="8294" w:type="dxa"/>
            <w:gridSpan w:val="9"/>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936CB1" w:rsidRDefault="00070199" w:rsidP="00842D65">
            <w:pPr>
              <w:spacing w:before="0" w:after="0"/>
              <w:ind w:firstLine="0"/>
              <w:jc w:val="center"/>
              <w:rPr>
                <w:rFonts w:asciiTheme="minorHAnsi" w:hAnsiTheme="minorHAnsi" w:cs="Times New Roman"/>
                <w:color w:val="000000"/>
              </w:rPr>
            </w:pP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общо</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98</w:t>
            </w:r>
          </w:p>
        </w:tc>
        <w:tc>
          <w:tcPr>
            <w:tcW w:w="8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41</w:t>
            </w:r>
          </w:p>
        </w:tc>
        <w:tc>
          <w:tcPr>
            <w:tcW w:w="7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57</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112</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42</w:t>
            </w:r>
          </w:p>
        </w:tc>
        <w:tc>
          <w:tcPr>
            <w:tcW w:w="8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7</w:t>
            </w:r>
          </w:p>
        </w:tc>
        <w:tc>
          <w:tcPr>
            <w:tcW w:w="81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-14</w:t>
            </w:r>
          </w:p>
        </w:tc>
        <w:tc>
          <w:tcPr>
            <w:tcW w:w="84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w:t>
            </w:r>
          </w:p>
        </w:tc>
        <w:tc>
          <w:tcPr>
            <w:tcW w:w="14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-13</w:t>
            </w: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градовете</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58</w:t>
            </w:r>
          </w:p>
        </w:tc>
        <w:tc>
          <w:tcPr>
            <w:tcW w:w="8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27</w:t>
            </w:r>
          </w:p>
        </w:tc>
        <w:tc>
          <w:tcPr>
            <w:tcW w:w="7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31</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72</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27</w:t>
            </w:r>
          </w:p>
        </w:tc>
        <w:tc>
          <w:tcPr>
            <w:tcW w:w="8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45</w:t>
            </w:r>
          </w:p>
        </w:tc>
        <w:tc>
          <w:tcPr>
            <w:tcW w:w="81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-14</w:t>
            </w:r>
          </w:p>
        </w:tc>
        <w:tc>
          <w:tcPr>
            <w:tcW w:w="84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0</w:t>
            </w:r>
          </w:p>
        </w:tc>
        <w:tc>
          <w:tcPr>
            <w:tcW w:w="14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-14</w:t>
            </w: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селата</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40</w:t>
            </w:r>
          </w:p>
        </w:tc>
        <w:tc>
          <w:tcPr>
            <w:tcW w:w="8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14</w:t>
            </w:r>
          </w:p>
        </w:tc>
        <w:tc>
          <w:tcPr>
            <w:tcW w:w="7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26</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40</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15</w:t>
            </w:r>
          </w:p>
        </w:tc>
        <w:tc>
          <w:tcPr>
            <w:tcW w:w="8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25</w:t>
            </w:r>
          </w:p>
        </w:tc>
        <w:tc>
          <w:tcPr>
            <w:tcW w:w="81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0</w:t>
            </w:r>
          </w:p>
        </w:tc>
        <w:tc>
          <w:tcPr>
            <w:tcW w:w="84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w:t>
            </w:r>
          </w:p>
        </w:tc>
        <w:tc>
          <w:tcPr>
            <w:tcW w:w="14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1</w:t>
            </w: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936CB1" w:rsidRDefault="00070199" w:rsidP="00842D65">
            <w:pPr>
              <w:spacing w:before="0" w:after="0"/>
              <w:ind w:firstLine="0"/>
              <w:jc w:val="center"/>
              <w:rPr>
                <w:rFonts w:asciiTheme="minorHAnsi" w:hAnsiTheme="minorHAnsi" w:cs="Times New Roman"/>
                <w:color w:val="000000"/>
              </w:rPr>
            </w:pPr>
            <w:r w:rsidRPr="00936CB1">
              <w:rPr>
                <w:rFonts w:asciiTheme="minorHAnsi" w:hAnsiTheme="minorHAnsi" w:cs="Times New Roman"/>
                <w:color w:val="000000"/>
              </w:rPr>
              <w:t>2019</w:t>
            </w:r>
          </w:p>
        </w:tc>
        <w:tc>
          <w:tcPr>
            <w:tcW w:w="8294" w:type="dxa"/>
            <w:gridSpan w:val="9"/>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936CB1" w:rsidRDefault="00070199" w:rsidP="00842D65">
            <w:pPr>
              <w:spacing w:before="0" w:after="0"/>
              <w:ind w:firstLine="0"/>
              <w:jc w:val="center"/>
              <w:rPr>
                <w:rFonts w:asciiTheme="minorHAnsi" w:hAnsiTheme="minorHAnsi" w:cs="Times New Roman"/>
                <w:color w:val="000000"/>
              </w:rPr>
            </w:pP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о</w:t>
            </w:r>
            <w:r w:rsidRPr="00705F3A">
              <w:rPr>
                <w:rFonts w:asciiTheme="minorHAnsi" w:hAnsiTheme="minorHAnsi" w:cs="Times New Roman"/>
                <w:color w:val="000000"/>
              </w:rPr>
              <w:cr/>
              <w:t>що</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139</w:t>
            </w:r>
          </w:p>
        </w:tc>
        <w:tc>
          <w:tcPr>
            <w:tcW w:w="8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76</w:t>
            </w:r>
          </w:p>
        </w:tc>
        <w:tc>
          <w:tcPr>
            <w:tcW w:w="7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63</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94</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53</w:t>
            </w:r>
          </w:p>
        </w:tc>
        <w:tc>
          <w:tcPr>
            <w:tcW w:w="8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41</w:t>
            </w:r>
          </w:p>
        </w:tc>
        <w:tc>
          <w:tcPr>
            <w:tcW w:w="81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45</w:t>
            </w:r>
          </w:p>
        </w:tc>
        <w:tc>
          <w:tcPr>
            <w:tcW w:w="84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23</w:t>
            </w:r>
          </w:p>
        </w:tc>
        <w:tc>
          <w:tcPr>
            <w:tcW w:w="14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22</w:t>
            </w: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градовете</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75</w:t>
            </w:r>
          </w:p>
        </w:tc>
        <w:tc>
          <w:tcPr>
            <w:tcW w:w="8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cr/>
              <w:t>5</w:t>
            </w:r>
          </w:p>
        </w:tc>
        <w:tc>
          <w:tcPr>
            <w:tcW w:w="7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40</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cr/>
              <w:t>7</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40</w:t>
            </w:r>
          </w:p>
        </w:tc>
        <w:tc>
          <w:tcPr>
            <w:tcW w:w="8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27</w:t>
            </w:r>
          </w:p>
        </w:tc>
        <w:tc>
          <w:tcPr>
            <w:tcW w:w="81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8</w:t>
            </w:r>
          </w:p>
        </w:tc>
        <w:tc>
          <w:tcPr>
            <w:tcW w:w="84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14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13</w:t>
            </w:r>
          </w:p>
        </w:tc>
      </w:tr>
      <w:tr w:rsidR="00070199" w:rsidRPr="00705F3A" w:rsidTr="00C03E99">
        <w:trPr>
          <w:trHeight w:val="303"/>
        </w:trPr>
        <w:tc>
          <w:tcPr>
            <w:tcW w:w="1199"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селата</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64</w:t>
            </w:r>
          </w:p>
        </w:tc>
        <w:tc>
          <w:tcPr>
            <w:tcW w:w="8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41</w:t>
            </w:r>
          </w:p>
        </w:tc>
        <w:tc>
          <w:tcPr>
            <w:tcW w:w="7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23</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w:t>
            </w:r>
          </w:p>
        </w:tc>
        <w:tc>
          <w:tcPr>
            <w:tcW w:w="9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13</w:t>
            </w:r>
          </w:p>
        </w:tc>
        <w:tc>
          <w:tcPr>
            <w:tcW w:w="8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14</w:t>
            </w:r>
          </w:p>
        </w:tc>
        <w:tc>
          <w:tcPr>
            <w:tcW w:w="81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3</w:t>
            </w:r>
          </w:p>
        </w:tc>
        <w:tc>
          <w:tcPr>
            <w:tcW w:w="84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28</w:t>
            </w:r>
          </w:p>
        </w:tc>
        <w:tc>
          <w:tcPr>
            <w:tcW w:w="14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842D65">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9</w:t>
            </w:r>
          </w:p>
        </w:tc>
      </w:tr>
    </w:tbl>
    <w:p w:rsidR="00070199" w:rsidRPr="008B6E1F" w:rsidRDefault="00070199" w:rsidP="00842D65">
      <w:pPr>
        <w:autoSpaceDE w:val="0"/>
        <w:autoSpaceDN w:val="0"/>
        <w:adjustRightInd w:val="0"/>
        <w:spacing w:before="0" w:after="0"/>
        <w:ind w:firstLine="0"/>
        <w:rPr>
          <w:rFonts w:asciiTheme="minorHAnsi" w:hAnsiTheme="minorHAnsi" w:cs="Times New Roman"/>
          <w:i/>
          <w:sz w:val="20"/>
          <w:szCs w:val="16"/>
          <w:lang w:val="en-US"/>
        </w:rPr>
      </w:pPr>
      <w:r w:rsidRPr="008B6E1F">
        <w:rPr>
          <w:rFonts w:asciiTheme="minorHAnsi" w:hAnsiTheme="minorHAnsi" w:cs="Times New Roman"/>
          <w:i/>
          <w:sz w:val="20"/>
          <w:szCs w:val="16"/>
        </w:rPr>
        <w:t>Източник НСИ 2020</w:t>
      </w:r>
      <w:r w:rsidRPr="008B6E1F">
        <w:rPr>
          <w:rFonts w:asciiTheme="minorHAnsi" w:hAnsiTheme="minorHAnsi" w:cs="Times New Roman"/>
          <w:i/>
          <w:sz w:val="20"/>
          <w:szCs w:val="16"/>
          <w:lang w:val="en-US"/>
        </w:rPr>
        <w:t xml:space="preserve"> www.nsi.bg</w:t>
      </w:r>
    </w:p>
    <w:p w:rsidR="00070199" w:rsidRPr="005849B8" w:rsidRDefault="005E34B3" w:rsidP="008B05D6">
      <w:pPr>
        <w:pStyle w:val="Heading4"/>
      </w:pPr>
      <w:bookmarkStart w:id="28" w:name="_Toc169763271"/>
      <w:r>
        <w:t>3</w:t>
      </w:r>
      <w:r w:rsidR="00070199" w:rsidRPr="005849B8">
        <w:t>.3.1.</w:t>
      </w:r>
      <w:r w:rsidR="00070199">
        <w:t>7</w:t>
      </w:r>
      <w:r w:rsidR="00070199" w:rsidRPr="005849B8">
        <w:t>. Живородени по пол в Община Гурково</w:t>
      </w:r>
      <w:bookmarkEnd w:id="28"/>
    </w:p>
    <w:p w:rsidR="00070199" w:rsidRDefault="00070199" w:rsidP="00842D65">
      <w:r>
        <w:t>През анализираният</w:t>
      </w:r>
      <w:r w:rsidRPr="00FC484C">
        <w:t xml:space="preserve"> период</w:t>
      </w:r>
      <w:r>
        <w:t xml:space="preserve"> са се родили общо 420 деца, от които 207 момчета-49,28%  и 213 момичета-50,71%. Трайна тенденция е ражданията на момичета да е по-висока от тези на момчетата.</w:t>
      </w:r>
    </w:p>
    <w:p w:rsidR="00070199" w:rsidRPr="00724010" w:rsidRDefault="00070199" w:rsidP="00842D65">
      <w:pPr>
        <w:autoSpaceDE w:val="0"/>
        <w:autoSpaceDN w:val="0"/>
        <w:adjustRightInd w:val="0"/>
        <w:spacing w:before="0" w:after="0"/>
        <w:jc w:val="right"/>
        <w:rPr>
          <w:rFonts w:asciiTheme="minorHAnsi" w:hAnsiTheme="minorHAnsi" w:cs="Times New Roman"/>
          <w:b/>
          <w:i/>
          <w:szCs w:val="24"/>
        </w:rPr>
      </w:pPr>
      <w:r w:rsidRPr="00724010">
        <w:rPr>
          <w:rFonts w:asciiTheme="minorHAnsi" w:hAnsiTheme="minorHAnsi" w:cs="Times New Roman"/>
          <w:b/>
          <w:i/>
          <w:szCs w:val="24"/>
        </w:rPr>
        <w:t>Таблица № 12</w:t>
      </w:r>
    </w:p>
    <w:p w:rsidR="00070199" w:rsidRPr="00705F3A" w:rsidRDefault="00070199" w:rsidP="00842D65">
      <w:pPr>
        <w:autoSpaceDE w:val="0"/>
        <w:autoSpaceDN w:val="0"/>
        <w:adjustRightInd w:val="0"/>
        <w:spacing w:before="0" w:after="0"/>
        <w:jc w:val="right"/>
        <w:rPr>
          <w:rFonts w:asciiTheme="minorHAnsi" w:hAnsiTheme="minorHAnsi" w:cs="Times New Roman"/>
          <w:i/>
          <w:sz w:val="18"/>
          <w:szCs w:val="18"/>
        </w:rPr>
      </w:pPr>
      <w:r w:rsidRPr="00724010">
        <w:rPr>
          <w:rFonts w:asciiTheme="minorHAnsi" w:hAnsiTheme="minorHAnsi" w:cs="Times New Roman"/>
          <w:i/>
          <w:szCs w:val="18"/>
        </w:rPr>
        <w:t>брой</w:t>
      </w:r>
      <w:r>
        <w:rPr>
          <w:rFonts w:asciiTheme="minorHAnsi" w:hAnsiTheme="minorHAnsi" w:cs="Times New Roman"/>
          <w:i/>
          <w:sz w:val="18"/>
          <w:szCs w:val="18"/>
        </w:rPr>
        <w:t xml:space="preserve"> </w:t>
      </w:r>
    </w:p>
    <w:tbl>
      <w:tblPr>
        <w:tblW w:w="9493" w:type="dxa"/>
        <w:tblLayout w:type="fixed"/>
        <w:tblCellMar>
          <w:left w:w="70" w:type="dxa"/>
          <w:right w:w="70" w:type="dxa"/>
        </w:tblCellMar>
        <w:tblLook w:val="04A0" w:firstRow="1" w:lastRow="0" w:firstColumn="1" w:lastColumn="0" w:noHBand="0" w:noVBand="1"/>
      </w:tblPr>
      <w:tblGrid>
        <w:gridCol w:w="2083"/>
        <w:gridCol w:w="2459"/>
        <w:gridCol w:w="2460"/>
        <w:gridCol w:w="2491"/>
      </w:tblGrid>
      <w:tr w:rsidR="00070199" w:rsidRPr="00705F3A" w:rsidTr="00C03E99">
        <w:trPr>
          <w:trHeight w:val="296"/>
        </w:trPr>
        <w:tc>
          <w:tcPr>
            <w:tcW w:w="208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Pr>
                <w:rFonts w:asciiTheme="minorHAnsi" w:hAnsiTheme="minorHAnsi" w:cs="Times New Roman"/>
                <w:color w:val="000000"/>
              </w:rPr>
              <w:t>година</w:t>
            </w:r>
          </w:p>
        </w:tc>
        <w:tc>
          <w:tcPr>
            <w:tcW w:w="2459"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Общо</w:t>
            </w:r>
          </w:p>
        </w:tc>
        <w:tc>
          <w:tcPr>
            <w:tcW w:w="246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Mомчета</w:t>
            </w:r>
          </w:p>
        </w:tc>
        <w:tc>
          <w:tcPr>
            <w:tcW w:w="249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Mомичета</w:t>
            </w:r>
          </w:p>
        </w:tc>
      </w:tr>
      <w:tr w:rsidR="00070199" w:rsidRPr="00705F3A" w:rsidTr="00C03E99">
        <w:trPr>
          <w:trHeight w:val="296"/>
        </w:trPr>
        <w:tc>
          <w:tcPr>
            <w:tcW w:w="208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2014</w:t>
            </w:r>
          </w:p>
        </w:tc>
        <w:tc>
          <w:tcPr>
            <w:tcW w:w="2459"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65</w:t>
            </w:r>
          </w:p>
        </w:tc>
        <w:tc>
          <w:tcPr>
            <w:tcW w:w="2460"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32</w:t>
            </w:r>
          </w:p>
        </w:tc>
        <w:tc>
          <w:tcPr>
            <w:tcW w:w="249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33</w:t>
            </w:r>
          </w:p>
        </w:tc>
      </w:tr>
      <w:tr w:rsidR="00070199" w:rsidRPr="00705F3A" w:rsidTr="00C03E99">
        <w:trPr>
          <w:trHeight w:val="296"/>
        </w:trPr>
        <w:tc>
          <w:tcPr>
            <w:tcW w:w="208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2015</w:t>
            </w:r>
          </w:p>
        </w:tc>
        <w:tc>
          <w:tcPr>
            <w:tcW w:w="245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79</w:t>
            </w:r>
          </w:p>
        </w:tc>
        <w:tc>
          <w:tcPr>
            <w:tcW w:w="246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47</w:t>
            </w:r>
          </w:p>
        </w:tc>
        <w:tc>
          <w:tcPr>
            <w:tcW w:w="249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32</w:t>
            </w:r>
          </w:p>
        </w:tc>
      </w:tr>
      <w:tr w:rsidR="00070199" w:rsidRPr="00705F3A" w:rsidTr="00C03E99">
        <w:trPr>
          <w:trHeight w:val="296"/>
        </w:trPr>
        <w:tc>
          <w:tcPr>
            <w:tcW w:w="208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201</w:t>
            </w:r>
          </w:p>
        </w:tc>
        <w:tc>
          <w:tcPr>
            <w:tcW w:w="245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58</w:t>
            </w:r>
          </w:p>
        </w:tc>
        <w:tc>
          <w:tcPr>
            <w:tcW w:w="246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27</w:t>
            </w:r>
          </w:p>
        </w:tc>
        <w:tc>
          <w:tcPr>
            <w:tcW w:w="249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31</w:t>
            </w:r>
          </w:p>
        </w:tc>
      </w:tr>
      <w:tr w:rsidR="00070199" w:rsidRPr="00705F3A" w:rsidTr="00C03E99">
        <w:trPr>
          <w:trHeight w:val="296"/>
        </w:trPr>
        <w:tc>
          <w:tcPr>
            <w:tcW w:w="208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2017</w:t>
            </w:r>
          </w:p>
        </w:tc>
        <w:tc>
          <w:tcPr>
            <w:tcW w:w="2459"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73</w:t>
            </w:r>
          </w:p>
        </w:tc>
        <w:tc>
          <w:tcPr>
            <w:tcW w:w="2460"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cr/>
              <w:t>0</w:t>
            </w:r>
          </w:p>
        </w:tc>
        <w:tc>
          <w:tcPr>
            <w:tcW w:w="249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43</w:t>
            </w:r>
          </w:p>
        </w:tc>
      </w:tr>
      <w:tr w:rsidR="00070199" w:rsidRPr="00705F3A" w:rsidTr="00C03E99">
        <w:trPr>
          <w:trHeight w:val="296"/>
        </w:trPr>
        <w:tc>
          <w:tcPr>
            <w:tcW w:w="208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2018</w:t>
            </w:r>
          </w:p>
        </w:tc>
        <w:tc>
          <w:tcPr>
            <w:tcW w:w="2459"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66</w:t>
            </w:r>
          </w:p>
        </w:tc>
        <w:tc>
          <w:tcPr>
            <w:tcW w:w="2460"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31</w:t>
            </w:r>
          </w:p>
        </w:tc>
        <w:tc>
          <w:tcPr>
            <w:tcW w:w="249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35</w:t>
            </w:r>
          </w:p>
        </w:tc>
      </w:tr>
      <w:tr w:rsidR="00070199" w:rsidRPr="00705F3A" w:rsidTr="00C03E99">
        <w:trPr>
          <w:trHeight w:val="296"/>
        </w:trPr>
        <w:tc>
          <w:tcPr>
            <w:tcW w:w="208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2019</w:t>
            </w:r>
          </w:p>
        </w:tc>
        <w:tc>
          <w:tcPr>
            <w:tcW w:w="245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79</w:t>
            </w:r>
          </w:p>
        </w:tc>
        <w:tc>
          <w:tcPr>
            <w:tcW w:w="246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40</w:t>
            </w:r>
          </w:p>
        </w:tc>
        <w:tc>
          <w:tcPr>
            <w:tcW w:w="249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39</w:t>
            </w:r>
          </w:p>
        </w:tc>
      </w:tr>
      <w:tr w:rsidR="00070199" w:rsidRPr="00705F3A" w:rsidTr="00C03E99">
        <w:trPr>
          <w:trHeight w:val="296"/>
        </w:trPr>
        <w:tc>
          <w:tcPr>
            <w:tcW w:w="208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724010" w:rsidRDefault="00070199" w:rsidP="00724010">
            <w:pPr>
              <w:spacing w:before="0" w:after="0"/>
              <w:ind w:firstLine="0"/>
              <w:jc w:val="center"/>
              <w:rPr>
                <w:rFonts w:asciiTheme="minorHAnsi" w:hAnsiTheme="minorHAnsi" w:cs="Times New Roman"/>
                <w:color w:val="000000"/>
                <w:szCs w:val="24"/>
              </w:rPr>
            </w:pPr>
            <w:r>
              <w:rPr>
                <w:rFonts w:asciiTheme="minorHAnsi" w:hAnsiTheme="minorHAnsi" w:cs="Times New Roman"/>
                <w:color w:val="000000"/>
                <w:szCs w:val="24"/>
              </w:rPr>
              <w:t>Общо за периода</w:t>
            </w:r>
          </w:p>
        </w:tc>
        <w:tc>
          <w:tcPr>
            <w:tcW w:w="245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53398D" w:rsidRDefault="00070199" w:rsidP="00724010">
            <w:pPr>
              <w:spacing w:before="0" w:after="0"/>
              <w:ind w:firstLine="0"/>
              <w:jc w:val="center"/>
              <w:rPr>
                <w:rFonts w:asciiTheme="minorHAnsi" w:hAnsiTheme="minorHAnsi" w:cs="Times New Roman"/>
                <w:color w:val="000000"/>
                <w:szCs w:val="24"/>
              </w:rPr>
            </w:pPr>
            <w:r>
              <w:rPr>
                <w:rFonts w:asciiTheme="minorHAnsi" w:hAnsiTheme="minorHAnsi" w:cs="Times New Roman"/>
                <w:color w:val="000000"/>
                <w:szCs w:val="24"/>
              </w:rPr>
              <w:t>420</w:t>
            </w:r>
          </w:p>
        </w:tc>
        <w:tc>
          <w:tcPr>
            <w:tcW w:w="246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53398D" w:rsidRDefault="00070199" w:rsidP="00724010">
            <w:pPr>
              <w:spacing w:before="0" w:after="0"/>
              <w:ind w:firstLine="0"/>
              <w:jc w:val="center"/>
              <w:rPr>
                <w:rFonts w:asciiTheme="minorHAnsi" w:hAnsiTheme="minorHAnsi" w:cs="Times New Roman"/>
                <w:color w:val="000000"/>
                <w:szCs w:val="24"/>
              </w:rPr>
            </w:pPr>
            <w:r>
              <w:rPr>
                <w:rFonts w:asciiTheme="minorHAnsi" w:hAnsiTheme="minorHAnsi" w:cs="Times New Roman"/>
                <w:color w:val="000000"/>
                <w:szCs w:val="24"/>
              </w:rPr>
              <w:t>207</w:t>
            </w:r>
          </w:p>
        </w:tc>
        <w:tc>
          <w:tcPr>
            <w:tcW w:w="249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53398D" w:rsidRDefault="00070199" w:rsidP="00724010">
            <w:pPr>
              <w:spacing w:before="0" w:after="0"/>
              <w:ind w:firstLine="0"/>
              <w:jc w:val="center"/>
              <w:rPr>
                <w:rFonts w:asciiTheme="minorHAnsi" w:hAnsiTheme="minorHAnsi" w:cs="Times New Roman"/>
                <w:color w:val="000000"/>
                <w:szCs w:val="24"/>
              </w:rPr>
            </w:pPr>
            <w:r>
              <w:rPr>
                <w:rFonts w:asciiTheme="minorHAnsi" w:hAnsiTheme="minorHAnsi" w:cs="Times New Roman"/>
                <w:color w:val="000000"/>
                <w:szCs w:val="24"/>
              </w:rPr>
              <w:t>213</w:t>
            </w:r>
          </w:p>
        </w:tc>
      </w:tr>
    </w:tbl>
    <w:p w:rsidR="00070199" w:rsidRPr="005E34B3" w:rsidRDefault="00070199" w:rsidP="00724010">
      <w:pPr>
        <w:autoSpaceDE w:val="0"/>
        <w:autoSpaceDN w:val="0"/>
        <w:adjustRightInd w:val="0"/>
        <w:spacing w:before="0" w:after="0"/>
        <w:ind w:firstLine="0"/>
        <w:rPr>
          <w:rFonts w:asciiTheme="minorHAnsi" w:hAnsiTheme="minorHAnsi" w:cs="Times New Roman"/>
          <w:i/>
        </w:rPr>
      </w:pPr>
      <w:r w:rsidRPr="005E34B3">
        <w:rPr>
          <w:rFonts w:asciiTheme="minorHAnsi" w:hAnsiTheme="minorHAnsi" w:cs="Times New Roman"/>
          <w:i/>
          <w:sz w:val="20"/>
        </w:rPr>
        <w:t xml:space="preserve">Източник НСИ 2020 </w:t>
      </w:r>
      <w:r w:rsidRPr="005E34B3">
        <w:rPr>
          <w:rFonts w:asciiTheme="minorHAnsi" w:hAnsiTheme="minorHAnsi" w:cs="Times New Roman"/>
          <w:i/>
          <w:sz w:val="20"/>
          <w:lang w:val="en-US"/>
        </w:rPr>
        <w:t xml:space="preserve"> </w:t>
      </w:r>
      <w:hyperlink r:id="rId40" w:history="1">
        <w:r w:rsidRPr="005E34B3">
          <w:rPr>
            <w:rStyle w:val="Hyperlink"/>
            <w:rFonts w:asciiTheme="minorHAnsi" w:hAnsiTheme="minorHAnsi" w:cs="Times New Roman"/>
            <w:i/>
            <w:color w:val="auto"/>
            <w:sz w:val="20"/>
            <w:lang w:val="en-US"/>
          </w:rPr>
          <w:t>www.nsi.bg</w:t>
        </w:r>
      </w:hyperlink>
      <w:r w:rsidRPr="005E34B3">
        <w:rPr>
          <w:rFonts w:asciiTheme="minorHAnsi" w:hAnsiTheme="minorHAnsi" w:cs="Times New Roman"/>
          <w:i/>
        </w:rPr>
        <w:t xml:space="preserve"> </w:t>
      </w:r>
    </w:p>
    <w:p w:rsidR="00070199" w:rsidRDefault="00070199" w:rsidP="004F1C2F">
      <w:pPr>
        <w:autoSpaceDE w:val="0"/>
        <w:autoSpaceDN w:val="0"/>
        <w:adjustRightInd w:val="0"/>
        <w:spacing w:after="0" w:line="240" w:lineRule="auto"/>
        <w:rPr>
          <w:rFonts w:asciiTheme="minorHAnsi" w:hAnsiTheme="minorHAnsi" w:cs="Times New Roman"/>
          <w:color w:val="C00000"/>
          <w:szCs w:val="24"/>
        </w:rPr>
      </w:pPr>
    </w:p>
    <w:p w:rsidR="00070199" w:rsidRPr="00705F3A" w:rsidRDefault="00070199" w:rsidP="004F1C2F">
      <w:pPr>
        <w:autoSpaceDE w:val="0"/>
        <w:autoSpaceDN w:val="0"/>
        <w:adjustRightInd w:val="0"/>
        <w:spacing w:after="0" w:line="240" w:lineRule="auto"/>
        <w:rPr>
          <w:rFonts w:asciiTheme="minorHAnsi" w:hAnsiTheme="minorHAnsi" w:cs="Times New Roman"/>
          <w:color w:val="C00000"/>
          <w:szCs w:val="24"/>
        </w:rPr>
      </w:pPr>
    </w:p>
    <w:p w:rsidR="00070199" w:rsidRDefault="005E34B3" w:rsidP="008B05D6">
      <w:pPr>
        <w:pStyle w:val="Heading4"/>
        <w:rPr>
          <w:color w:val="C00000"/>
        </w:rPr>
      </w:pPr>
      <w:bookmarkStart w:id="29" w:name="_Toc169763272"/>
      <w:r>
        <w:lastRenderedPageBreak/>
        <w:t>3</w:t>
      </w:r>
      <w:r w:rsidR="00070199" w:rsidRPr="008873D3">
        <w:t>.3.1.</w:t>
      </w:r>
      <w:r w:rsidR="00070199">
        <w:t>8</w:t>
      </w:r>
      <w:r w:rsidR="00070199" w:rsidRPr="008873D3">
        <w:t>. Живородени по възраст на майката в Община Гурково</w:t>
      </w:r>
      <w:bookmarkEnd w:id="29"/>
    </w:p>
    <w:p w:rsidR="00070199" w:rsidRPr="008873D3" w:rsidRDefault="00070199" w:rsidP="00724010">
      <w:pPr>
        <w:autoSpaceDE w:val="0"/>
        <w:autoSpaceDN w:val="0"/>
        <w:adjustRightInd w:val="0"/>
        <w:spacing w:after="0" w:line="240" w:lineRule="auto"/>
        <w:jc w:val="right"/>
        <w:rPr>
          <w:rFonts w:asciiTheme="minorHAnsi" w:hAnsiTheme="minorHAnsi" w:cs="Times New Roman"/>
          <w:i/>
          <w:szCs w:val="24"/>
        </w:rPr>
      </w:pPr>
      <w:r w:rsidRPr="00724010">
        <w:rPr>
          <w:rFonts w:asciiTheme="minorHAnsi" w:hAnsiTheme="minorHAnsi" w:cs="Times New Roman"/>
          <w:b/>
          <w:i/>
          <w:szCs w:val="24"/>
        </w:rPr>
        <w:t>Таблица № 13</w:t>
      </w:r>
    </w:p>
    <w:tbl>
      <w:tblPr>
        <w:tblW w:w="9493"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4A0" w:firstRow="1" w:lastRow="0" w:firstColumn="1" w:lastColumn="0" w:noHBand="0" w:noVBand="1"/>
      </w:tblPr>
      <w:tblGrid>
        <w:gridCol w:w="1055"/>
        <w:gridCol w:w="1036"/>
        <w:gridCol w:w="1100"/>
        <w:gridCol w:w="1100"/>
        <w:gridCol w:w="1100"/>
        <w:gridCol w:w="962"/>
        <w:gridCol w:w="962"/>
        <w:gridCol w:w="962"/>
        <w:gridCol w:w="1216"/>
      </w:tblGrid>
      <w:tr w:rsidR="00070199" w:rsidRPr="00705F3A" w:rsidTr="00C03E99">
        <w:trPr>
          <w:trHeight w:val="307"/>
        </w:trPr>
        <w:tc>
          <w:tcPr>
            <w:tcW w:w="1055" w:type="dxa"/>
            <w:vMerge w:val="restart"/>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година</w:t>
            </w:r>
          </w:p>
        </w:tc>
        <w:tc>
          <w:tcPr>
            <w:tcW w:w="8438" w:type="dxa"/>
            <w:gridSpan w:val="8"/>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b/>
                <w:bCs/>
                <w:i/>
                <w:iCs/>
                <w:sz w:val="16"/>
                <w:szCs w:val="16"/>
              </w:rPr>
            </w:pPr>
            <w:r w:rsidRPr="00724010">
              <w:rPr>
                <w:rFonts w:asciiTheme="minorHAnsi" w:hAnsiTheme="minorHAnsi" w:cs="Times New Roman"/>
                <w:b/>
                <w:bCs/>
                <w:i/>
                <w:iCs/>
                <w:sz w:val="20"/>
                <w:szCs w:val="16"/>
              </w:rPr>
              <w:t>(брой)</w:t>
            </w:r>
          </w:p>
        </w:tc>
      </w:tr>
      <w:tr w:rsidR="00070199" w:rsidRPr="00705F3A" w:rsidTr="00C03E99">
        <w:trPr>
          <w:trHeight w:val="307"/>
        </w:trPr>
        <w:tc>
          <w:tcPr>
            <w:tcW w:w="1055" w:type="dxa"/>
            <w:vMerge/>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p>
        </w:tc>
        <w:tc>
          <w:tcPr>
            <w:tcW w:w="1036" w:type="dxa"/>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Общо</w:t>
            </w:r>
          </w:p>
        </w:tc>
        <w:tc>
          <w:tcPr>
            <w:tcW w:w="1100" w:type="dxa"/>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под 20</w:t>
            </w:r>
          </w:p>
        </w:tc>
        <w:tc>
          <w:tcPr>
            <w:tcW w:w="1100" w:type="dxa"/>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Pr>
                <w:rFonts w:asciiTheme="minorHAnsi" w:hAnsiTheme="minorHAnsi" w:cs="Times New Roman"/>
                <w:color w:val="000000"/>
              </w:rPr>
              <w:t>20-</w:t>
            </w:r>
            <w:r w:rsidRPr="00705F3A">
              <w:rPr>
                <w:rFonts w:asciiTheme="minorHAnsi" w:hAnsiTheme="minorHAnsi" w:cs="Times New Roman"/>
                <w:color w:val="000000"/>
              </w:rPr>
              <w:t>24</w:t>
            </w:r>
          </w:p>
        </w:tc>
        <w:tc>
          <w:tcPr>
            <w:tcW w:w="1100" w:type="dxa"/>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25 - 29</w:t>
            </w:r>
          </w:p>
        </w:tc>
        <w:tc>
          <w:tcPr>
            <w:tcW w:w="962" w:type="dxa"/>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30 - 34</w:t>
            </w:r>
          </w:p>
        </w:tc>
        <w:tc>
          <w:tcPr>
            <w:tcW w:w="962" w:type="dxa"/>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35 - 39</w:t>
            </w:r>
          </w:p>
        </w:tc>
        <w:tc>
          <w:tcPr>
            <w:tcW w:w="962" w:type="dxa"/>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40 - 44</w:t>
            </w:r>
          </w:p>
        </w:tc>
        <w:tc>
          <w:tcPr>
            <w:tcW w:w="1216" w:type="dxa"/>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45 +</w:t>
            </w:r>
          </w:p>
        </w:tc>
      </w:tr>
      <w:tr w:rsidR="00070199" w:rsidRPr="00705F3A" w:rsidTr="00C03E99">
        <w:trPr>
          <w:trHeight w:val="307"/>
        </w:trPr>
        <w:tc>
          <w:tcPr>
            <w:tcW w:w="1055" w:type="dxa"/>
            <w:shd w:val="clear" w:color="auto" w:fill="D6E3BC" w:themeFill="accent3" w:themeFillTint="66"/>
            <w:vAlign w:val="center"/>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2014</w:t>
            </w:r>
          </w:p>
        </w:tc>
        <w:tc>
          <w:tcPr>
            <w:tcW w:w="1036"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65</w:t>
            </w:r>
          </w:p>
        </w:tc>
        <w:tc>
          <w:tcPr>
            <w:tcW w:w="1100"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18</w:t>
            </w:r>
          </w:p>
        </w:tc>
        <w:tc>
          <w:tcPr>
            <w:tcW w:w="1100"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16</w:t>
            </w:r>
          </w:p>
        </w:tc>
        <w:tc>
          <w:tcPr>
            <w:tcW w:w="1100"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12</w:t>
            </w:r>
          </w:p>
        </w:tc>
        <w:tc>
          <w:tcPr>
            <w:tcW w:w="962"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1</w:t>
            </w:r>
          </w:p>
        </w:tc>
        <w:tc>
          <w:tcPr>
            <w:tcW w:w="962"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3</w:t>
            </w:r>
          </w:p>
        </w:tc>
        <w:tc>
          <w:tcPr>
            <w:tcW w:w="962"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w:t>
            </w:r>
          </w:p>
        </w:tc>
        <w:tc>
          <w:tcPr>
            <w:tcW w:w="1216"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w:t>
            </w:r>
          </w:p>
        </w:tc>
      </w:tr>
      <w:tr w:rsidR="00070199" w:rsidRPr="00705F3A" w:rsidTr="00C03E99">
        <w:trPr>
          <w:trHeight w:val="307"/>
        </w:trPr>
        <w:tc>
          <w:tcPr>
            <w:tcW w:w="1055" w:type="dxa"/>
            <w:shd w:val="clear" w:color="auto" w:fill="D6E3BC" w:themeFill="accent3" w:themeFillTint="66"/>
            <w:vAlign w:val="center"/>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2015</w:t>
            </w:r>
          </w:p>
        </w:tc>
        <w:tc>
          <w:tcPr>
            <w:tcW w:w="1036"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79</w:t>
            </w:r>
          </w:p>
        </w:tc>
        <w:tc>
          <w:tcPr>
            <w:tcW w:w="1100"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20</w:t>
            </w:r>
          </w:p>
        </w:tc>
        <w:tc>
          <w:tcPr>
            <w:tcW w:w="1100"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31</w:t>
            </w:r>
          </w:p>
        </w:tc>
        <w:tc>
          <w:tcPr>
            <w:tcW w:w="1100"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19</w:t>
            </w:r>
          </w:p>
        </w:tc>
        <w:tc>
          <w:tcPr>
            <w:tcW w:w="962"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5</w:t>
            </w:r>
          </w:p>
        </w:tc>
        <w:tc>
          <w:tcPr>
            <w:tcW w:w="962"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4</w:t>
            </w:r>
          </w:p>
        </w:tc>
        <w:tc>
          <w:tcPr>
            <w:tcW w:w="962"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p>
        </w:tc>
        <w:tc>
          <w:tcPr>
            <w:tcW w:w="1216"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p>
        </w:tc>
      </w:tr>
      <w:tr w:rsidR="00070199" w:rsidRPr="00705F3A" w:rsidTr="00C03E99">
        <w:trPr>
          <w:trHeight w:val="307"/>
        </w:trPr>
        <w:tc>
          <w:tcPr>
            <w:tcW w:w="1055" w:type="dxa"/>
            <w:shd w:val="clear" w:color="auto" w:fill="D6E3BC" w:themeFill="accent3" w:themeFillTint="66"/>
            <w:vAlign w:val="center"/>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2016</w:t>
            </w:r>
          </w:p>
        </w:tc>
        <w:tc>
          <w:tcPr>
            <w:tcW w:w="1036"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58</w:t>
            </w:r>
          </w:p>
        </w:tc>
        <w:tc>
          <w:tcPr>
            <w:tcW w:w="1100"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16</w:t>
            </w:r>
          </w:p>
        </w:tc>
        <w:tc>
          <w:tcPr>
            <w:tcW w:w="1100"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15</w:t>
            </w:r>
          </w:p>
        </w:tc>
        <w:tc>
          <w:tcPr>
            <w:tcW w:w="1100"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17</w:t>
            </w:r>
          </w:p>
        </w:tc>
        <w:tc>
          <w:tcPr>
            <w:tcW w:w="962"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10</w:t>
            </w:r>
          </w:p>
        </w:tc>
        <w:tc>
          <w:tcPr>
            <w:tcW w:w="962"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w:t>
            </w:r>
          </w:p>
        </w:tc>
        <w:tc>
          <w:tcPr>
            <w:tcW w:w="962"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w:t>
            </w:r>
          </w:p>
        </w:tc>
        <w:tc>
          <w:tcPr>
            <w:tcW w:w="1216"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w:t>
            </w:r>
          </w:p>
        </w:tc>
      </w:tr>
      <w:tr w:rsidR="00070199" w:rsidRPr="00705F3A" w:rsidTr="00C03E99">
        <w:trPr>
          <w:trHeight w:val="307"/>
        </w:trPr>
        <w:tc>
          <w:tcPr>
            <w:tcW w:w="1055" w:type="dxa"/>
            <w:shd w:val="clear" w:color="auto" w:fill="D6E3BC" w:themeFill="accent3" w:themeFillTint="66"/>
            <w:vAlign w:val="center"/>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2</w:t>
            </w:r>
            <w:r w:rsidRPr="0053398D">
              <w:rPr>
                <w:rFonts w:asciiTheme="minorHAnsi" w:hAnsiTheme="minorHAnsi" w:cs="Times New Roman"/>
                <w:color w:val="000000"/>
                <w:szCs w:val="24"/>
              </w:rPr>
              <w:cr/>
              <w:t>017</w:t>
            </w:r>
          </w:p>
        </w:tc>
        <w:tc>
          <w:tcPr>
            <w:tcW w:w="1036"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73</w:t>
            </w:r>
          </w:p>
        </w:tc>
        <w:tc>
          <w:tcPr>
            <w:tcW w:w="1100"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27</w:t>
            </w:r>
          </w:p>
        </w:tc>
        <w:tc>
          <w:tcPr>
            <w:tcW w:w="1100"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15</w:t>
            </w:r>
          </w:p>
        </w:tc>
        <w:tc>
          <w:tcPr>
            <w:tcW w:w="1100"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15</w:t>
            </w:r>
          </w:p>
        </w:tc>
        <w:tc>
          <w:tcPr>
            <w:tcW w:w="962"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7</w:t>
            </w:r>
          </w:p>
        </w:tc>
        <w:tc>
          <w:tcPr>
            <w:tcW w:w="962"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9</w:t>
            </w:r>
          </w:p>
        </w:tc>
        <w:tc>
          <w:tcPr>
            <w:tcW w:w="962"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w:t>
            </w:r>
          </w:p>
        </w:tc>
        <w:tc>
          <w:tcPr>
            <w:tcW w:w="1216"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w:t>
            </w:r>
          </w:p>
        </w:tc>
      </w:tr>
      <w:tr w:rsidR="00070199" w:rsidRPr="00705F3A" w:rsidTr="00C03E99">
        <w:trPr>
          <w:trHeight w:val="307"/>
        </w:trPr>
        <w:tc>
          <w:tcPr>
            <w:tcW w:w="1055" w:type="dxa"/>
            <w:shd w:val="clear" w:color="auto" w:fill="D6E3BC" w:themeFill="accent3" w:themeFillTint="66"/>
            <w:vAlign w:val="center"/>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2018</w:t>
            </w:r>
          </w:p>
        </w:tc>
        <w:tc>
          <w:tcPr>
            <w:tcW w:w="1036"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66</w:t>
            </w:r>
          </w:p>
        </w:tc>
        <w:tc>
          <w:tcPr>
            <w:tcW w:w="1100"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2</w:t>
            </w:r>
          </w:p>
        </w:tc>
        <w:tc>
          <w:tcPr>
            <w:tcW w:w="1100"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20</w:t>
            </w:r>
          </w:p>
        </w:tc>
        <w:tc>
          <w:tcPr>
            <w:tcW w:w="1100"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15</w:t>
            </w:r>
          </w:p>
        </w:tc>
        <w:tc>
          <w:tcPr>
            <w:tcW w:w="962"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2</w:t>
            </w:r>
          </w:p>
        </w:tc>
        <w:tc>
          <w:tcPr>
            <w:tcW w:w="962"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7</w:t>
            </w:r>
          </w:p>
        </w:tc>
        <w:tc>
          <w:tcPr>
            <w:tcW w:w="962"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1</w:t>
            </w:r>
          </w:p>
        </w:tc>
        <w:tc>
          <w:tcPr>
            <w:tcW w:w="1216"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w:t>
            </w:r>
          </w:p>
        </w:tc>
      </w:tr>
      <w:tr w:rsidR="00070199" w:rsidRPr="00705F3A" w:rsidTr="00C03E99">
        <w:trPr>
          <w:trHeight w:val="307"/>
        </w:trPr>
        <w:tc>
          <w:tcPr>
            <w:tcW w:w="1055" w:type="dxa"/>
            <w:shd w:val="clear" w:color="auto" w:fill="D6E3BC" w:themeFill="accent3" w:themeFillTint="66"/>
            <w:vAlign w:val="center"/>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cr/>
              <w:t>2019</w:t>
            </w:r>
          </w:p>
        </w:tc>
        <w:tc>
          <w:tcPr>
            <w:tcW w:w="1036"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79</w:t>
            </w:r>
          </w:p>
        </w:tc>
        <w:tc>
          <w:tcPr>
            <w:tcW w:w="1100"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25</w:t>
            </w:r>
          </w:p>
        </w:tc>
        <w:tc>
          <w:tcPr>
            <w:tcW w:w="1100"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14</w:t>
            </w:r>
          </w:p>
        </w:tc>
        <w:tc>
          <w:tcPr>
            <w:tcW w:w="1100"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19</w:t>
            </w:r>
          </w:p>
        </w:tc>
        <w:tc>
          <w:tcPr>
            <w:tcW w:w="962"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18</w:t>
            </w:r>
          </w:p>
        </w:tc>
        <w:tc>
          <w:tcPr>
            <w:tcW w:w="962"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2</w:t>
            </w:r>
          </w:p>
        </w:tc>
        <w:tc>
          <w:tcPr>
            <w:tcW w:w="962"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1</w:t>
            </w:r>
          </w:p>
        </w:tc>
        <w:tc>
          <w:tcPr>
            <w:tcW w:w="1216" w:type="dxa"/>
            <w:shd w:val="clear" w:color="auto" w:fill="auto"/>
            <w:noWrap/>
            <w:vAlign w:val="bottom"/>
            <w:hideMark/>
          </w:tcPr>
          <w:p w:rsidR="00070199" w:rsidRPr="0053398D" w:rsidRDefault="00070199" w:rsidP="00724010">
            <w:pPr>
              <w:spacing w:before="0" w:after="0"/>
              <w:ind w:firstLine="0"/>
              <w:jc w:val="center"/>
              <w:rPr>
                <w:rFonts w:asciiTheme="minorHAnsi" w:hAnsiTheme="minorHAnsi" w:cs="Times New Roman"/>
                <w:color w:val="000000"/>
                <w:szCs w:val="24"/>
              </w:rPr>
            </w:pPr>
            <w:r w:rsidRPr="0053398D">
              <w:rPr>
                <w:rFonts w:asciiTheme="minorHAnsi" w:hAnsiTheme="minorHAnsi" w:cs="Times New Roman"/>
                <w:color w:val="000000"/>
                <w:szCs w:val="24"/>
              </w:rPr>
              <w:t>-</w:t>
            </w:r>
          </w:p>
        </w:tc>
      </w:tr>
    </w:tbl>
    <w:p w:rsidR="00070199" w:rsidRPr="005E34B3" w:rsidRDefault="00070199" w:rsidP="00724010">
      <w:pPr>
        <w:autoSpaceDE w:val="0"/>
        <w:autoSpaceDN w:val="0"/>
        <w:adjustRightInd w:val="0"/>
        <w:spacing w:before="0" w:after="0"/>
        <w:ind w:firstLine="0"/>
        <w:rPr>
          <w:rFonts w:asciiTheme="minorHAnsi" w:hAnsiTheme="minorHAnsi" w:cs="Times New Roman"/>
          <w:i/>
          <w:sz w:val="20"/>
          <w:szCs w:val="20"/>
        </w:rPr>
      </w:pPr>
      <w:r w:rsidRPr="005E34B3">
        <w:rPr>
          <w:rFonts w:asciiTheme="minorHAnsi" w:hAnsiTheme="minorHAnsi" w:cs="Times New Roman"/>
          <w:i/>
          <w:sz w:val="20"/>
          <w:szCs w:val="20"/>
        </w:rPr>
        <w:t>Източник НСИ 2020</w:t>
      </w:r>
      <w:r w:rsidRPr="005E34B3">
        <w:rPr>
          <w:rFonts w:asciiTheme="minorHAnsi" w:hAnsiTheme="minorHAnsi" w:cs="Times New Roman"/>
          <w:i/>
          <w:sz w:val="20"/>
          <w:szCs w:val="20"/>
          <w:lang w:val="en-US"/>
        </w:rPr>
        <w:t xml:space="preserve"> </w:t>
      </w:r>
      <w:hyperlink r:id="rId41" w:history="1">
        <w:r w:rsidRPr="005E34B3">
          <w:rPr>
            <w:rStyle w:val="Hyperlink"/>
            <w:rFonts w:asciiTheme="minorHAnsi" w:hAnsiTheme="minorHAnsi" w:cs="Times New Roman"/>
            <w:i/>
            <w:color w:val="auto"/>
            <w:sz w:val="20"/>
            <w:szCs w:val="20"/>
            <w:lang w:val="en-US"/>
          </w:rPr>
          <w:t>www.nsi.bg</w:t>
        </w:r>
      </w:hyperlink>
    </w:p>
    <w:p w:rsidR="00070199" w:rsidRDefault="005E34B3" w:rsidP="008B05D6">
      <w:pPr>
        <w:pStyle w:val="Heading4"/>
      </w:pPr>
      <w:bookmarkStart w:id="30" w:name="_Toc169763273"/>
      <w:r>
        <w:t>3</w:t>
      </w:r>
      <w:r w:rsidR="00070199" w:rsidRPr="00893653">
        <w:t>.3.1.</w:t>
      </w:r>
      <w:r w:rsidR="00070199">
        <w:t>9</w:t>
      </w:r>
      <w:r w:rsidR="00070199" w:rsidRPr="00893653">
        <w:t>. Живородени по тип на раждането (брачни и извънбрачни) и местоживеене в община Гурково</w:t>
      </w:r>
      <w:bookmarkEnd w:id="30"/>
    </w:p>
    <w:p w:rsidR="005E34B3" w:rsidRDefault="005E34B3" w:rsidP="005E34B3">
      <w:pPr>
        <w:rPr>
          <w:rFonts w:asciiTheme="minorHAnsi" w:hAnsiTheme="minorHAnsi" w:cs="Times New Roman"/>
          <w:b/>
          <w:bCs/>
          <w:i/>
          <w:iCs/>
          <w:sz w:val="18"/>
          <w:szCs w:val="18"/>
        </w:rPr>
      </w:pPr>
      <w:r w:rsidRPr="00DB3F64">
        <w:t>От общо 420 родени деца</w:t>
      </w:r>
      <w:r>
        <w:t>, 69 деца – 16,42% са от брачни семейства и 291 деца - 69,28% са от извънбрачни семейства. Анализът показва устойчива тенденция на извънбрачните раждания в община Гурково.</w:t>
      </w:r>
    </w:p>
    <w:p w:rsidR="005E34B3" w:rsidRPr="005E34B3" w:rsidRDefault="005E34B3" w:rsidP="005E34B3">
      <w:pPr>
        <w:spacing w:before="0" w:after="0"/>
        <w:ind w:firstLine="0"/>
        <w:jc w:val="right"/>
      </w:pPr>
      <w:r w:rsidRPr="00724010">
        <w:rPr>
          <w:rFonts w:asciiTheme="minorHAnsi" w:hAnsiTheme="minorHAnsi" w:cs="Times New Roman"/>
          <w:b/>
          <w:bCs/>
          <w:i/>
          <w:iCs/>
          <w:szCs w:val="24"/>
        </w:rPr>
        <w:t>Таблица № 14</w:t>
      </w:r>
    </w:p>
    <w:tbl>
      <w:tblPr>
        <w:tblW w:w="9603" w:type="dxa"/>
        <w:tblInd w:w="29" w:type="dxa"/>
        <w:tblLayout w:type="fixed"/>
        <w:tblCellMar>
          <w:left w:w="70" w:type="dxa"/>
          <w:right w:w="70" w:type="dxa"/>
        </w:tblCellMar>
        <w:tblLook w:val="04A0" w:firstRow="1" w:lastRow="0" w:firstColumn="1" w:lastColumn="0" w:noHBand="0" w:noVBand="1"/>
      </w:tblPr>
      <w:tblGrid>
        <w:gridCol w:w="1028"/>
        <w:gridCol w:w="851"/>
        <w:gridCol w:w="992"/>
        <w:gridCol w:w="1134"/>
        <w:gridCol w:w="851"/>
        <w:gridCol w:w="992"/>
        <w:gridCol w:w="1092"/>
        <w:gridCol w:w="751"/>
        <w:gridCol w:w="992"/>
        <w:gridCol w:w="920"/>
      </w:tblGrid>
      <w:tr w:rsidR="00070199" w:rsidRPr="00705F3A" w:rsidTr="005E34B3">
        <w:trPr>
          <w:trHeight w:val="306"/>
        </w:trPr>
        <w:tc>
          <w:tcPr>
            <w:tcW w:w="9603" w:type="dxa"/>
            <w:gridSpan w:val="10"/>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BC52E2" w:rsidRDefault="00070199" w:rsidP="00724010">
            <w:pPr>
              <w:spacing w:before="0" w:after="0"/>
              <w:ind w:firstLine="0"/>
              <w:jc w:val="center"/>
              <w:rPr>
                <w:rFonts w:asciiTheme="minorHAnsi" w:hAnsiTheme="minorHAnsi" w:cs="Times New Roman"/>
                <w:bCs/>
                <w:i/>
                <w:iCs/>
                <w:sz w:val="20"/>
                <w:szCs w:val="20"/>
              </w:rPr>
            </w:pPr>
            <w:r w:rsidRPr="00BC52E2">
              <w:rPr>
                <w:rFonts w:asciiTheme="minorHAnsi" w:hAnsiTheme="minorHAnsi" w:cs="Times New Roman"/>
                <w:bCs/>
                <w:i/>
                <w:iCs/>
                <w:sz w:val="20"/>
                <w:szCs w:val="20"/>
              </w:rPr>
              <w:t>(брой)</w:t>
            </w:r>
          </w:p>
        </w:tc>
      </w:tr>
      <w:tr w:rsidR="00070199" w:rsidRPr="00705F3A" w:rsidTr="005E34B3">
        <w:trPr>
          <w:trHeight w:val="306"/>
        </w:trPr>
        <w:tc>
          <w:tcPr>
            <w:tcW w:w="1028" w:type="dxa"/>
            <w:vMerge w:val="restart"/>
            <w:tcBorders>
              <w:top w:val="dashSmallGap" w:sz="4" w:space="0" w:color="auto"/>
              <w:left w:val="dashSmallGap" w:sz="4" w:space="0" w:color="auto"/>
              <w:bottom w:val="dashSmallGap" w:sz="4" w:space="0" w:color="auto"/>
              <w:right w:val="dashSmallGap" w:sz="4" w:space="0" w:color="auto"/>
            </w:tcBorders>
            <w:shd w:val="clear" w:color="auto" w:fill="D9D9D9" w:themeFill="background1" w:themeFillShade="D9"/>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Pr>
                <w:rFonts w:asciiTheme="minorHAnsi" w:hAnsiTheme="minorHAnsi" w:cs="Times New Roman"/>
                <w:color w:val="000000"/>
              </w:rPr>
              <w:t>година</w:t>
            </w:r>
          </w:p>
        </w:tc>
        <w:tc>
          <w:tcPr>
            <w:tcW w:w="2977" w:type="dxa"/>
            <w:gridSpan w:val="3"/>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705F3A" w:rsidRDefault="00070199" w:rsidP="00724010">
            <w:pPr>
              <w:spacing w:before="0" w:after="0"/>
              <w:ind w:firstLine="0"/>
              <w:jc w:val="center"/>
              <w:rPr>
                <w:rFonts w:asciiTheme="minorHAnsi" w:hAnsiTheme="minorHAnsi" w:cs="Times New Roman"/>
                <w:color w:val="000000"/>
              </w:rPr>
            </w:pPr>
            <w:r>
              <w:rPr>
                <w:rFonts w:asciiTheme="minorHAnsi" w:hAnsiTheme="minorHAnsi" w:cs="Times New Roman"/>
                <w:color w:val="000000"/>
              </w:rPr>
              <w:t>о</w:t>
            </w:r>
            <w:r w:rsidRPr="00705F3A">
              <w:rPr>
                <w:rFonts w:asciiTheme="minorHAnsi" w:hAnsiTheme="minorHAnsi" w:cs="Times New Roman"/>
                <w:color w:val="000000"/>
              </w:rPr>
              <w:t>бщо</w:t>
            </w:r>
          </w:p>
        </w:tc>
        <w:tc>
          <w:tcPr>
            <w:tcW w:w="2935" w:type="dxa"/>
            <w:gridSpan w:val="3"/>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Pr>
                <w:rFonts w:asciiTheme="minorHAnsi" w:hAnsiTheme="minorHAnsi" w:cs="Times New Roman"/>
                <w:color w:val="000000"/>
              </w:rPr>
              <w:t>в</w:t>
            </w:r>
            <w:r w:rsidRPr="00705F3A">
              <w:rPr>
                <w:rFonts w:asciiTheme="minorHAnsi" w:hAnsiTheme="minorHAnsi" w:cs="Times New Roman"/>
                <w:color w:val="000000"/>
              </w:rPr>
              <w:t xml:space="preserve"> градове</w:t>
            </w:r>
            <w:r w:rsidRPr="00705F3A">
              <w:rPr>
                <w:rFonts w:asciiTheme="minorHAnsi" w:hAnsiTheme="minorHAnsi" w:cs="Times New Roman"/>
                <w:color w:val="000000"/>
              </w:rPr>
              <w:cr/>
              <w:t>е</w:t>
            </w:r>
          </w:p>
        </w:tc>
        <w:tc>
          <w:tcPr>
            <w:tcW w:w="2663" w:type="dxa"/>
            <w:gridSpan w:val="3"/>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Pr>
                <w:rFonts w:asciiTheme="minorHAnsi" w:hAnsiTheme="minorHAnsi" w:cs="Times New Roman"/>
                <w:color w:val="000000"/>
              </w:rPr>
              <w:t>в</w:t>
            </w:r>
            <w:r w:rsidRPr="00705F3A">
              <w:rPr>
                <w:rFonts w:asciiTheme="minorHAnsi" w:hAnsiTheme="minorHAnsi" w:cs="Times New Roman"/>
                <w:color w:val="000000"/>
              </w:rPr>
              <w:t xml:space="preserve"> селата</w:t>
            </w:r>
          </w:p>
        </w:tc>
      </w:tr>
      <w:tr w:rsidR="00070199" w:rsidRPr="00705F3A" w:rsidTr="005E34B3">
        <w:trPr>
          <w:trHeight w:val="614"/>
        </w:trPr>
        <w:tc>
          <w:tcPr>
            <w:tcW w:w="1028" w:type="dxa"/>
            <w:vMerge/>
            <w:tcBorders>
              <w:top w:val="dashSmallGap" w:sz="4" w:space="0" w:color="auto"/>
              <w:left w:val="dashSmallGap" w:sz="4" w:space="0" w:color="auto"/>
              <w:bottom w:val="dashSmallGap" w:sz="4" w:space="0" w:color="auto"/>
              <w:right w:val="dashSmallGap" w:sz="4" w:space="0" w:color="auto"/>
            </w:tcBorders>
            <w:shd w:val="clear" w:color="auto" w:fill="D9D9D9" w:themeFill="background1" w:themeFillShade="D9"/>
            <w:vAlign w:val="center"/>
            <w:hideMark/>
          </w:tcPr>
          <w:p w:rsidR="00070199" w:rsidRPr="00705F3A" w:rsidRDefault="00070199" w:rsidP="00724010">
            <w:pPr>
              <w:spacing w:before="0" w:after="0"/>
              <w:ind w:firstLine="0"/>
              <w:jc w:val="center"/>
              <w:rPr>
                <w:rFonts w:asciiTheme="minorHAnsi" w:hAnsiTheme="minorHAnsi" w:cs="Times New Roman"/>
                <w:color w:val="000000"/>
              </w:rPr>
            </w:pP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Общо</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Брачно</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Извън-брачно</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Общо</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Брачно</w:t>
            </w:r>
          </w:p>
        </w:tc>
        <w:tc>
          <w:tcPr>
            <w:tcW w:w="109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Извън-брачно</w:t>
            </w:r>
          </w:p>
        </w:tc>
        <w:tc>
          <w:tcPr>
            <w:tcW w:w="75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Общо</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Брачно</w:t>
            </w:r>
          </w:p>
        </w:tc>
        <w:tc>
          <w:tcPr>
            <w:tcW w:w="92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Извън-    брачно</w:t>
            </w:r>
          </w:p>
        </w:tc>
      </w:tr>
      <w:tr w:rsidR="00070199" w:rsidRPr="00705F3A" w:rsidTr="005E34B3">
        <w:trPr>
          <w:trHeight w:val="406"/>
        </w:trPr>
        <w:tc>
          <w:tcPr>
            <w:tcW w:w="1028" w:type="dxa"/>
            <w:tcBorders>
              <w:top w:val="dashSmallGap" w:sz="4" w:space="0" w:color="auto"/>
              <w:left w:val="dashSmallGap" w:sz="4" w:space="0" w:color="auto"/>
              <w:bottom w:val="dashSmallGap" w:sz="4" w:space="0" w:color="auto"/>
              <w:right w:val="dashSmallGap" w:sz="4" w:space="0" w:color="auto"/>
            </w:tcBorders>
            <w:shd w:val="clear" w:color="auto" w:fill="D9D9D9" w:themeFill="background1" w:themeFillShade="D9"/>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2014</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65</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11</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54</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33</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w:t>
            </w:r>
          </w:p>
        </w:tc>
        <w:tc>
          <w:tcPr>
            <w:tcW w:w="10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w:t>
            </w:r>
          </w:p>
        </w:tc>
        <w:tc>
          <w:tcPr>
            <w:tcW w:w="75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32</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w:t>
            </w:r>
          </w:p>
        </w:tc>
        <w:tc>
          <w:tcPr>
            <w:tcW w:w="920"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w:t>
            </w:r>
          </w:p>
        </w:tc>
      </w:tr>
      <w:tr w:rsidR="00070199" w:rsidRPr="00705F3A" w:rsidTr="005E34B3">
        <w:trPr>
          <w:trHeight w:val="372"/>
        </w:trPr>
        <w:tc>
          <w:tcPr>
            <w:tcW w:w="1028" w:type="dxa"/>
            <w:tcBorders>
              <w:top w:val="dashSmallGap" w:sz="4" w:space="0" w:color="auto"/>
              <w:left w:val="dashSmallGap" w:sz="4" w:space="0" w:color="auto"/>
              <w:bottom w:val="dashSmallGap" w:sz="4" w:space="0" w:color="auto"/>
              <w:right w:val="dashSmallGap" w:sz="4" w:space="0" w:color="auto"/>
            </w:tcBorders>
            <w:shd w:val="clear" w:color="auto" w:fill="D9D9D9" w:themeFill="background1" w:themeFillShade="D9"/>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2015</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79</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14</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65</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48</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7</w:t>
            </w:r>
          </w:p>
        </w:tc>
        <w:tc>
          <w:tcPr>
            <w:tcW w:w="10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41</w:t>
            </w:r>
          </w:p>
        </w:tc>
        <w:tc>
          <w:tcPr>
            <w:tcW w:w="75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31</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7</w:t>
            </w:r>
          </w:p>
        </w:tc>
        <w:tc>
          <w:tcPr>
            <w:tcW w:w="920"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24</w:t>
            </w:r>
          </w:p>
        </w:tc>
      </w:tr>
      <w:tr w:rsidR="00070199" w:rsidRPr="00705F3A" w:rsidTr="005E34B3">
        <w:trPr>
          <w:trHeight w:val="332"/>
        </w:trPr>
        <w:tc>
          <w:tcPr>
            <w:tcW w:w="1028" w:type="dxa"/>
            <w:tcBorders>
              <w:top w:val="dashSmallGap" w:sz="4" w:space="0" w:color="auto"/>
              <w:left w:val="dashSmallGap" w:sz="4" w:space="0" w:color="auto"/>
              <w:bottom w:val="dashSmallGap" w:sz="4" w:space="0" w:color="auto"/>
              <w:right w:val="dashSmallGap" w:sz="4" w:space="0" w:color="auto"/>
            </w:tcBorders>
            <w:shd w:val="clear" w:color="auto" w:fill="D9D9D9" w:themeFill="background1" w:themeFillShade="D9"/>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2016</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58</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6</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52</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26</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w:t>
            </w:r>
          </w:p>
        </w:tc>
        <w:tc>
          <w:tcPr>
            <w:tcW w:w="10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w:t>
            </w:r>
          </w:p>
        </w:tc>
        <w:tc>
          <w:tcPr>
            <w:tcW w:w="75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32</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w:t>
            </w:r>
          </w:p>
        </w:tc>
        <w:tc>
          <w:tcPr>
            <w:tcW w:w="920"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w:t>
            </w:r>
          </w:p>
        </w:tc>
      </w:tr>
      <w:tr w:rsidR="00070199" w:rsidRPr="00705F3A" w:rsidTr="005E34B3">
        <w:trPr>
          <w:trHeight w:val="424"/>
        </w:trPr>
        <w:tc>
          <w:tcPr>
            <w:tcW w:w="1028" w:type="dxa"/>
            <w:tcBorders>
              <w:top w:val="dashSmallGap" w:sz="4" w:space="0" w:color="auto"/>
              <w:left w:val="dashSmallGap" w:sz="4" w:space="0" w:color="auto"/>
              <w:bottom w:val="dashSmallGap" w:sz="4" w:space="0" w:color="auto"/>
              <w:right w:val="dashSmallGap" w:sz="4" w:space="0" w:color="auto"/>
            </w:tcBorders>
            <w:shd w:val="clear" w:color="auto" w:fill="D9D9D9" w:themeFill="background1" w:themeFillShade="D9"/>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2017</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cr/>
              <w:t>3</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11</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62</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42</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5</w:t>
            </w:r>
          </w:p>
        </w:tc>
        <w:tc>
          <w:tcPr>
            <w:tcW w:w="10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37</w:t>
            </w:r>
          </w:p>
        </w:tc>
        <w:tc>
          <w:tcPr>
            <w:tcW w:w="75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31</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p>
        </w:tc>
        <w:tc>
          <w:tcPr>
            <w:tcW w:w="920"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25</w:t>
            </w:r>
          </w:p>
        </w:tc>
      </w:tr>
      <w:tr w:rsidR="00070199" w:rsidRPr="00705F3A" w:rsidTr="005E34B3">
        <w:trPr>
          <w:trHeight w:val="424"/>
        </w:trPr>
        <w:tc>
          <w:tcPr>
            <w:tcW w:w="1028" w:type="dxa"/>
            <w:tcBorders>
              <w:top w:val="dashSmallGap" w:sz="4" w:space="0" w:color="auto"/>
              <w:left w:val="dashSmallGap" w:sz="4" w:space="0" w:color="auto"/>
              <w:bottom w:val="dashSmallGap" w:sz="4" w:space="0" w:color="auto"/>
              <w:right w:val="dashSmallGap" w:sz="4" w:space="0" w:color="auto"/>
            </w:tcBorders>
            <w:shd w:val="clear" w:color="auto" w:fill="D9D9D9" w:themeFill="background1" w:themeFillShade="D9"/>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2018</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66</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9</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57</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32</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5</w:t>
            </w:r>
          </w:p>
        </w:tc>
        <w:tc>
          <w:tcPr>
            <w:tcW w:w="10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27</w:t>
            </w:r>
          </w:p>
        </w:tc>
        <w:tc>
          <w:tcPr>
            <w:tcW w:w="75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34</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4</w:t>
            </w:r>
          </w:p>
        </w:tc>
        <w:tc>
          <w:tcPr>
            <w:tcW w:w="920"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3</w:t>
            </w:r>
          </w:p>
        </w:tc>
      </w:tr>
      <w:tr w:rsidR="00070199" w:rsidRPr="00705F3A" w:rsidTr="005E34B3">
        <w:trPr>
          <w:trHeight w:val="424"/>
        </w:trPr>
        <w:tc>
          <w:tcPr>
            <w:tcW w:w="1028" w:type="dxa"/>
            <w:tcBorders>
              <w:top w:val="dashSmallGap" w:sz="4" w:space="0" w:color="auto"/>
              <w:left w:val="dashSmallGap" w:sz="4" w:space="0" w:color="auto"/>
              <w:bottom w:val="dashSmallGap" w:sz="4" w:space="0" w:color="auto"/>
              <w:right w:val="dashSmallGap" w:sz="4" w:space="0" w:color="auto"/>
            </w:tcBorders>
            <w:shd w:val="clear" w:color="auto" w:fill="D9D9D9" w:themeFill="background1" w:themeFillShade="D9"/>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2019</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79</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18</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cr/>
              <w:t>1</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45</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12</w:t>
            </w:r>
          </w:p>
        </w:tc>
        <w:tc>
          <w:tcPr>
            <w:tcW w:w="10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33</w:t>
            </w:r>
          </w:p>
        </w:tc>
        <w:tc>
          <w:tcPr>
            <w:tcW w:w="75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34</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6</w:t>
            </w:r>
          </w:p>
        </w:tc>
        <w:tc>
          <w:tcPr>
            <w:tcW w:w="920"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28</w:t>
            </w:r>
          </w:p>
        </w:tc>
      </w:tr>
    </w:tbl>
    <w:p w:rsidR="00070199" w:rsidRPr="005E34B3" w:rsidRDefault="00070199" w:rsidP="00724010">
      <w:pPr>
        <w:autoSpaceDE w:val="0"/>
        <w:autoSpaceDN w:val="0"/>
        <w:adjustRightInd w:val="0"/>
        <w:spacing w:before="0" w:after="0"/>
        <w:ind w:firstLine="0"/>
        <w:rPr>
          <w:rFonts w:asciiTheme="minorHAnsi" w:hAnsiTheme="minorHAnsi" w:cs="Times New Roman"/>
          <w:i/>
          <w:sz w:val="20"/>
          <w:szCs w:val="20"/>
        </w:rPr>
      </w:pPr>
      <w:r w:rsidRPr="005E34B3">
        <w:rPr>
          <w:rFonts w:asciiTheme="minorHAnsi" w:hAnsiTheme="minorHAnsi" w:cs="Times New Roman"/>
          <w:i/>
          <w:sz w:val="20"/>
          <w:szCs w:val="20"/>
        </w:rPr>
        <w:t>Източник НСИ 2020</w:t>
      </w:r>
      <w:r w:rsidRPr="005E34B3">
        <w:rPr>
          <w:rFonts w:asciiTheme="minorHAnsi" w:hAnsiTheme="minorHAnsi" w:cs="Times New Roman"/>
          <w:i/>
          <w:sz w:val="20"/>
          <w:szCs w:val="20"/>
          <w:lang w:val="en-US"/>
        </w:rPr>
        <w:t xml:space="preserve"> </w:t>
      </w:r>
      <w:hyperlink r:id="rId42" w:history="1">
        <w:r w:rsidRPr="005E34B3">
          <w:rPr>
            <w:rStyle w:val="Hyperlink"/>
            <w:rFonts w:asciiTheme="minorHAnsi" w:hAnsiTheme="minorHAnsi" w:cs="Times New Roman"/>
            <w:i/>
            <w:color w:val="auto"/>
            <w:sz w:val="20"/>
            <w:szCs w:val="20"/>
            <w:lang w:val="en-US"/>
          </w:rPr>
          <w:t>www.nsi.bg</w:t>
        </w:r>
      </w:hyperlink>
    </w:p>
    <w:p w:rsidR="00070199" w:rsidRDefault="005E34B3" w:rsidP="008B05D6">
      <w:pPr>
        <w:pStyle w:val="Heading4"/>
      </w:pPr>
      <w:bookmarkStart w:id="31" w:name="_Toc169763274"/>
      <w:r>
        <w:t>3</w:t>
      </w:r>
      <w:r w:rsidR="00070199" w:rsidRPr="00807C21">
        <w:t>.3.1.</w:t>
      </w:r>
      <w:r w:rsidR="00070199">
        <w:t>10</w:t>
      </w:r>
      <w:r w:rsidR="00070199" w:rsidRPr="00807C21">
        <w:t>. Умирания по пол в Община Гурково</w:t>
      </w:r>
      <w:bookmarkEnd w:id="31"/>
    </w:p>
    <w:p w:rsidR="00070199" w:rsidRPr="00724010" w:rsidRDefault="00070199" w:rsidP="00724010">
      <w:pPr>
        <w:autoSpaceDE w:val="0"/>
        <w:autoSpaceDN w:val="0"/>
        <w:adjustRightInd w:val="0"/>
        <w:spacing w:after="0" w:line="240" w:lineRule="auto"/>
        <w:jc w:val="right"/>
        <w:rPr>
          <w:rFonts w:asciiTheme="minorHAnsi" w:hAnsiTheme="minorHAnsi" w:cs="Times New Roman"/>
          <w:b/>
          <w:i/>
          <w:szCs w:val="24"/>
          <w:lang w:val="en-US"/>
        </w:rPr>
      </w:pPr>
      <w:r w:rsidRPr="00724010">
        <w:rPr>
          <w:rFonts w:asciiTheme="minorHAnsi" w:hAnsiTheme="minorHAnsi" w:cs="Times New Roman"/>
          <w:b/>
          <w:i/>
          <w:szCs w:val="24"/>
        </w:rPr>
        <w:t>Таблица № 15</w:t>
      </w:r>
    </w:p>
    <w:tbl>
      <w:tblPr>
        <w:tblW w:w="9493" w:type="dxa"/>
        <w:tblLayout w:type="fixed"/>
        <w:tblCellMar>
          <w:left w:w="70" w:type="dxa"/>
          <w:right w:w="70" w:type="dxa"/>
        </w:tblCellMar>
        <w:tblLook w:val="04A0" w:firstRow="1" w:lastRow="0" w:firstColumn="1" w:lastColumn="0" w:noHBand="0" w:noVBand="1"/>
      </w:tblPr>
      <w:tblGrid>
        <w:gridCol w:w="1037"/>
        <w:gridCol w:w="2167"/>
        <w:gridCol w:w="2900"/>
        <w:gridCol w:w="3389"/>
      </w:tblGrid>
      <w:tr w:rsidR="00070199" w:rsidRPr="00705F3A" w:rsidTr="00C03E99">
        <w:trPr>
          <w:trHeight w:val="312"/>
        </w:trPr>
        <w:tc>
          <w:tcPr>
            <w:tcW w:w="103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Pr>
                <w:rFonts w:asciiTheme="minorHAnsi" w:hAnsiTheme="minorHAnsi" w:cs="Times New Roman"/>
                <w:color w:val="000000"/>
              </w:rPr>
              <w:t>година</w:t>
            </w:r>
          </w:p>
        </w:tc>
        <w:tc>
          <w:tcPr>
            <w:tcW w:w="216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Общо</w:t>
            </w:r>
            <w:r>
              <w:rPr>
                <w:rFonts w:asciiTheme="minorHAnsi" w:hAnsiTheme="minorHAnsi" w:cs="Times New Roman"/>
                <w:color w:val="000000"/>
              </w:rPr>
              <w:t xml:space="preserve"> </w:t>
            </w:r>
            <w:r w:rsidRPr="00593DB5">
              <w:rPr>
                <w:rFonts w:asciiTheme="minorHAnsi" w:hAnsiTheme="minorHAnsi" w:cs="Times New Roman"/>
                <w:i/>
                <w:sz w:val="20"/>
                <w:szCs w:val="20"/>
                <w:lang w:val="en-US"/>
              </w:rPr>
              <w:t>(</w:t>
            </w:r>
            <w:r w:rsidRPr="00593DB5">
              <w:rPr>
                <w:rFonts w:asciiTheme="minorHAnsi" w:hAnsiTheme="minorHAnsi" w:cs="Times New Roman"/>
                <w:i/>
                <w:sz w:val="20"/>
                <w:szCs w:val="20"/>
              </w:rPr>
              <w:t>брой</w:t>
            </w:r>
            <w:r w:rsidRPr="00593DB5">
              <w:rPr>
                <w:rFonts w:asciiTheme="minorHAnsi" w:hAnsiTheme="minorHAnsi" w:cs="Times New Roman"/>
                <w:i/>
                <w:sz w:val="20"/>
                <w:szCs w:val="20"/>
                <w:lang w:val="en-US"/>
              </w:rPr>
              <w:t>)</w:t>
            </w:r>
          </w:p>
        </w:tc>
        <w:tc>
          <w:tcPr>
            <w:tcW w:w="290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Мъже</w:t>
            </w:r>
            <w:r>
              <w:rPr>
                <w:rFonts w:asciiTheme="minorHAnsi" w:hAnsiTheme="minorHAnsi" w:cs="Times New Roman"/>
                <w:color w:val="000000"/>
              </w:rPr>
              <w:t xml:space="preserve">  </w:t>
            </w:r>
            <w:r w:rsidRPr="00593DB5">
              <w:rPr>
                <w:rFonts w:asciiTheme="minorHAnsi" w:hAnsiTheme="minorHAnsi" w:cs="Times New Roman"/>
                <w:i/>
                <w:sz w:val="20"/>
                <w:szCs w:val="20"/>
                <w:lang w:val="en-US"/>
              </w:rPr>
              <w:t>(</w:t>
            </w:r>
            <w:r w:rsidRPr="00593DB5">
              <w:rPr>
                <w:rFonts w:asciiTheme="minorHAnsi" w:hAnsiTheme="minorHAnsi" w:cs="Times New Roman"/>
                <w:i/>
                <w:sz w:val="20"/>
                <w:szCs w:val="20"/>
              </w:rPr>
              <w:t>брой</w:t>
            </w:r>
            <w:r w:rsidRPr="00593DB5">
              <w:rPr>
                <w:rFonts w:asciiTheme="minorHAnsi" w:hAnsiTheme="minorHAnsi" w:cs="Times New Roman"/>
                <w:i/>
                <w:sz w:val="20"/>
                <w:szCs w:val="20"/>
                <w:lang w:val="en-US"/>
              </w:rPr>
              <w:t>)</w:t>
            </w:r>
          </w:p>
        </w:tc>
        <w:tc>
          <w:tcPr>
            <w:tcW w:w="3389"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72401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Жени</w:t>
            </w:r>
            <w:r>
              <w:rPr>
                <w:rFonts w:asciiTheme="minorHAnsi" w:hAnsiTheme="minorHAnsi" w:cs="Times New Roman"/>
                <w:color w:val="000000"/>
              </w:rPr>
              <w:t xml:space="preserve">  </w:t>
            </w:r>
            <w:r w:rsidRPr="00593DB5">
              <w:rPr>
                <w:rFonts w:asciiTheme="minorHAnsi" w:hAnsiTheme="minorHAnsi" w:cs="Times New Roman"/>
                <w:i/>
                <w:sz w:val="20"/>
                <w:szCs w:val="20"/>
                <w:lang w:val="en-US"/>
              </w:rPr>
              <w:t>(</w:t>
            </w:r>
            <w:r w:rsidRPr="00593DB5">
              <w:rPr>
                <w:rFonts w:asciiTheme="minorHAnsi" w:hAnsiTheme="minorHAnsi" w:cs="Times New Roman"/>
                <w:i/>
                <w:sz w:val="20"/>
                <w:szCs w:val="20"/>
              </w:rPr>
              <w:t>брой</w:t>
            </w:r>
            <w:r w:rsidRPr="00593DB5">
              <w:rPr>
                <w:rFonts w:asciiTheme="minorHAnsi" w:hAnsiTheme="minorHAnsi" w:cs="Times New Roman"/>
                <w:i/>
                <w:sz w:val="20"/>
                <w:szCs w:val="20"/>
                <w:lang w:val="en-US"/>
              </w:rPr>
              <w:t>)</w:t>
            </w:r>
          </w:p>
        </w:tc>
      </w:tr>
      <w:tr w:rsidR="00070199" w:rsidRPr="00705F3A" w:rsidTr="00C03E99">
        <w:trPr>
          <w:trHeight w:val="312"/>
        </w:trPr>
        <w:tc>
          <w:tcPr>
            <w:tcW w:w="103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2014</w:t>
            </w:r>
          </w:p>
        </w:tc>
        <w:tc>
          <w:tcPr>
            <w:tcW w:w="2167"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87</w:t>
            </w:r>
          </w:p>
        </w:tc>
        <w:tc>
          <w:tcPr>
            <w:tcW w:w="2900"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47</w:t>
            </w:r>
          </w:p>
        </w:tc>
        <w:tc>
          <w:tcPr>
            <w:tcW w:w="3389"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40</w:t>
            </w:r>
          </w:p>
        </w:tc>
      </w:tr>
      <w:tr w:rsidR="00070199" w:rsidRPr="00705F3A" w:rsidTr="00C03E99">
        <w:trPr>
          <w:trHeight w:val="312"/>
        </w:trPr>
        <w:tc>
          <w:tcPr>
            <w:tcW w:w="103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2015</w:t>
            </w:r>
          </w:p>
        </w:tc>
        <w:tc>
          <w:tcPr>
            <w:tcW w:w="2167"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70</w:t>
            </w:r>
          </w:p>
        </w:tc>
        <w:tc>
          <w:tcPr>
            <w:tcW w:w="290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37</w:t>
            </w:r>
          </w:p>
        </w:tc>
        <w:tc>
          <w:tcPr>
            <w:tcW w:w="338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33</w:t>
            </w:r>
          </w:p>
        </w:tc>
      </w:tr>
      <w:tr w:rsidR="00070199" w:rsidRPr="00705F3A" w:rsidTr="00C03E99">
        <w:trPr>
          <w:trHeight w:val="312"/>
        </w:trPr>
        <w:tc>
          <w:tcPr>
            <w:tcW w:w="103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2016</w:t>
            </w:r>
          </w:p>
        </w:tc>
        <w:tc>
          <w:tcPr>
            <w:tcW w:w="2167"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80</w:t>
            </w:r>
          </w:p>
        </w:tc>
        <w:tc>
          <w:tcPr>
            <w:tcW w:w="290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46</w:t>
            </w:r>
          </w:p>
        </w:tc>
        <w:tc>
          <w:tcPr>
            <w:tcW w:w="338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34</w:t>
            </w:r>
          </w:p>
        </w:tc>
      </w:tr>
      <w:tr w:rsidR="00070199" w:rsidRPr="00705F3A" w:rsidTr="00C03E99">
        <w:trPr>
          <w:trHeight w:val="312"/>
        </w:trPr>
        <w:tc>
          <w:tcPr>
            <w:tcW w:w="103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2017</w:t>
            </w:r>
          </w:p>
        </w:tc>
        <w:tc>
          <w:tcPr>
            <w:tcW w:w="2167"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94</w:t>
            </w:r>
          </w:p>
        </w:tc>
        <w:tc>
          <w:tcPr>
            <w:tcW w:w="290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58</w:t>
            </w:r>
          </w:p>
        </w:tc>
        <w:tc>
          <w:tcPr>
            <w:tcW w:w="338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36</w:t>
            </w:r>
          </w:p>
        </w:tc>
      </w:tr>
      <w:tr w:rsidR="00070199" w:rsidRPr="00705F3A" w:rsidTr="00C03E99">
        <w:trPr>
          <w:trHeight w:val="312"/>
        </w:trPr>
        <w:tc>
          <w:tcPr>
            <w:tcW w:w="103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2018</w:t>
            </w:r>
          </w:p>
        </w:tc>
        <w:tc>
          <w:tcPr>
            <w:tcW w:w="2167"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67</w:t>
            </w:r>
          </w:p>
        </w:tc>
        <w:tc>
          <w:tcPr>
            <w:tcW w:w="290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34</w:t>
            </w:r>
          </w:p>
        </w:tc>
        <w:tc>
          <w:tcPr>
            <w:tcW w:w="338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33</w:t>
            </w:r>
          </w:p>
        </w:tc>
      </w:tr>
      <w:tr w:rsidR="00070199" w:rsidRPr="00705F3A" w:rsidTr="00C03E99">
        <w:trPr>
          <w:trHeight w:val="312"/>
        </w:trPr>
        <w:tc>
          <w:tcPr>
            <w:tcW w:w="103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2019</w:t>
            </w:r>
          </w:p>
        </w:tc>
        <w:tc>
          <w:tcPr>
            <w:tcW w:w="2167"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83</w:t>
            </w:r>
          </w:p>
        </w:tc>
        <w:tc>
          <w:tcPr>
            <w:tcW w:w="290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40</w:t>
            </w:r>
          </w:p>
        </w:tc>
        <w:tc>
          <w:tcPr>
            <w:tcW w:w="338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43</w:t>
            </w:r>
          </w:p>
        </w:tc>
      </w:tr>
      <w:tr w:rsidR="00070199" w:rsidRPr="00705F3A" w:rsidTr="00C03E99">
        <w:trPr>
          <w:trHeight w:val="312"/>
        </w:trPr>
        <w:tc>
          <w:tcPr>
            <w:tcW w:w="103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Pr>
                <w:rFonts w:asciiTheme="minorHAnsi" w:hAnsiTheme="minorHAnsi" w:cs="Times New Roman"/>
                <w:color w:val="000000"/>
                <w:szCs w:val="24"/>
              </w:rPr>
              <w:t>Общо</w:t>
            </w:r>
          </w:p>
        </w:tc>
        <w:tc>
          <w:tcPr>
            <w:tcW w:w="2167"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Pr>
                <w:rFonts w:asciiTheme="minorHAnsi" w:hAnsiTheme="minorHAnsi" w:cs="Times New Roman"/>
                <w:color w:val="000000"/>
                <w:szCs w:val="24"/>
              </w:rPr>
              <w:t>481</w:t>
            </w:r>
          </w:p>
        </w:tc>
        <w:tc>
          <w:tcPr>
            <w:tcW w:w="290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Pr>
                <w:rFonts w:asciiTheme="minorHAnsi" w:hAnsiTheme="minorHAnsi" w:cs="Times New Roman"/>
                <w:color w:val="000000"/>
                <w:szCs w:val="24"/>
              </w:rPr>
              <w:t>262</w:t>
            </w:r>
          </w:p>
        </w:tc>
        <w:tc>
          <w:tcPr>
            <w:tcW w:w="338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EC49ED" w:rsidRDefault="00070199" w:rsidP="00724010">
            <w:pPr>
              <w:spacing w:before="0" w:after="0"/>
              <w:ind w:firstLine="0"/>
              <w:jc w:val="center"/>
              <w:rPr>
                <w:rFonts w:asciiTheme="minorHAnsi" w:hAnsiTheme="minorHAnsi" w:cs="Times New Roman"/>
                <w:color w:val="000000"/>
                <w:szCs w:val="24"/>
              </w:rPr>
            </w:pPr>
            <w:r>
              <w:rPr>
                <w:rFonts w:asciiTheme="minorHAnsi" w:hAnsiTheme="minorHAnsi" w:cs="Times New Roman"/>
                <w:color w:val="000000"/>
                <w:szCs w:val="24"/>
              </w:rPr>
              <w:t>219</w:t>
            </w:r>
          </w:p>
        </w:tc>
      </w:tr>
    </w:tbl>
    <w:p w:rsidR="00070199" w:rsidRPr="005E34B3" w:rsidRDefault="00070199" w:rsidP="00515819">
      <w:pPr>
        <w:autoSpaceDE w:val="0"/>
        <w:autoSpaceDN w:val="0"/>
        <w:adjustRightInd w:val="0"/>
        <w:spacing w:before="0" w:after="0"/>
        <w:ind w:firstLine="0"/>
        <w:rPr>
          <w:rFonts w:asciiTheme="minorHAnsi" w:hAnsiTheme="minorHAnsi" w:cs="Times New Roman"/>
          <w:sz w:val="20"/>
          <w:szCs w:val="20"/>
        </w:rPr>
      </w:pPr>
      <w:r w:rsidRPr="005E34B3">
        <w:rPr>
          <w:rFonts w:asciiTheme="minorHAnsi" w:hAnsiTheme="minorHAnsi" w:cs="Times New Roman"/>
          <w:i/>
          <w:sz w:val="20"/>
          <w:szCs w:val="20"/>
        </w:rPr>
        <w:t>Източник НСИ 2020</w:t>
      </w:r>
      <w:r w:rsidRPr="005E34B3">
        <w:rPr>
          <w:rFonts w:asciiTheme="minorHAnsi" w:hAnsiTheme="minorHAnsi" w:cs="Times New Roman"/>
          <w:i/>
          <w:sz w:val="20"/>
          <w:szCs w:val="20"/>
          <w:lang w:val="en-US"/>
        </w:rPr>
        <w:t xml:space="preserve"> </w:t>
      </w:r>
      <w:hyperlink r:id="rId43" w:history="1">
        <w:r w:rsidRPr="005E34B3">
          <w:rPr>
            <w:rStyle w:val="Hyperlink"/>
            <w:rFonts w:asciiTheme="minorHAnsi" w:hAnsiTheme="minorHAnsi" w:cs="Times New Roman"/>
            <w:i/>
            <w:color w:val="auto"/>
            <w:sz w:val="20"/>
            <w:szCs w:val="20"/>
            <w:lang w:val="en-US"/>
          </w:rPr>
          <w:t>www.nsi.bg</w:t>
        </w:r>
      </w:hyperlink>
    </w:p>
    <w:p w:rsidR="00070199" w:rsidRPr="00807C21" w:rsidRDefault="005E34B3" w:rsidP="008B05D6">
      <w:pPr>
        <w:pStyle w:val="Heading4"/>
      </w:pPr>
      <w:bookmarkStart w:id="32" w:name="_Toc169763275"/>
      <w:r>
        <w:t>3</w:t>
      </w:r>
      <w:r w:rsidR="00070199" w:rsidRPr="00807C21">
        <w:t>.3.1.</w:t>
      </w:r>
      <w:r w:rsidR="00070199">
        <w:t>11</w:t>
      </w:r>
      <w:r w:rsidR="00070199" w:rsidRPr="00807C21">
        <w:t>.Брачност в  Община Гурково</w:t>
      </w:r>
      <w:bookmarkEnd w:id="32"/>
    </w:p>
    <w:p w:rsidR="00070199" w:rsidRPr="002F7520" w:rsidRDefault="00070199" w:rsidP="00515819">
      <w:r w:rsidRPr="002F7520">
        <w:t xml:space="preserve">За демографския профил на общината важно значение имат и браковете. През 2014 и 2015 г. показват най-ниски на браковете, съответно 7 бр. и 8 бр. сключени бракове, и нарастване на браковете, сключени през 2016 г., 2017 г., 2018 и 2019 г., съответно -14, 27,29 </w:t>
      </w:r>
      <w:r w:rsidRPr="002F7520">
        <w:lastRenderedPageBreak/>
        <w:t>и 45 броя.  Динамиката на браковете, определена чрез коефициента на брачност се променя и варира от 1,39‰  през 2014 г. до 16,57‰ през 2019 г. при  3.9‰ за област Стара Загора.</w:t>
      </w:r>
    </w:p>
    <w:p w:rsidR="00070199" w:rsidRPr="002F7520" w:rsidRDefault="00070199" w:rsidP="00515819">
      <w:r w:rsidRPr="002F7520">
        <w:t>Въ</w:t>
      </w:r>
      <w:r>
        <w:t>преки разпространението на т.н</w:t>
      </w:r>
      <w:r w:rsidRPr="002F7520">
        <w:t>. фактически бракове</w:t>
      </w:r>
      <w:r>
        <w:t>,</w:t>
      </w:r>
      <w:r w:rsidRPr="002F7520">
        <w:t xml:space="preserve"> при които младите хора все повече предпочитат съвместното съжителство, община Гурково бележи  устойчивост на брачността на местно ниво.</w:t>
      </w:r>
    </w:p>
    <w:p w:rsidR="00070199" w:rsidRPr="002F7520" w:rsidRDefault="00070199" w:rsidP="00515819">
      <w:r w:rsidRPr="002F7520">
        <w:t>В областния център,  през 2019 г. са сключени 14 брака (31,11%), а в селата са общо 31 бр. (68,89%).</w:t>
      </w:r>
    </w:p>
    <w:p w:rsidR="00070199" w:rsidRPr="00515819" w:rsidRDefault="00070199" w:rsidP="00515819">
      <w:pPr>
        <w:autoSpaceDE w:val="0"/>
        <w:autoSpaceDN w:val="0"/>
        <w:adjustRightInd w:val="0"/>
        <w:spacing w:before="0" w:after="0"/>
        <w:jc w:val="right"/>
        <w:rPr>
          <w:rFonts w:asciiTheme="minorHAnsi" w:hAnsiTheme="minorHAnsi" w:cs="Times New Roman"/>
          <w:b/>
          <w:i/>
          <w:szCs w:val="24"/>
        </w:rPr>
      </w:pPr>
      <w:r w:rsidRPr="00515819">
        <w:rPr>
          <w:rFonts w:asciiTheme="minorHAnsi" w:hAnsiTheme="minorHAnsi" w:cs="Times New Roman"/>
          <w:b/>
          <w:i/>
          <w:szCs w:val="24"/>
        </w:rPr>
        <w:t>Таблица №  16</w:t>
      </w:r>
    </w:p>
    <w:p w:rsidR="00070199" w:rsidRPr="000A7340" w:rsidRDefault="00070199" w:rsidP="00515819">
      <w:pPr>
        <w:autoSpaceDE w:val="0"/>
        <w:autoSpaceDN w:val="0"/>
        <w:adjustRightInd w:val="0"/>
        <w:spacing w:before="0" w:after="0"/>
        <w:jc w:val="right"/>
        <w:rPr>
          <w:rFonts w:asciiTheme="minorHAnsi" w:hAnsiTheme="minorHAnsi" w:cs="Times New Roman"/>
          <w:i/>
          <w:sz w:val="18"/>
          <w:szCs w:val="18"/>
          <w:lang w:val="en-US"/>
        </w:rPr>
      </w:pPr>
      <w:r w:rsidRPr="00515819">
        <w:rPr>
          <w:rFonts w:asciiTheme="minorHAnsi" w:hAnsiTheme="minorHAnsi" w:cs="Times New Roman"/>
          <w:i/>
          <w:szCs w:val="24"/>
          <w:lang w:val="en-US"/>
        </w:rPr>
        <w:t>(</w:t>
      </w:r>
      <w:r w:rsidRPr="00515819">
        <w:rPr>
          <w:rFonts w:asciiTheme="minorHAnsi" w:hAnsiTheme="minorHAnsi" w:cs="Times New Roman"/>
          <w:i/>
          <w:szCs w:val="24"/>
        </w:rPr>
        <w:t>брой</w:t>
      </w:r>
      <w:r w:rsidRPr="000A7340">
        <w:rPr>
          <w:rFonts w:asciiTheme="minorHAnsi" w:hAnsiTheme="minorHAnsi" w:cs="Times New Roman"/>
          <w:i/>
          <w:sz w:val="18"/>
          <w:szCs w:val="18"/>
          <w:lang w:val="en-US"/>
        </w:rPr>
        <w:t>)</w:t>
      </w:r>
    </w:p>
    <w:tbl>
      <w:tblPr>
        <w:tblW w:w="9574" w:type="dxa"/>
        <w:tblLayout w:type="fixed"/>
        <w:tblCellMar>
          <w:left w:w="70" w:type="dxa"/>
          <w:right w:w="70" w:type="dxa"/>
        </w:tblCellMar>
        <w:tblLook w:val="04A0" w:firstRow="1" w:lastRow="0" w:firstColumn="1" w:lastColumn="0" w:noHBand="0" w:noVBand="1"/>
      </w:tblPr>
      <w:tblGrid>
        <w:gridCol w:w="1793"/>
        <w:gridCol w:w="1383"/>
        <w:gridCol w:w="3456"/>
        <w:gridCol w:w="2942"/>
      </w:tblGrid>
      <w:tr w:rsidR="00070199" w:rsidRPr="00705F3A" w:rsidTr="001F533B">
        <w:trPr>
          <w:trHeight w:val="300"/>
        </w:trPr>
        <w:tc>
          <w:tcPr>
            <w:tcW w:w="179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515819">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години</w:t>
            </w:r>
          </w:p>
        </w:tc>
        <w:tc>
          <w:tcPr>
            <w:tcW w:w="138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705F3A" w:rsidRDefault="00070199" w:rsidP="00515819">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Общо</w:t>
            </w:r>
          </w:p>
        </w:tc>
        <w:tc>
          <w:tcPr>
            <w:tcW w:w="3456"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515819">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В градовете</w:t>
            </w:r>
          </w:p>
        </w:tc>
        <w:tc>
          <w:tcPr>
            <w:tcW w:w="294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515819">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В сел</w:t>
            </w:r>
            <w:r w:rsidRPr="00705F3A">
              <w:rPr>
                <w:rFonts w:asciiTheme="minorHAnsi" w:hAnsiTheme="minorHAnsi" w:cs="Times New Roman"/>
                <w:color w:val="000000"/>
              </w:rPr>
              <w:cr/>
              <w:t>та</w:t>
            </w:r>
          </w:p>
        </w:tc>
      </w:tr>
      <w:tr w:rsidR="00070199" w:rsidRPr="00705F3A" w:rsidTr="001F533B">
        <w:trPr>
          <w:trHeight w:val="300"/>
        </w:trPr>
        <w:tc>
          <w:tcPr>
            <w:tcW w:w="179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2014</w:t>
            </w:r>
          </w:p>
        </w:tc>
        <w:tc>
          <w:tcPr>
            <w:tcW w:w="1383"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7</w:t>
            </w:r>
          </w:p>
        </w:tc>
        <w:tc>
          <w:tcPr>
            <w:tcW w:w="345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4</w:t>
            </w:r>
          </w:p>
        </w:tc>
        <w:tc>
          <w:tcPr>
            <w:tcW w:w="29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3</w:t>
            </w:r>
          </w:p>
        </w:tc>
      </w:tr>
      <w:tr w:rsidR="00070199" w:rsidRPr="00705F3A" w:rsidTr="001F533B">
        <w:trPr>
          <w:trHeight w:val="300"/>
        </w:trPr>
        <w:tc>
          <w:tcPr>
            <w:tcW w:w="179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2015</w:t>
            </w:r>
          </w:p>
        </w:tc>
        <w:tc>
          <w:tcPr>
            <w:tcW w:w="1383"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8</w:t>
            </w:r>
          </w:p>
        </w:tc>
        <w:tc>
          <w:tcPr>
            <w:tcW w:w="345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5</w:t>
            </w:r>
          </w:p>
        </w:tc>
        <w:tc>
          <w:tcPr>
            <w:tcW w:w="29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3</w:t>
            </w:r>
          </w:p>
        </w:tc>
      </w:tr>
      <w:tr w:rsidR="00070199" w:rsidRPr="00705F3A" w:rsidTr="001F533B">
        <w:trPr>
          <w:trHeight w:val="300"/>
        </w:trPr>
        <w:tc>
          <w:tcPr>
            <w:tcW w:w="179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2016</w:t>
            </w:r>
          </w:p>
        </w:tc>
        <w:tc>
          <w:tcPr>
            <w:tcW w:w="1383"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14</w:t>
            </w:r>
          </w:p>
        </w:tc>
        <w:tc>
          <w:tcPr>
            <w:tcW w:w="345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6</w:t>
            </w:r>
          </w:p>
        </w:tc>
        <w:tc>
          <w:tcPr>
            <w:tcW w:w="29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8</w:t>
            </w:r>
          </w:p>
        </w:tc>
      </w:tr>
      <w:tr w:rsidR="00070199" w:rsidRPr="00705F3A" w:rsidTr="001F533B">
        <w:trPr>
          <w:trHeight w:val="300"/>
        </w:trPr>
        <w:tc>
          <w:tcPr>
            <w:tcW w:w="179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2017</w:t>
            </w:r>
          </w:p>
        </w:tc>
        <w:tc>
          <w:tcPr>
            <w:tcW w:w="1383"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27</w:t>
            </w:r>
          </w:p>
        </w:tc>
        <w:tc>
          <w:tcPr>
            <w:tcW w:w="345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18</w:t>
            </w:r>
          </w:p>
        </w:tc>
        <w:tc>
          <w:tcPr>
            <w:tcW w:w="29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C49ED" w:rsidRDefault="00070199" w:rsidP="00515819">
            <w:pPr>
              <w:spacing w:before="0" w:after="0"/>
              <w:ind w:firstLine="0"/>
              <w:jc w:val="center"/>
              <w:rPr>
                <w:rFonts w:asciiTheme="minorHAnsi" w:hAnsiTheme="minorHAnsi" w:cs="Times New Roman"/>
                <w:color w:val="000000"/>
                <w:szCs w:val="24"/>
              </w:rPr>
            </w:pPr>
          </w:p>
        </w:tc>
      </w:tr>
      <w:tr w:rsidR="00070199" w:rsidRPr="00705F3A" w:rsidTr="001F533B">
        <w:trPr>
          <w:trHeight w:val="300"/>
        </w:trPr>
        <w:tc>
          <w:tcPr>
            <w:tcW w:w="179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2018</w:t>
            </w:r>
          </w:p>
        </w:tc>
        <w:tc>
          <w:tcPr>
            <w:tcW w:w="1383"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29</w:t>
            </w:r>
          </w:p>
        </w:tc>
        <w:tc>
          <w:tcPr>
            <w:tcW w:w="345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16</w:t>
            </w:r>
          </w:p>
        </w:tc>
        <w:tc>
          <w:tcPr>
            <w:tcW w:w="29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13</w:t>
            </w:r>
          </w:p>
        </w:tc>
      </w:tr>
      <w:tr w:rsidR="00070199" w:rsidRPr="00705F3A" w:rsidTr="001F533B">
        <w:trPr>
          <w:trHeight w:val="300"/>
        </w:trPr>
        <w:tc>
          <w:tcPr>
            <w:tcW w:w="179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2019</w:t>
            </w:r>
          </w:p>
        </w:tc>
        <w:tc>
          <w:tcPr>
            <w:tcW w:w="1383"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45</w:t>
            </w:r>
          </w:p>
        </w:tc>
        <w:tc>
          <w:tcPr>
            <w:tcW w:w="345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14</w:t>
            </w:r>
          </w:p>
        </w:tc>
        <w:tc>
          <w:tcPr>
            <w:tcW w:w="294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C49ED" w:rsidRDefault="00070199" w:rsidP="00515819">
            <w:pPr>
              <w:spacing w:before="0" w:after="0"/>
              <w:ind w:firstLine="0"/>
              <w:jc w:val="center"/>
              <w:rPr>
                <w:rFonts w:asciiTheme="minorHAnsi" w:hAnsiTheme="minorHAnsi" w:cs="Times New Roman"/>
                <w:color w:val="000000"/>
                <w:szCs w:val="24"/>
              </w:rPr>
            </w:pPr>
            <w:r w:rsidRPr="00EC49ED">
              <w:rPr>
                <w:rFonts w:asciiTheme="minorHAnsi" w:hAnsiTheme="minorHAnsi" w:cs="Times New Roman"/>
                <w:color w:val="000000"/>
                <w:szCs w:val="24"/>
              </w:rPr>
              <w:t>31</w:t>
            </w:r>
          </w:p>
        </w:tc>
      </w:tr>
    </w:tbl>
    <w:p w:rsidR="00070199" w:rsidRPr="005E34B3" w:rsidRDefault="00070199" w:rsidP="005E34B3">
      <w:pPr>
        <w:autoSpaceDE w:val="0"/>
        <w:autoSpaceDN w:val="0"/>
        <w:adjustRightInd w:val="0"/>
        <w:spacing w:before="0" w:after="0" w:line="240" w:lineRule="auto"/>
        <w:ind w:firstLine="0"/>
        <w:rPr>
          <w:rFonts w:asciiTheme="minorHAnsi" w:hAnsiTheme="minorHAnsi" w:cs="Times New Roman"/>
          <w:sz w:val="20"/>
          <w:szCs w:val="20"/>
        </w:rPr>
      </w:pPr>
      <w:r w:rsidRPr="005E34B3">
        <w:rPr>
          <w:rFonts w:asciiTheme="minorHAnsi" w:hAnsiTheme="minorHAnsi" w:cs="Times New Roman"/>
          <w:i/>
          <w:sz w:val="20"/>
          <w:szCs w:val="20"/>
        </w:rPr>
        <w:t>Източник НСИ 2020</w:t>
      </w:r>
      <w:r w:rsidRPr="005E34B3">
        <w:rPr>
          <w:rFonts w:asciiTheme="minorHAnsi" w:hAnsiTheme="minorHAnsi" w:cs="Times New Roman"/>
          <w:i/>
          <w:sz w:val="20"/>
          <w:szCs w:val="20"/>
          <w:lang w:val="en-US"/>
        </w:rPr>
        <w:t xml:space="preserve"> </w:t>
      </w:r>
      <w:hyperlink r:id="rId44" w:history="1">
        <w:r w:rsidRPr="005E34B3">
          <w:rPr>
            <w:rStyle w:val="Hyperlink"/>
            <w:rFonts w:asciiTheme="minorHAnsi" w:hAnsiTheme="minorHAnsi" w:cs="Times New Roman"/>
            <w:i/>
            <w:color w:val="auto"/>
            <w:sz w:val="20"/>
            <w:szCs w:val="20"/>
            <w:lang w:val="en-US"/>
          </w:rPr>
          <w:t>www.nsi.bg</w:t>
        </w:r>
      </w:hyperlink>
    </w:p>
    <w:p w:rsidR="00070199" w:rsidRDefault="005E34B3" w:rsidP="008B05D6">
      <w:pPr>
        <w:pStyle w:val="Heading4"/>
      </w:pPr>
      <w:bookmarkStart w:id="33" w:name="_Toc169763276"/>
      <w:r>
        <w:t>3</w:t>
      </w:r>
      <w:r w:rsidR="00070199" w:rsidRPr="007C1EAE">
        <w:t>.3.1.</w:t>
      </w:r>
      <w:r w:rsidR="00070199">
        <w:t>12</w:t>
      </w:r>
      <w:r w:rsidR="00070199" w:rsidRPr="00807C21">
        <w:t>. Бракоразводност в Община Гурково</w:t>
      </w:r>
      <w:bookmarkEnd w:id="33"/>
    </w:p>
    <w:p w:rsidR="00070199" w:rsidRDefault="00070199" w:rsidP="00BA68AB">
      <w:pPr>
        <w:tabs>
          <w:tab w:val="left" w:pos="9565"/>
        </w:tabs>
        <w:autoSpaceDE w:val="0"/>
        <w:autoSpaceDN w:val="0"/>
        <w:adjustRightInd w:val="0"/>
        <w:spacing w:after="0" w:line="240" w:lineRule="auto"/>
        <w:rPr>
          <w:rFonts w:asciiTheme="minorHAnsi" w:hAnsiTheme="minorHAnsi"/>
          <w:color w:val="000000"/>
          <w:szCs w:val="24"/>
          <w:shd w:val="clear" w:color="auto" w:fill="FFFFFF"/>
        </w:rPr>
      </w:pPr>
      <w:r w:rsidRPr="008549A6">
        <w:rPr>
          <w:rFonts w:asciiTheme="minorHAnsi" w:hAnsiTheme="minorHAnsi"/>
          <w:color w:val="000000"/>
          <w:szCs w:val="24"/>
          <w:shd w:val="clear" w:color="auto" w:fill="FFFFFF"/>
        </w:rPr>
        <w:t xml:space="preserve">Броят </w:t>
      </w:r>
      <w:r>
        <w:rPr>
          <w:rFonts w:asciiTheme="minorHAnsi" w:hAnsiTheme="minorHAnsi"/>
          <w:color w:val="000000"/>
          <w:szCs w:val="24"/>
          <w:shd w:val="clear" w:color="auto" w:fill="FFFFFF"/>
        </w:rPr>
        <w:t>на разводите в община Гурково през 2014 г. е 4, или с 1</w:t>
      </w:r>
      <w:r w:rsidRPr="008549A6">
        <w:rPr>
          <w:rFonts w:asciiTheme="minorHAnsi" w:hAnsiTheme="minorHAnsi"/>
          <w:color w:val="000000"/>
          <w:szCs w:val="24"/>
          <w:shd w:val="clear" w:color="auto" w:fill="FFFFFF"/>
        </w:rPr>
        <w:t xml:space="preserve"> по</w:t>
      </w:r>
      <w:r>
        <w:rPr>
          <w:rFonts w:asciiTheme="minorHAnsi" w:hAnsiTheme="minorHAnsi"/>
          <w:color w:val="000000"/>
          <w:szCs w:val="24"/>
          <w:shd w:val="clear" w:color="auto" w:fill="FFFFFF"/>
        </w:rPr>
        <w:t>вече от регистрираните през 2019</w:t>
      </w:r>
      <w:r w:rsidRPr="008549A6">
        <w:rPr>
          <w:rFonts w:asciiTheme="minorHAnsi" w:hAnsiTheme="minorHAnsi"/>
          <w:color w:val="000000"/>
          <w:szCs w:val="24"/>
          <w:shd w:val="clear" w:color="auto" w:fill="FFFFFF"/>
        </w:rPr>
        <w:t xml:space="preserve"> година. От всички прекратени бракове </w:t>
      </w:r>
      <w:r>
        <w:rPr>
          <w:rFonts w:asciiTheme="minorHAnsi" w:hAnsiTheme="minorHAnsi"/>
          <w:color w:val="000000"/>
          <w:szCs w:val="24"/>
          <w:shd w:val="clear" w:color="auto" w:fill="FFFFFF"/>
        </w:rPr>
        <w:t>през периода 2014-2019 – 17 бр., 11 от тях</w:t>
      </w:r>
      <w:r>
        <w:rPr>
          <w:rFonts w:asciiTheme="minorHAnsi" w:hAnsiTheme="minorHAnsi"/>
          <w:color w:val="000000"/>
          <w:szCs w:val="24"/>
          <w:shd w:val="clear" w:color="auto" w:fill="FFFFFF"/>
          <w:lang w:val="en-US"/>
        </w:rPr>
        <w:t xml:space="preserve"> (</w:t>
      </w:r>
      <w:r>
        <w:rPr>
          <w:rFonts w:asciiTheme="minorHAnsi" w:hAnsiTheme="minorHAnsi"/>
          <w:color w:val="000000"/>
          <w:szCs w:val="24"/>
          <w:shd w:val="clear" w:color="auto" w:fill="FFFFFF"/>
        </w:rPr>
        <w:t>64</w:t>
      </w:r>
      <w:r>
        <w:rPr>
          <w:rFonts w:asciiTheme="minorHAnsi" w:hAnsiTheme="minorHAnsi"/>
          <w:color w:val="000000"/>
          <w:szCs w:val="24"/>
          <w:shd w:val="clear" w:color="auto" w:fill="FFFFFF"/>
          <w:lang w:val="en-US"/>
        </w:rPr>
        <w:t>,</w:t>
      </w:r>
      <w:r>
        <w:rPr>
          <w:rFonts w:asciiTheme="minorHAnsi" w:hAnsiTheme="minorHAnsi"/>
          <w:color w:val="000000"/>
          <w:szCs w:val="24"/>
          <w:shd w:val="clear" w:color="auto" w:fill="FFFFFF"/>
        </w:rPr>
        <w:t>70</w:t>
      </w:r>
      <w:r>
        <w:rPr>
          <w:rFonts w:asciiTheme="minorHAnsi" w:hAnsiTheme="minorHAnsi"/>
          <w:color w:val="000000"/>
          <w:szCs w:val="24"/>
          <w:shd w:val="clear" w:color="auto" w:fill="FFFFFF"/>
          <w:lang w:val="en-US"/>
        </w:rPr>
        <w:t xml:space="preserve">%) </w:t>
      </w:r>
      <w:r>
        <w:rPr>
          <w:rFonts w:asciiTheme="minorHAnsi" w:hAnsiTheme="minorHAnsi"/>
          <w:color w:val="000000"/>
          <w:szCs w:val="24"/>
          <w:shd w:val="clear" w:color="auto" w:fill="FFFFFF"/>
        </w:rPr>
        <w:t xml:space="preserve">са регистрирани в общинския център, и 6 бр. </w:t>
      </w:r>
      <w:r>
        <w:rPr>
          <w:rFonts w:asciiTheme="minorHAnsi" w:hAnsiTheme="minorHAnsi"/>
          <w:color w:val="000000"/>
          <w:szCs w:val="24"/>
          <w:shd w:val="clear" w:color="auto" w:fill="FFFFFF"/>
          <w:lang w:val="en-US"/>
        </w:rPr>
        <w:t>(35,</w:t>
      </w:r>
      <w:r>
        <w:rPr>
          <w:rFonts w:asciiTheme="minorHAnsi" w:hAnsiTheme="minorHAnsi"/>
          <w:color w:val="000000"/>
          <w:szCs w:val="24"/>
          <w:shd w:val="clear" w:color="auto" w:fill="FFFFFF"/>
        </w:rPr>
        <w:t>30</w:t>
      </w:r>
      <w:r>
        <w:rPr>
          <w:rFonts w:asciiTheme="minorHAnsi" w:hAnsiTheme="minorHAnsi"/>
          <w:color w:val="000000"/>
          <w:szCs w:val="24"/>
          <w:shd w:val="clear" w:color="auto" w:fill="FFFFFF"/>
          <w:lang w:val="en-US"/>
        </w:rPr>
        <w:t xml:space="preserve">%) </w:t>
      </w:r>
      <w:r>
        <w:rPr>
          <w:rFonts w:asciiTheme="minorHAnsi" w:hAnsiTheme="minorHAnsi"/>
          <w:color w:val="000000"/>
          <w:szCs w:val="24"/>
          <w:shd w:val="clear" w:color="auto" w:fill="FFFFFF"/>
        </w:rPr>
        <w:t xml:space="preserve"> в селата</w:t>
      </w:r>
      <w:r w:rsidRPr="008549A6">
        <w:rPr>
          <w:rFonts w:asciiTheme="minorHAnsi" w:hAnsiTheme="minorHAnsi"/>
          <w:color w:val="000000"/>
          <w:szCs w:val="24"/>
          <w:shd w:val="clear" w:color="auto" w:fill="FFFFFF"/>
        </w:rPr>
        <w:t>.</w:t>
      </w:r>
    </w:p>
    <w:p w:rsidR="005E34B3" w:rsidRDefault="005E34B3" w:rsidP="005E34B3">
      <w:pPr>
        <w:tabs>
          <w:tab w:val="left" w:pos="9565"/>
        </w:tabs>
        <w:autoSpaceDE w:val="0"/>
        <w:autoSpaceDN w:val="0"/>
        <w:adjustRightInd w:val="0"/>
        <w:spacing w:after="0" w:line="240" w:lineRule="auto"/>
        <w:jc w:val="right"/>
        <w:rPr>
          <w:rFonts w:asciiTheme="minorHAnsi" w:hAnsiTheme="minorHAnsi" w:cs="Times New Roman"/>
          <w:b/>
          <w:bCs/>
          <w:i/>
          <w:iCs/>
          <w:szCs w:val="24"/>
        </w:rPr>
      </w:pPr>
      <w:r w:rsidRPr="00515819">
        <w:rPr>
          <w:rFonts w:asciiTheme="minorHAnsi" w:hAnsiTheme="minorHAnsi" w:cs="Times New Roman"/>
          <w:b/>
          <w:bCs/>
          <w:i/>
          <w:iCs/>
          <w:szCs w:val="24"/>
        </w:rPr>
        <w:t>Таблица № 17</w:t>
      </w:r>
    </w:p>
    <w:p w:rsidR="005E34B3" w:rsidRPr="005E34B3" w:rsidRDefault="005E34B3" w:rsidP="005E34B3">
      <w:pPr>
        <w:tabs>
          <w:tab w:val="left" w:pos="9565"/>
        </w:tabs>
        <w:autoSpaceDE w:val="0"/>
        <w:autoSpaceDN w:val="0"/>
        <w:adjustRightInd w:val="0"/>
        <w:spacing w:before="0" w:after="0"/>
        <w:ind w:firstLine="0"/>
        <w:jc w:val="right"/>
        <w:rPr>
          <w:rFonts w:asciiTheme="minorHAnsi" w:hAnsiTheme="minorHAnsi" w:cs="Times New Roman"/>
          <w:b/>
          <w:i/>
          <w:szCs w:val="24"/>
        </w:rPr>
      </w:pPr>
      <w:r w:rsidRPr="005E34B3">
        <w:rPr>
          <w:rFonts w:asciiTheme="minorHAnsi" w:hAnsiTheme="minorHAnsi" w:cs="Times New Roman"/>
          <w:b/>
          <w:i/>
          <w:szCs w:val="24"/>
        </w:rPr>
        <w:t>(брой)</w:t>
      </w:r>
    </w:p>
    <w:tbl>
      <w:tblPr>
        <w:tblW w:w="9500" w:type="dxa"/>
        <w:tblInd w:w="-5" w:type="dxa"/>
        <w:tblLayout w:type="fixed"/>
        <w:tblCellMar>
          <w:left w:w="70" w:type="dxa"/>
          <w:right w:w="70" w:type="dxa"/>
        </w:tblCellMar>
        <w:tblLook w:val="04A0" w:firstRow="1" w:lastRow="0" w:firstColumn="1" w:lastColumn="0" w:noHBand="0" w:noVBand="1"/>
      </w:tblPr>
      <w:tblGrid>
        <w:gridCol w:w="1147"/>
        <w:gridCol w:w="2421"/>
        <w:gridCol w:w="2744"/>
        <w:gridCol w:w="3188"/>
      </w:tblGrid>
      <w:tr w:rsidR="00070199" w:rsidRPr="00705F3A" w:rsidTr="005E34B3">
        <w:trPr>
          <w:trHeight w:val="301"/>
        </w:trPr>
        <w:tc>
          <w:tcPr>
            <w:tcW w:w="114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515819">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години</w:t>
            </w:r>
          </w:p>
        </w:tc>
        <w:tc>
          <w:tcPr>
            <w:tcW w:w="242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705F3A" w:rsidRDefault="00070199" w:rsidP="00515819">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Общо</w:t>
            </w:r>
          </w:p>
        </w:tc>
        <w:tc>
          <w:tcPr>
            <w:tcW w:w="274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515819">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В градовете</w:t>
            </w:r>
          </w:p>
        </w:tc>
        <w:tc>
          <w:tcPr>
            <w:tcW w:w="3188"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515819">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В селата</w:t>
            </w:r>
          </w:p>
        </w:tc>
      </w:tr>
      <w:tr w:rsidR="00070199" w:rsidRPr="00705F3A" w:rsidTr="005E34B3">
        <w:trPr>
          <w:trHeight w:val="301"/>
        </w:trPr>
        <w:tc>
          <w:tcPr>
            <w:tcW w:w="114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2014</w:t>
            </w:r>
          </w:p>
        </w:tc>
        <w:tc>
          <w:tcPr>
            <w:tcW w:w="242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4</w:t>
            </w:r>
          </w:p>
        </w:tc>
        <w:tc>
          <w:tcPr>
            <w:tcW w:w="274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3</w:t>
            </w:r>
          </w:p>
        </w:tc>
        <w:tc>
          <w:tcPr>
            <w:tcW w:w="3188"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1</w:t>
            </w:r>
          </w:p>
        </w:tc>
      </w:tr>
      <w:tr w:rsidR="00070199" w:rsidRPr="00705F3A" w:rsidTr="005E34B3">
        <w:trPr>
          <w:trHeight w:val="331"/>
        </w:trPr>
        <w:tc>
          <w:tcPr>
            <w:tcW w:w="114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2015</w:t>
            </w:r>
          </w:p>
        </w:tc>
        <w:tc>
          <w:tcPr>
            <w:tcW w:w="242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3</w:t>
            </w:r>
          </w:p>
        </w:tc>
        <w:tc>
          <w:tcPr>
            <w:tcW w:w="274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2</w:t>
            </w:r>
          </w:p>
        </w:tc>
        <w:tc>
          <w:tcPr>
            <w:tcW w:w="3188"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1</w:t>
            </w:r>
          </w:p>
        </w:tc>
      </w:tr>
      <w:tr w:rsidR="00070199" w:rsidRPr="00705F3A" w:rsidTr="005E34B3">
        <w:trPr>
          <w:trHeight w:val="301"/>
        </w:trPr>
        <w:tc>
          <w:tcPr>
            <w:tcW w:w="114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2016</w:t>
            </w:r>
          </w:p>
        </w:tc>
        <w:tc>
          <w:tcPr>
            <w:tcW w:w="242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3</w:t>
            </w:r>
          </w:p>
        </w:tc>
        <w:tc>
          <w:tcPr>
            <w:tcW w:w="274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2</w:t>
            </w:r>
          </w:p>
        </w:tc>
        <w:tc>
          <w:tcPr>
            <w:tcW w:w="3188"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1</w:t>
            </w:r>
          </w:p>
        </w:tc>
      </w:tr>
      <w:tr w:rsidR="00070199" w:rsidRPr="00705F3A" w:rsidTr="005E34B3">
        <w:trPr>
          <w:trHeight w:val="301"/>
        </w:trPr>
        <w:tc>
          <w:tcPr>
            <w:tcW w:w="114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20</w:t>
            </w:r>
            <w:r w:rsidRPr="006234A5">
              <w:rPr>
                <w:rFonts w:asciiTheme="minorHAnsi" w:hAnsiTheme="minorHAnsi" w:cs="Times New Roman"/>
                <w:color w:val="000000"/>
                <w:szCs w:val="24"/>
              </w:rPr>
              <w:cr/>
              <w:t>7</w:t>
            </w:r>
          </w:p>
        </w:tc>
        <w:tc>
          <w:tcPr>
            <w:tcW w:w="242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1</w:t>
            </w:r>
          </w:p>
        </w:tc>
        <w:tc>
          <w:tcPr>
            <w:tcW w:w="274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1</w:t>
            </w:r>
          </w:p>
        </w:tc>
        <w:tc>
          <w:tcPr>
            <w:tcW w:w="3188"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w:t>
            </w:r>
          </w:p>
        </w:tc>
      </w:tr>
      <w:tr w:rsidR="00070199" w:rsidRPr="00705F3A" w:rsidTr="005E34B3">
        <w:trPr>
          <w:trHeight w:val="301"/>
        </w:trPr>
        <w:tc>
          <w:tcPr>
            <w:tcW w:w="114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2018</w:t>
            </w:r>
          </w:p>
        </w:tc>
        <w:tc>
          <w:tcPr>
            <w:tcW w:w="242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3</w:t>
            </w:r>
          </w:p>
        </w:tc>
        <w:tc>
          <w:tcPr>
            <w:tcW w:w="274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2</w:t>
            </w:r>
          </w:p>
        </w:tc>
        <w:tc>
          <w:tcPr>
            <w:tcW w:w="3188"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1</w:t>
            </w:r>
          </w:p>
        </w:tc>
      </w:tr>
      <w:tr w:rsidR="00070199" w:rsidRPr="00705F3A" w:rsidTr="005E34B3">
        <w:trPr>
          <w:trHeight w:val="301"/>
        </w:trPr>
        <w:tc>
          <w:tcPr>
            <w:tcW w:w="114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2019</w:t>
            </w:r>
          </w:p>
        </w:tc>
        <w:tc>
          <w:tcPr>
            <w:tcW w:w="2421" w:type="dxa"/>
            <w:tcBorders>
              <w:top w:val="dashSmallGap" w:sz="4" w:space="0" w:color="auto"/>
              <w:left w:val="dashSmallGap" w:sz="4" w:space="0" w:color="auto"/>
              <w:bottom w:val="dashSmallGap" w:sz="4" w:space="0" w:color="auto"/>
              <w:right w:val="dashSmallGap" w:sz="4" w:space="0" w:color="auto"/>
            </w:tcBorders>
            <w:shd w:val="clear" w:color="auto" w:fill="auto"/>
            <w:vAlign w:val="bottom"/>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3</w:t>
            </w:r>
          </w:p>
        </w:tc>
        <w:tc>
          <w:tcPr>
            <w:tcW w:w="274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1</w:t>
            </w:r>
          </w:p>
        </w:tc>
        <w:tc>
          <w:tcPr>
            <w:tcW w:w="3188"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234A5" w:rsidRDefault="00070199" w:rsidP="00515819">
            <w:pPr>
              <w:spacing w:before="0" w:after="0"/>
              <w:ind w:firstLine="0"/>
              <w:jc w:val="center"/>
              <w:rPr>
                <w:rFonts w:asciiTheme="minorHAnsi" w:hAnsiTheme="minorHAnsi" w:cs="Times New Roman"/>
                <w:color w:val="000000"/>
                <w:szCs w:val="24"/>
              </w:rPr>
            </w:pPr>
            <w:r w:rsidRPr="006234A5">
              <w:rPr>
                <w:rFonts w:asciiTheme="minorHAnsi" w:hAnsiTheme="minorHAnsi" w:cs="Times New Roman"/>
                <w:color w:val="000000"/>
                <w:szCs w:val="24"/>
              </w:rPr>
              <w:t>2</w:t>
            </w:r>
          </w:p>
        </w:tc>
      </w:tr>
    </w:tbl>
    <w:p w:rsidR="00070199" w:rsidRPr="005E34B3" w:rsidRDefault="00070199" w:rsidP="00515819">
      <w:pPr>
        <w:autoSpaceDE w:val="0"/>
        <w:autoSpaceDN w:val="0"/>
        <w:adjustRightInd w:val="0"/>
        <w:spacing w:before="0" w:after="0"/>
        <w:ind w:firstLine="0"/>
        <w:rPr>
          <w:rFonts w:asciiTheme="minorHAnsi" w:hAnsiTheme="minorHAnsi" w:cs="Times New Roman"/>
          <w:sz w:val="20"/>
          <w:szCs w:val="20"/>
        </w:rPr>
      </w:pPr>
      <w:r w:rsidRPr="005E34B3">
        <w:rPr>
          <w:rFonts w:asciiTheme="minorHAnsi" w:hAnsiTheme="minorHAnsi" w:cs="Times New Roman"/>
          <w:i/>
          <w:sz w:val="20"/>
          <w:szCs w:val="20"/>
        </w:rPr>
        <w:t>Източник НСИ 2020</w:t>
      </w:r>
      <w:r w:rsidRPr="005E34B3">
        <w:rPr>
          <w:rFonts w:asciiTheme="minorHAnsi" w:hAnsiTheme="minorHAnsi" w:cs="Times New Roman"/>
          <w:i/>
          <w:sz w:val="20"/>
          <w:szCs w:val="20"/>
          <w:lang w:val="en-US"/>
        </w:rPr>
        <w:t xml:space="preserve"> </w:t>
      </w:r>
      <w:hyperlink r:id="rId45" w:history="1">
        <w:r w:rsidRPr="005E34B3">
          <w:rPr>
            <w:rStyle w:val="Hyperlink"/>
            <w:rFonts w:asciiTheme="minorHAnsi" w:hAnsiTheme="minorHAnsi" w:cs="Times New Roman"/>
            <w:i/>
            <w:color w:val="auto"/>
            <w:sz w:val="20"/>
            <w:szCs w:val="20"/>
            <w:lang w:val="en-US"/>
          </w:rPr>
          <w:t>www.nsi.bg</w:t>
        </w:r>
      </w:hyperlink>
    </w:p>
    <w:p w:rsidR="00070199" w:rsidRPr="00807C21" w:rsidRDefault="005E34B3" w:rsidP="005E34B3">
      <w:pPr>
        <w:pStyle w:val="Heading3"/>
      </w:pPr>
      <w:bookmarkStart w:id="34" w:name="_Toc169763277"/>
      <w:r>
        <w:t>3</w:t>
      </w:r>
      <w:r w:rsidR="00070199">
        <w:t xml:space="preserve">.3 2 </w:t>
      </w:r>
      <w:r w:rsidR="00070199" w:rsidRPr="00807C21">
        <w:t>ЗДРАВНИ, ОБРАЗОВАТЕЛНИ И СОЦИАЛНИ УСЛУГИ</w:t>
      </w:r>
      <w:bookmarkEnd w:id="34"/>
    </w:p>
    <w:p w:rsidR="00070199" w:rsidRPr="00807C21" w:rsidRDefault="005E34B3" w:rsidP="008B05D6">
      <w:pPr>
        <w:pStyle w:val="Heading4"/>
      </w:pPr>
      <w:bookmarkStart w:id="35" w:name="_Toc169763278"/>
      <w:r>
        <w:t>3</w:t>
      </w:r>
      <w:r w:rsidR="00070199">
        <w:t>.3.2.1</w:t>
      </w:r>
      <w:r w:rsidR="00070199" w:rsidRPr="00807C21">
        <w:t xml:space="preserve">  </w:t>
      </w:r>
      <w:r w:rsidR="00070199">
        <w:t>А</w:t>
      </w:r>
      <w:r w:rsidR="00070199" w:rsidRPr="00807C21">
        <w:t>нализ на здравеопазването.</w:t>
      </w:r>
      <w:bookmarkEnd w:id="35"/>
    </w:p>
    <w:p w:rsidR="00070199" w:rsidRPr="002F7520" w:rsidRDefault="00070199" w:rsidP="00515819">
      <w:r w:rsidRPr="002F7520">
        <w:t xml:space="preserve">В община Гурково е създадена и функционира инфраструктура на периферната здравна мрежа. В обектите  от нея се осъществява доболничната помощ. Броят и функционалните особености на инфраструктурата на здравеопазването са съобразени с нормативната уредба за дейността на периферната здравна мрежа, числеността населението в общината и отделните селища, здравния статус на населението и др. </w:t>
      </w:r>
    </w:p>
    <w:p w:rsidR="00070199" w:rsidRDefault="00070199" w:rsidP="00515819">
      <w:r w:rsidRPr="002F7520">
        <w:t>Динамиката на движение на медицинския персонал, обслужващ община Гурково, показва негативна тенденция на намаляване на лекарите - от 4-ма през 2014 на 3-ма през 2019, лекарите по дентална медицина от 4 на 1, и медицинските специалисти по здравни грижи от 6 на 0 за 2019 год., което означава, че общината остава без медицински специалисти по здравни грижи.</w:t>
      </w:r>
    </w:p>
    <w:p w:rsidR="00C03E99" w:rsidRPr="002F7520" w:rsidRDefault="00C03E99" w:rsidP="00515819"/>
    <w:p w:rsidR="00070199" w:rsidRPr="00515819" w:rsidRDefault="00070199" w:rsidP="00515819">
      <w:pPr>
        <w:spacing w:after="0"/>
        <w:jc w:val="right"/>
        <w:rPr>
          <w:rFonts w:asciiTheme="minorHAnsi" w:hAnsiTheme="minorHAnsi"/>
          <w:b/>
          <w:bCs/>
          <w:i/>
          <w:szCs w:val="24"/>
        </w:rPr>
      </w:pPr>
      <w:r w:rsidRPr="00515819">
        <w:rPr>
          <w:rFonts w:asciiTheme="minorHAnsi" w:hAnsiTheme="minorHAnsi"/>
          <w:b/>
          <w:bCs/>
          <w:i/>
          <w:szCs w:val="24"/>
        </w:rPr>
        <w:lastRenderedPageBreak/>
        <w:t>Таблица № 18</w:t>
      </w:r>
    </w:p>
    <w:tbl>
      <w:tblPr>
        <w:tblW w:w="9532" w:type="dxa"/>
        <w:tblLayout w:type="fixed"/>
        <w:tblCellMar>
          <w:left w:w="70" w:type="dxa"/>
          <w:right w:w="70" w:type="dxa"/>
        </w:tblCellMar>
        <w:tblLook w:val="04A0" w:firstRow="1" w:lastRow="0" w:firstColumn="1" w:lastColumn="0" w:noHBand="0" w:noVBand="1"/>
      </w:tblPr>
      <w:tblGrid>
        <w:gridCol w:w="2077"/>
        <w:gridCol w:w="1712"/>
        <w:gridCol w:w="3197"/>
        <w:gridCol w:w="2546"/>
      </w:tblGrid>
      <w:tr w:rsidR="00070199" w:rsidRPr="00705F3A" w:rsidTr="00BA68AB">
        <w:trPr>
          <w:trHeight w:val="304"/>
        </w:trPr>
        <w:tc>
          <w:tcPr>
            <w:tcW w:w="9532" w:type="dxa"/>
            <w:gridSpan w:val="4"/>
            <w:tcBorders>
              <w:top w:val="nil"/>
              <w:left w:val="nil"/>
              <w:bottom w:val="single" w:sz="4" w:space="0" w:color="FFFFFF"/>
              <w:right w:val="nil"/>
            </w:tcBorders>
            <w:shd w:val="clear" w:color="auto" w:fill="auto"/>
            <w:noWrap/>
            <w:vAlign w:val="bottom"/>
            <w:hideMark/>
          </w:tcPr>
          <w:p w:rsidR="00070199" w:rsidRPr="00BC35CA" w:rsidRDefault="00070199" w:rsidP="00515819">
            <w:pPr>
              <w:spacing w:before="0" w:after="0"/>
              <w:ind w:firstLine="0"/>
              <w:jc w:val="center"/>
              <w:rPr>
                <w:rFonts w:asciiTheme="minorHAnsi" w:hAnsiTheme="minorHAnsi" w:cs="Times New Roman"/>
                <w:b/>
                <w:bCs/>
                <w:i/>
                <w:iCs/>
                <w:szCs w:val="24"/>
              </w:rPr>
            </w:pPr>
            <w:r w:rsidRPr="00BE0D8A">
              <w:rPr>
                <w:rFonts w:asciiTheme="minorHAnsi" w:hAnsiTheme="minorHAnsi" w:cs="Times New Roman"/>
                <w:b/>
                <w:bCs/>
                <w:i/>
                <w:iCs/>
                <w:color w:val="984806" w:themeColor="accent6" w:themeShade="80"/>
                <w:szCs w:val="24"/>
              </w:rPr>
              <w:t xml:space="preserve">Медицински персонал </w:t>
            </w:r>
          </w:p>
        </w:tc>
      </w:tr>
      <w:tr w:rsidR="00070199" w:rsidRPr="00705F3A" w:rsidTr="00BA68AB">
        <w:trPr>
          <w:trHeight w:val="304"/>
        </w:trPr>
        <w:tc>
          <w:tcPr>
            <w:tcW w:w="2077" w:type="dxa"/>
            <w:tcBorders>
              <w:top w:val="nil"/>
              <w:left w:val="single" w:sz="4" w:space="0" w:color="FFFFFF"/>
              <w:bottom w:val="dashSmallGap" w:sz="4" w:space="0" w:color="auto"/>
              <w:right w:val="single" w:sz="4" w:space="0" w:color="FFFFFF"/>
            </w:tcBorders>
            <w:shd w:val="clear" w:color="auto" w:fill="F2F2F2" w:themeFill="background1" w:themeFillShade="F2"/>
            <w:vAlign w:val="center"/>
            <w:hideMark/>
          </w:tcPr>
          <w:p w:rsidR="00070199" w:rsidRPr="00705F3A" w:rsidRDefault="00070199" w:rsidP="00515819">
            <w:pPr>
              <w:spacing w:before="0" w:after="0"/>
              <w:ind w:firstLine="0"/>
              <w:jc w:val="center"/>
              <w:rPr>
                <w:rFonts w:asciiTheme="minorHAnsi" w:hAnsiTheme="minorHAnsi" w:cs="Times New Roman"/>
                <w:color w:val="000000"/>
              </w:rPr>
            </w:pPr>
          </w:p>
        </w:tc>
        <w:tc>
          <w:tcPr>
            <w:tcW w:w="7455" w:type="dxa"/>
            <w:gridSpan w:val="3"/>
            <w:tcBorders>
              <w:top w:val="single" w:sz="4" w:space="0" w:color="FFFFFF"/>
              <w:left w:val="nil"/>
              <w:bottom w:val="dashSmallGap" w:sz="4" w:space="0" w:color="auto"/>
              <w:right w:val="single" w:sz="4" w:space="0" w:color="FFFFFF"/>
            </w:tcBorders>
            <w:shd w:val="clear" w:color="auto" w:fill="F2F2F2" w:themeFill="background1" w:themeFillShade="F2"/>
            <w:vAlign w:val="center"/>
            <w:hideMark/>
          </w:tcPr>
          <w:p w:rsidR="00070199" w:rsidRPr="00807C21" w:rsidRDefault="00070199" w:rsidP="00515819">
            <w:pPr>
              <w:spacing w:before="0" w:after="0"/>
              <w:ind w:firstLine="0"/>
              <w:jc w:val="center"/>
              <w:rPr>
                <w:rFonts w:asciiTheme="minorHAnsi" w:hAnsiTheme="minorHAnsi" w:cs="Times New Roman"/>
                <w:bCs/>
                <w:i/>
                <w:iCs/>
                <w:sz w:val="20"/>
                <w:szCs w:val="20"/>
              </w:rPr>
            </w:pPr>
            <w:r w:rsidRPr="00807C21">
              <w:rPr>
                <w:rFonts w:asciiTheme="minorHAnsi" w:hAnsiTheme="minorHAnsi" w:cs="Times New Roman"/>
                <w:bCs/>
                <w:i/>
                <w:iCs/>
                <w:sz w:val="20"/>
                <w:szCs w:val="20"/>
              </w:rPr>
              <w:t>(брой)</w:t>
            </w:r>
          </w:p>
        </w:tc>
      </w:tr>
      <w:tr w:rsidR="00070199" w:rsidRPr="00705F3A" w:rsidTr="00BA68AB">
        <w:trPr>
          <w:trHeight w:val="912"/>
        </w:trPr>
        <w:tc>
          <w:tcPr>
            <w:tcW w:w="207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515819">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години</w:t>
            </w:r>
          </w:p>
        </w:tc>
        <w:tc>
          <w:tcPr>
            <w:tcW w:w="171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515819">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Лекари</w:t>
            </w:r>
          </w:p>
        </w:tc>
        <w:tc>
          <w:tcPr>
            <w:tcW w:w="319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515819">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Лекари п</w:t>
            </w:r>
            <w:r>
              <w:rPr>
                <w:rFonts w:asciiTheme="minorHAnsi" w:hAnsiTheme="minorHAnsi" w:cs="Times New Roman"/>
                <w:color w:val="000000"/>
              </w:rPr>
              <w:t xml:space="preserve">о </w:t>
            </w:r>
            <w:r w:rsidRPr="00705F3A">
              <w:rPr>
                <w:rFonts w:asciiTheme="minorHAnsi" w:hAnsiTheme="minorHAnsi" w:cs="Times New Roman"/>
                <w:color w:val="000000"/>
              </w:rPr>
              <w:cr/>
            </w:r>
            <w:r w:rsidRPr="00705F3A">
              <w:rPr>
                <w:rFonts w:asciiTheme="minorHAnsi" w:hAnsiTheme="minorHAnsi" w:cs="Times New Roman"/>
                <w:color w:val="000000"/>
              </w:rPr>
              <w:cr/>
              <w:t>дентална медицина</w:t>
            </w:r>
          </w:p>
        </w:tc>
        <w:tc>
          <w:tcPr>
            <w:tcW w:w="2546"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515819">
            <w:pPr>
              <w:spacing w:before="0" w:after="0"/>
              <w:ind w:firstLine="0"/>
              <w:jc w:val="center"/>
              <w:rPr>
                <w:rFonts w:asciiTheme="minorHAnsi" w:hAnsiTheme="minorHAnsi" w:cs="Times New Roman"/>
                <w:color w:val="000000"/>
              </w:rPr>
            </w:pPr>
            <w:r>
              <w:rPr>
                <w:rFonts w:asciiTheme="minorHAnsi" w:hAnsiTheme="minorHAnsi" w:cs="Times New Roman"/>
                <w:color w:val="000000"/>
              </w:rPr>
              <w:t>Медицински специалисти по з</w:t>
            </w:r>
            <w:r w:rsidRPr="00705F3A">
              <w:rPr>
                <w:rFonts w:asciiTheme="minorHAnsi" w:hAnsiTheme="minorHAnsi" w:cs="Times New Roman"/>
                <w:color w:val="000000"/>
              </w:rPr>
              <w:t>драв</w:t>
            </w:r>
            <w:r w:rsidRPr="00705F3A">
              <w:rPr>
                <w:rFonts w:asciiTheme="minorHAnsi" w:hAnsiTheme="minorHAnsi" w:cs="Times New Roman"/>
                <w:color w:val="000000"/>
              </w:rPr>
              <w:cr/>
              <w:t xml:space="preserve">и </w:t>
            </w:r>
            <w:r w:rsidRPr="00705F3A">
              <w:rPr>
                <w:rFonts w:asciiTheme="minorHAnsi" w:hAnsiTheme="minorHAnsi" w:cs="Times New Roman"/>
                <w:color w:val="000000"/>
              </w:rPr>
              <w:cr/>
              <w:t>рижи</w:t>
            </w:r>
          </w:p>
        </w:tc>
      </w:tr>
      <w:tr w:rsidR="00070199" w:rsidRPr="00705F3A" w:rsidTr="00BA68AB">
        <w:trPr>
          <w:trHeight w:val="304"/>
        </w:trPr>
        <w:tc>
          <w:tcPr>
            <w:tcW w:w="207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20</w:t>
            </w:r>
            <w:r w:rsidRPr="00684359">
              <w:rPr>
                <w:rFonts w:asciiTheme="minorHAnsi" w:hAnsiTheme="minorHAnsi" w:cs="Times New Roman"/>
                <w:color w:val="000000"/>
                <w:szCs w:val="24"/>
              </w:rPr>
              <w:cr/>
              <w:t>14</w:t>
            </w:r>
          </w:p>
        </w:tc>
        <w:tc>
          <w:tcPr>
            <w:tcW w:w="17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4</w:t>
            </w:r>
          </w:p>
        </w:tc>
        <w:tc>
          <w:tcPr>
            <w:tcW w:w="319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1</w:t>
            </w:r>
          </w:p>
        </w:tc>
        <w:tc>
          <w:tcPr>
            <w:tcW w:w="25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4</w:t>
            </w:r>
          </w:p>
        </w:tc>
      </w:tr>
      <w:tr w:rsidR="00070199" w:rsidRPr="00705F3A" w:rsidTr="00BA68AB">
        <w:trPr>
          <w:trHeight w:val="304"/>
        </w:trPr>
        <w:tc>
          <w:tcPr>
            <w:tcW w:w="207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2015</w:t>
            </w:r>
          </w:p>
        </w:tc>
        <w:tc>
          <w:tcPr>
            <w:tcW w:w="17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4</w:t>
            </w:r>
          </w:p>
        </w:tc>
        <w:tc>
          <w:tcPr>
            <w:tcW w:w="319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4</w:t>
            </w:r>
          </w:p>
        </w:tc>
        <w:tc>
          <w:tcPr>
            <w:tcW w:w="25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6</w:t>
            </w:r>
          </w:p>
        </w:tc>
      </w:tr>
      <w:tr w:rsidR="00070199" w:rsidRPr="00705F3A" w:rsidTr="00BA68AB">
        <w:trPr>
          <w:trHeight w:val="304"/>
        </w:trPr>
        <w:tc>
          <w:tcPr>
            <w:tcW w:w="207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2016</w:t>
            </w:r>
          </w:p>
        </w:tc>
        <w:tc>
          <w:tcPr>
            <w:tcW w:w="17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4</w:t>
            </w:r>
          </w:p>
        </w:tc>
        <w:tc>
          <w:tcPr>
            <w:tcW w:w="319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4</w:t>
            </w:r>
          </w:p>
        </w:tc>
        <w:tc>
          <w:tcPr>
            <w:tcW w:w="25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6</w:t>
            </w:r>
          </w:p>
        </w:tc>
      </w:tr>
      <w:tr w:rsidR="00070199" w:rsidRPr="00705F3A" w:rsidTr="00BA68AB">
        <w:trPr>
          <w:trHeight w:val="304"/>
        </w:trPr>
        <w:tc>
          <w:tcPr>
            <w:tcW w:w="207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2017</w:t>
            </w:r>
          </w:p>
        </w:tc>
        <w:tc>
          <w:tcPr>
            <w:tcW w:w="17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4</w:t>
            </w:r>
          </w:p>
        </w:tc>
        <w:tc>
          <w:tcPr>
            <w:tcW w:w="319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4</w:t>
            </w:r>
          </w:p>
        </w:tc>
        <w:tc>
          <w:tcPr>
            <w:tcW w:w="25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6</w:t>
            </w:r>
          </w:p>
        </w:tc>
      </w:tr>
      <w:tr w:rsidR="00070199" w:rsidRPr="00705F3A" w:rsidTr="00BA68AB">
        <w:trPr>
          <w:trHeight w:val="304"/>
        </w:trPr>
        <w:tc>
          <w:tcPr>
            <w:tcW w:w="207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2018</w:t>
            </w:r>
          </w:p>
        </w:tc>
        <w:tc>
          <w:tcPr>
            <w:tcW w:w="17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4</w:t>
            </w:r>
          </w:p>
        </w:tc>
        <w:tc>
          <w:tcPr>
            <w:tcW w:w="319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1</w:t>
            </w:r>
          </w:p>
        </w:tc>
        <w:tc>
          <w:tcPr>
            <w:tcW w:w="25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6</w:t>
            </w:r>
          </w:p>
        </w:tc>
      </w:tr>
      <w:tr w:rsidR="00070199" w:rsidRPr="00705F3A" w:rsidTr="00BA68AB">
        <w:trPr>
          <w:trHeight w:val="304"/>
        </w:trPr>
        <w:tc>
          <w:tcPr>
            <w:tcW w:w="207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2019</w:t>
            </w:r>
          </w:p>
        </w:tc>
        <w:tc>
          <w:tcPr>
            <w:tcW w:w="17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3</w:t>
            </w:r>
          </w:p>
        </w:tc>
        <w:tc>
          <w:tcPr>
            <w:tcW w:w="319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1</w:t>
            </w:r>
          </w:p>
        </w:tc>
        <w:tc>
          <w:tcPr>
            <w:tcW w:w="254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684359" w:rsidRDefault="00070199" w:rsidP="00515819">
            <w:pPr>
              <w:spacing w:before="0" w:after="0"/>
              <w:ind w:firstLine="0"/>
              <w:jc w:val="center"/>
              <w:rPr>
                <w:rFonts w:asciiTheme="minorHAnsi" w:hAnsiTheme="minorHAnsi" w:cs="Times New Roman"/>
                <w:color w:val="000000"/>
                <w:szCs w:val="24"/>
              </w:rPr>
            </w:pPr>
            <w:r w:rsidRPr="00684359">
              <w:rPr>
                <w:rFonts w:asciiTheme="minorHAnsi" w:hAnsiTheme="minorHAnsi" w:cs="Times New Roman"/>
                <w:color w:val="000000"/>
                <w:szCs w:val="24"/>
              </w:rPr>
              <w:t>-</w:t>
            </w:r>
          </w:p>
        </w:tc>
      </w:tr>
    </w:tbl>
    <w:p w:rsidR="00070199" w:rsidRPr="007907DC" w:rsidRDefault="00070199" w:rsidP="00515819">
      <w:pPr>
        <w:autoSpaceDE w:val="0"/>
        <w:autoSpaceDN w:val="0"/>
        <w:adjustRightInd w:val="0"/>
        <w:spacing w:before="0" w:after="0"/>
        <w:ind w:firstLine="0"/>
        <w:rPr>
          <w:rStyle w:val="Hyperlink"/>
          <w:rFonts w:asciiTheme="minorHAnsi" w:hAnsiTheme="minorHAnsi" w:cs="Times New Roman"/>
          <w:i/>
          <w:color w:val="auto"/>
          <w:sz w:val="20"/>
          <w:szCs w:val="20"/>
        </w:rPr>
      </w:pPr>
      <w:r w:rsidRPr="007907DC">
        <w:rPr>
          <w:rFonts w:asciiTheme="minorHAnsi" w:hAnsiTheme="minorHAnsi" w:cs="Times New Roman"/>
          <w:i/>
          <w:sz w:val="20"/>
          <w:szCs w:val="20"/>
        </w:rPr>
        <w:t>Източник НСИ 2020</w:t>
      </w:r>
      <w:r w:rsidRPr="007907DC">
        <w:rPr>
          <w:rFonts w:asciiTheme="minorHAnsi" w:hAnsiTheme="minorHAnsi" w:cs="Times New Roman"/>
          <w:i/>
          <w:sz w:val="20"/>
          <w:szCs w:val="20"/>
          <w:lang w:val="en-US"/>
        </w:rPr>
        <w:t xml:space="preserve"> </w:t>
      </w:r>
      <w:hyperlink r:id="rId46" w:history="1">
        <w:r w:rsidRPr="007907DC">
          <w:rPr>
            <w:rStyle w:val="Hyperlink"/>
            <w:rFonts w:asciiTheme="minorHAnsi" w:hAnsiTheme="minorHAnsi" w:cs="Times New Roman"/>
            <w:i/>
            <w:color w:val="auto"/>
            <w:sz w:val="20"/>
            <w:szCs w:val="20"/>
            <w:lang w:val="en-US"/>
          </w:rPr>
          <w:t>www.nsi.bg</w:t>
        </w:r>
      </w:hyperlink>
    </w:p>
    <w:p w:rsidR="00070199" w:rsidRPr="002F7520" w:rsidRDefault="00070199" w:rsidP="00515819">
      <w:r w:rsidRPr="002F7520">
        <w:t>Осигуреността с лекари в община Гурково в края на 2019 на 10 000 души от населението е 5,98. За България този показател е 42,6, а за област Стара Загора е 40.7. Осигуреноста с лекари по дентална медицина на 10 000 души от населението в общината към 31.12.2019 г., този показател е 1,99. За България този показател е 10,6, а за област Стара Загора е  9.3. По този показател, община Гурково е далеч под средните показатели за България  и област Стара Загора.</w:t>
      </w:r>
    </w:p>
    <w:p w:rsidR="00070199" w:rsidRPr="002F7520" w:rsidRDefault="00070199" w:rsidP="00515819">
      <w:r w:rsidRPr="002F7520">
        <w:t>В община Гурково, един лекар обслужва  1251 души. За България, този показател 235 души, а за област Стара Загора – 246 души. Същото съотношение е валидно за обслужването на населението от общината от един лекар  по дентална медицина.</w:t>
      </w:r>
    </w:p>
    <w:p w:rsidR="00070199" w:rsidRPr="00515819" w:rsidRDefault="00070199" w:rsidP="00515819">
      <w:pPr>
        <w:spacing w:after="0"/>
        <w:jc w:val="right"/>
        <w:rPr>
          <w:rFonts w:asciiTheme="minorHAnsi" w:hAnsiTheme="minorHAnsi"/>
          <w:b/>
          <w:bCs/>
          <w:i/>
          <w:szCs w:val="24"/>
        </w:rPr>
      </w:pPr>
      <w:r w:rsidRPr="00515819">
        <w:rPr>
          <w:rFonts w:asciiTheme="minorHAnsi" w:hAnsiTheme="minorHAnsi"/>
          <w:b/>
          <w:bCs/>
          <w:i/>
          <w:szCs w:val="24"/>
        </w:rPr>
        <w:t>Таблица № 19</w:t>
      </w:r>
    </w:p>
    <w:tbl>
      <w:tblPr>
        <w:tblW w:w="9585" w:type="dxa"/>
        <w:tblLayout w:type="fixed"/>
        <w:tblCellMar>
          <w:left w:w="70" w:type="dxa"/>
          <w:right w:w="70" w:type="dxa"/>
        </w:tblCellMar>
        <w:tblLook w:val="04A0" w:firstRow="1" w:lastRow="0" w:firstColumn="1" w:lastColumn="0" w:noHBand="0" w:noVBand="1"/>
      </w:tblPr>
      <w:tblGrid>
        <w:gridCol w:w="2560"/>
        <w:gridCol w:w="1490"/>
        <w:gridCol w:w="1247"/>
        <w:gridCol w:w="1108"/>
        <w:gridCol w:w="1108"/>
        <w:gridCol w:w="831"/>
        <w:gridCol w:w="1241"/>
      </w:tblGrid>
      <w:tr w:rsidR="00070199" w:rsidRPr="00705F3A" w:rsidTr="00FB5552">
        <w:trPr>
          <w:trHeight w:val="297"/>
        </w:trPr>
        <w:tc>
          <w:tcPr>
            <w:tcW w:w="2560" w:type="dxa"/>
            <w:vMerge w:val="restart"/>
            <w:tcBorders>
              <w:top w:val="single" w:sz="4" w:space="0" w:color="auto"/>
              <w:left w:val="dashed" w:sz="4" w:space="0" w:color="auto"/>
              <w:right w:val="single" w:sz="4" w:space="0" w:color="auto"/>
            </w:tcBorders>
            <w:shd w:val="clear" w:color="auto" w:fill="D6E3BC" w:themeFill="accent3" w:themeFillTint="66"/>
            <w:vAlign w:val="center"/>
            <w:hideMark/>
          </w:tcPr>
          <w:p w:rsidR="00070199" w:rsidRPr="00705F3A" w:rsidRDefault="00070199" w:rsidP="00515819">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Община Гурков</w:t>
            </w:r>
            <w:r>
              <w:rPr>
                <w:rFonts w:asciiTheme="minorHAnsi" w:hAnsiTheme="minorHAnsi" w:cs="Times New Roman"/>
                <w:color w:val="000000"/>
              </w:rPr>
              <w:t>о</w:t>
            </w:r>
          </w:p>
        </w:tc>
        <w:tc>
          <w:tcPr>
            <w:tcW w:w="7025" w:type="dxa"/>
            <w:gridSpan w:val="6"/>
            <w:tcBorders>
              <w:top w:val="dashSmallGap" w:sz="4" w:space="0" w:color="auto"/>
              <w:left w:val="single" w:sz="4" w:space="0" w:color="auto"/>
              <w:bottom w:val="dashSmallGap" w:sz="4" w:space="0" w:color="auto"/>
              <w:right w:val="dashSmallGap" w:sz="4" w:space="0" w:color="auto"/>
            </w:tcBorders>
            <w:shd w:val="clear" w:color="auto" w:fill="D6E3BC" w:themeFill="accent3" w:themeFillTint="66"/>
            <w:vAlign w:val="center"/>
            <w:hideMark/>
          </w:tcPr>
          <w:p w:rsidR="00070199" w:rsidRPr="001E2FC3" w:rsidRDefault="00070199" w:rsidP="00515819">
            <w:pPr>
              <w:spacing w:before="0" w:after="0"/>
              <w:ind w:firstLine="0"/>
              <w:jc w:val="center"/>
            </w:pPr>
            <w:r w:rsidRPr="001E2FC3">
              <w:t>години</w:t>
            </w:r>
          </w:p>
        </w:tc>
      </w:tr>
      <w:tr w:rsidR="00070199" w:rsidRPr="00705F3A" w:rsidTr="00FB5552">
        <w:trPr>
          <w:trHeight w:val="297"/>
        </w:trPr>
        <w:tc>
          <w:tcPr>
            <w:tcW w:w="2560" w:type="dxa"/>
            <w:vMerge/>
            <w:tcBorders>
              <w:left w:val="dashed" w:sz="4" w:space="0" w:color="auto"/>
              <w:right w:val="single" w:sz="4" w:space="0" w:color="auto"/>
            </w:tcBorders>
            <w:shd w:val="clear" w:color="auto" w:fill="D6E3BC" w:themeFill="accent3" w:themeFillTint="66"/>
            <w:vAlign w:val="center"/>
            <w:hideMark/>
          </w:tcPr>
          <w:p w:rsidR="00070199" w:rsidRPr="00705F3A" w:rsidRDefault="00070199" w:rsidP="00515819">
            <w:pPr>
              <w:spacing w:before="0" w:after="0"/>
              <w:ind w:firstLine="0"/>
              <w:jc w:val="center"/>
              <w:rPr>
                <w:rFonts w:asciiTheme="minorHAnsi" w:hAnsiTheme="minorHAnsi" w:cs="Times New Roman"/>
                <w:color w:val="000000"/>
              </w:rPr>
            </w:pPr>
          </w:p>
        </w:tc>
        <w:tc>
          <w:tcPr>
            <w:tcW w:w="1490" w:type="dxa"/>
            <w:tcBorders>
              <w:top w:val="dashSmallGap" w:sz="4" w:space="0" w:color="auto"/>
              <w:left w:val="single" w:sz="4" w:space="0" w:color="auto"/>
              <w:bottom w:val="dashSmallGap" w:sz="4" w:space="0" w:color="auto"/>
              <w:right w:val="dashSmallGap" w:sz="4" w:space="0" w:color="auto"/>
            </w:tcBorders>
            <w:shd w:val="clear" w:color="auto" w:fill="auto"/>
            <w:vAlign w:val="center"/>
            <w:hideMark/>
          </w:tcPr>
          <w:p w:rsidR="00070199" w:rsidRPr="00A1107D" w:rsidRDefault="00070199" w:rsidP="00515819">
            <w:pPr>
              <w:spacing w:before="0" w:after="0"/>
              <w:ind w:firstLine="0"/>
              <w:jc w:val="center"/>
              <w:rPr>
                <w:szCs w:val="24"/>
              </w:rPr>
            </w:pPr>
            <w:r w:rsidRPr="00A1107D">
              <w:rPr>
                <w:szCs w:val="24"/>
              </w:rPr>
              <w:t>2014</w:t>
            </w:r>
          </w:p>
        </w:tc>
        <w:tc>
          <w:tcPr>
            <w:tcW w:w="1247"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A1107D" w:rsidRDefault="00070199" w:rsidP="00515819">
            <w:pPr>
              <w:spacing w:before="0" w:after="0"/>
              <w:ind w:firstLine="0"/>
              <w:jc w:val="center"/>
              <w:rPr>
                <w:szCs w:val="24"/>
              </w:rPr>
            </w:pPr>
            <w:r w:rsidRPr="00A1107D">
              <w:rPr>
                <w:szCs w:val="24"/>
              </w:rPr>
              <w:t>2015</w:t>
            </w:r>
          </w:p>
        </w:tc>
        <w:tc>
          <w:tcPr>
            <w:tcW w:w="1108"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A1107D" w:rsidRDefault="00070199" w:rsidP="00515819">
            <w:pPr>
              <w:spacing w:before="0" w:after="0"/>
              <w:ind w:firstLine="0"/>
              <w:jc w:val="center"/>
              <w:rPr>
                <w:szCs w:val="24"/>
              </w:rPr>
            </w:pPr>
            <w:r w:rsidRPr="00A1107D">
              <w:rPr>
                <w:szCs w:val="24"/>
              </w:rPr>
              <w:t>201</w:t>
            </w:r>
          </w:p>
        </w:tc>
        <w:tc>
          <w:tcPr>
            <w:tcW w:w="1108"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A1107D" w:rsidRDefault="00070199" w:rsidP="00515819">
            <w:pPr>
              <w:spacing w:before="0" w:after="0"/>
              <w:ind w:firstLine="0"/>
              <w:jc w:val="center"/>
              <w:rPr>
                <w:szCs w:val="24"/>
              </w:rPr>
            </w:pPr>
            <w:r w:rsidRPr="00A1107D">
              <w:rPr>
                <w:szCs w:val="24"/>
              </w:rPr>
              <w:t>2017</w:t>
            </w:r>
          </w:p>
        </w:tc>
        <w:tc>
          <w:tcPr>
            <w:tcW w:w="831"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A1107D" w:rsidRDefault="00070199" w:rsidP="00515819">
            <w:pPr>
              <w:spacing w:before="0" w:after="0"/>
              <w:ind w:firstLine="0"/>
              <w:jc w:val="center"/>
              <w:rPr>
                <w:szCs w:val="24"/>
              </w:rPr>
            </w:pPr>
            <w:r w:rsidRPr="00A1107D">
              <w:rPr>
                <w:szCs w:val="24"/>
              </w:rPr>
              <w:t>2018</w:t>
            </w:r>
          </w:p>
        </w:tc>
        <w:tc>
          <w:tcPr>
            <w:tcW w:w="1241"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A1107D" w:rsidRDefault="00070199" w:rsidP="00515819">
            <w:pPr>
              <w:spacing w:before="0" w:after="0"/>
              <w:ind w:firstLine="0"/>
              <w:jc w:val="center"/>
              <w:rPr>
                <w:szCs w:val="24"/>
              </w:rPr>
            </w:pPr>
            <w:r w:rsidRPr="00A1107D">
              <w:rPr>
                <w:szCs w:val="24"/>
              </w:rPr>
              <w:t>20</w:t>
            </w:r>
            <w:r w:rsidRPr="00A1107D">
              <w:rPr>
                <w:szCs w:val="24"/>
              </w:rPr>
              <w:cr/>
            </w:r>
            <w:r>
              <w:rPr>
                <w:szCs w:val="24"/>
              </w:rPr>
              <w:t>1</w:t>
            </w:r>
            <w:r w:rsidRPr="00A1107D">
              <w:rPr>
                <w:szCs w:val="24"/>
              </w:rPr>
              <w:t>9</w:t>
            </w:r>
          </w:p>
        </w:tc>
      </w:tr>
      <w:tr w:rsidR="00070199" w:rsidRPr="00705F3A" w:rsidTr="00FB5552">
        <w:trPr>
          <w:trHeight w:val="431"/>
        </w:trPr>
        <w:tc>
          <w:tcPr>
            <w:tcW w:w="2560" w:type="dxa"/>
            <w:vMerge/>
            <w:tcBorders>
              <w:left w:val="dashed" w:sz="4" w:space="0" w:color="auto"/>
              <w:bottom w:val="dashed" w:sz="4" w:space="0" w:color="auto"/>
              <w:right w:val="single" w:sz="4" w:space="0" w:color="auto"/>
            </w:tcBorders>
            <w:shd w:val="clear" w:color="auto" w:fill="D6E3BC" w:themeFill="accent3" w:themeFillTint="66"/>
            <w:vAlign w:val="center"/>
            <w:hideMark/>
          </w:tcPr>
          <w:p w:rsidR="00070199" w:rsidRPr="00705F3A" w:rsidRDefault="00070199" w:rsidP="00515819">
            <w:pPr>
              <w:spacing w:before="0" w:after="0"/>
              <w:ind w:firstLine="0"/>
              <w:jc w:val="center"/>
              <w:rPr>
                <w:rFonts w:asciiTheme="minorHAnsi" w:hAnsiTheme="minorHAnsi" w:cs="Times New Roman"/>
                <w:color w:val="000000"/>
              </w:rPr>
            </w:pPr>
          </w:p>
        </w:tc>
        <w:tc>
          <w:tcPr>
            <w:tcW w:w="1490" w:type="dxa"/>
            <w:tcBorders>
              <w:top w:val="dashSmallGap" w:sz="4" w:space="0" w:color="auto"/>
              <w:left w:val="single" w:sz="4" w:space="0" w:color="auto"/>
              <w:bottom w:val="dashSmallGap" w:sz="4" w:space="0" w:color="auto"/>
              <w:right w:val="dashSmallGap" w:sz="4" w:space="0" w:color="auto"/>
            </w:tcBorders>
            <w:shd w:val="clear" w:color="auto" w:fill="auto"/>
            <w:noWrap/>
            <w:vAlign w:val="bottom"/>
            <w:hideMark/>
          </w:tcPr>
          <w:p w:rsidR="00070199" w:rsidRPr="00A1107D" w:rsidRDefault="00070199" w:rsidP="00515819">
            <w:pPr>
              <w:spacing w:before="0" w:after="0"/>
              <w:ind w:firstLine="0"/>
              <w:jc w:val="center"/>
              <w:rPr>
                <w:szCs w:val="24"/>
              </w:rPr>
            </w:pPr>
            <w:r w:rsidRPr="00A1107D">
              <w:rPr>
                <w:szCs w:val="24"/>
              </w:rPr>
              <w:t>1252</w:t>
            </w:r>
          </w:p>
        </w:tc>
        <w:tc>
          <w:tcPr>
            <w:tcW w:w="124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A1107D" w:rsidRDefault="00070199" w:rsidP="00515819">
            <w:pPr>
              <w:spacing w:before="0" w:after="0"/>
              <w:ind w:firstLine="0"/>
              <w:jc w:val="center"/>
              <w:rPr>
                <w:szCs w:val="24"/>
              </w:rPr>
            </w:pPr>
            <w:r w:rsidRPr="00A1107D">
              <w:rPr>
                <w:szCs w:val="24"/>
              </w:rPr>
              <w:t>1247</w:t>
            </w:r>
          </w:p>
        </w:tc>
        <w:tc>
          <w:tcPr>
            <w:tcW w:w="1108"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A1107D" w:rsidRDefault="00070199" w:rsidP="00515819">
            <w:pPr>
              <w:spacing w:before="0" w:after="0"/>
              <w:ind w:firstLine="0"/>
              <w:jc w:val="center"/>
              <w:rPr>
                <w:szCs w:val="24"/>
              </w:rPr>
            </w:pPr>
            <w:r w:rsidRPr="00A1107D">
              <w:rPr>
                <w:szCs w:val="24"/>
              </w:rPr>
              <w:t>1251</w:t>
            </w:r>
          </w:p>
        </w:tc>
        <w:tc>
          <w:tcPr>
            <w:tcW w:w="1108"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A1107D" w:rsidRDefault="00070199" w:rsidP="00515819">
            <w:pPr>
              <w:spacing w:before="0" w:after="0"/>
              <w:ind w:firstLine="0"/>
              <w:jc w:val="center"/>
              <w:rPr>
                <w:szCs w:val="24"/>
              </w:rPr>
            </w:pPr>
            <w:r w:rsidRPr="00A1107D">
              <w:rPr>
                <w:szCs w:val="24"/>
              </w:rPr>
              <w:t>1251</w:t>
            </w:r>
          </w:p>
        </w:tc>
        <w:tc>
          <w:tcPr>
            <w:tcW w:w="831"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hideMark/>
          </w:tcPr>
          <w:p w:rsidR="00070199" w:rsidRPr="00A1107D" w:rsidRDefault="00070199" w:rsidP="00515819">
            <w:pPr>
              <w:spacing w:before="0" w:after="0"/>
              <w:ind w:firstLine="0"/>
              <w:jc w:val="center"/>
              <w:rPr>
                <w:szCs w:val="24"/>
              </w:rPr>
            </w:pPr>
            <w:r w:rsidRPr="00A1107D">
              <w:rPr>
                <w:szCs w:val="24"/>
              </w:rPr>
              <w:t>..</w:t>
            </w:r>
          </w:p>
        </w:tc>
        <w:tc>
          <w:tcPr>
            <w:tcW w:w="1241" w:type="dxa"/>
            <w:tcBorders>
              <w:top w:val="dashSmallGap" w:sz="4" w:space="0" w:color="auto"/>
              <w:left w:val="dashSmallGap" w:sz="4" w:space="0" w:color="auto"/>
              <w:bottom w:val="dashSmallGap" w:sz="4" w:space="0" w:color="auto"/>
              <w:right w:val="dashSmallGap" w:sz="4" w:space="0" w:color="auto"/>
            </w:tcBorders>
            <w:shd w:val="clear" w:color="auto" w:fill="auto"/>
            <w:noWrap/>
            <w:vAlign w:val="center"/>
            <w:hideMark/>
          </w:tcPr>
          <w:p w:rsidR="00070199" w:rsidRPr="00A1107D" w:rsidRDefault="00070199" w:rsidP="00515819">
            <w:pPr>
              <w:spacing w:before="0" w:after="0"/>
              <w:ind w:firstLine="0"/>
              <w:jc w:val="center"/>
              <w:rPr>
                <w:szCs w:val="24"/>
              </w:rPr>
            </w:pPr>
            <w:r w:rsidRPr="00A1107D">
              <w:rPr>
                <w:szCs w:val="24"/>
              </w:rPr>
              <w:t>...</w:t>
            </w:r>
          </w:p>
        </w:tc>
      </w:tr>
    </w:tbl>
    <w:p w:rsidR="00070199" w:rsidRPr="007907DC" w:rsidRDefault="00070199" w:rsidP="00515819">
      <w:pPr>
        <w:autoSpaceDE w:val="0"/>
        <w:autoSpaceDN w:val="0"/>
        <w:adjustRightInd w:val="0"/>
        <w:spacing w:before="0" w:after="0"/>
        <w:ind w:firstLine="0"/>
        <w:rPr>
          <w:rStyle w:val="Hyperlink"/>
          <w:rFonts w:asciiTheme="minorHAnsi" w:hAnsiTheme="minorHAnsi" w:cs="Times New Roman"/>
          <w:i/>
          <w:color w:val="auto"/>
          <w:sz w:val="20"/>
          <w:szCs w:val="20"/>
        </w:rPr>
      </w:pPr>
      <w:r w:rsidRPr="007907DC">
        <w:rPr>
          <w:rFonts w:asciiTheme="minorHAnsi" w:hAnsiTheme="minorHAnsi" w:cs="Times New Roman"/>
          <w:i/>
          <w:sz w:val="20"/>
          <w:szCs w:val="20"/>
        </w:rPr>
        <w:t>Източник НСИ 2020</w:t>
      </w:r>
      <w:r w:rsidRPr="007907DC">
        <w:rPr>
          <w:rFonts w:asciiTheme="minorHAnsi" w:hAnsiTheme="minorHAnsi" w:cs="Times New Roman"/>
          <w:i/>
          <w:sz w:val="20"/>
          <w:szCs w:val="20"/>
          <w:lang w:val="en-US"/>
        </w:rPr>
        <w:t xml:space="preserve"> </w:t>
      </w:r>
      <w:hyperlink r:id="rId47" w:history="1">
        <w:r w:rsidRPr="007907DC">
          <w:rPr>
            <w:rStyle w:val="Hyperlink"/>
            <w:rFonts w:asciiTheme="minorHAnsi" w:hAnsiTheme="minorHAnsi" w:cs="Times New Roman"/>
            <w:i/>
            <w:color w:val="auto"/>
            <w:sz w:val="20"/>
            <w:szCs w:val="20"/>
            <w:lang w:val="en-US"/>
          </w:rPr>
          <w:t>www.nsi.bg</w:t>
        </w:r>
      </w:hyperlink>
    </w:p>
    <w:tbl>
      <w:tblPr>
        <w:tblW w:w="9546" w:type="dxa"/>
        <w:tblLayout w:type="fixed"/>
        <w:tblCellMar>
          <w:left w:w="70" w:type="dxa"/>
          <w:right w:w="70" w:type="dxa"/>
        </w:tblCellMar>
        <w:tblLook w:val="04A0" w:firstRow="1" w:lastRow="0" w:firstColumn="1" w:lastColumn="0" w:noHBand="0" w:noVBand="1"/>
      </w:tblPr>
      <w:tblGrid>
        <w:gridCol w:w="2928"/>
        <w:gridCol w:w="1241"/>
        <w:gridCol w:w="1241"/>
        <w:gridCol w:w="1103"/>
        <w:gridCol w:w="965"/>
        <w:gridCol w:w="827"/>
        <w:gridCol w:w="1241"/>
      </w:tblGrid>
      <w:tr w:rsidR="00070199" w:rsidRPr="00705F3A" w:rsidTr="003B7724">
        <w:trPr>
          <w:trHeight w:val="312"/>
        </w:trPr>
        <w:tc>
          <w:tcPr>
            <w:tcW w:w="9546" w:type="dxa"/>
            <w:gridSpan w:val="7"/>
            <w:tcBorders>
              <w:top w:val="nil"/>
              <w:left w:val="nil"/>
              <w:bottom w:val="nil"/>
              <w:right w:val="nil"/>
            </w:tcBorders>
            <w:shd w:val="clear" w:color="auto" w:fill="auto"/>
            <w:noWrap/>
            <w:vAlign w:val="bottom"/>
            <w:hideMark/>
          </w:tcPr>
          <w:p w:rsidR="00070199" w:rsidRPr="00BE0D8A" w:rsidRDefault="00070199" w:rsidP="00990765">
            <w:pPr>
              <w:spacing w:after="0" w:line="240" w:lineRule="auto"/>
              <w:rPr>
                <w:rFonts w:asciiTheme="minorHAnsi" w:hAnsiTheme="minorHAnsi" w:cs="Times New Roman"/>
                <w:b/>
                <w:bCs/>
                <w:i/>
                <w:iCs/>
                <w:color w:val="984806" w:themeColor="accent6" w:themeShade="80"/>
                <w:szCs w:val="24"/>
              </w:rPr>
            </w:pPr>
            <w:r w:rsidRPr="00BE0D8A">
              <w:rPr>
                <w:rFonts w:asciiTheme="minorHAnsi" w:hAnsiTheme="minorHAnsi" w:cs="Times New Roman"/>
                <w:b/>
                <w:bCs/>
                <w:i/>
                <w:iCs/>
                <w:color w:val="984806" w:themeColor="accent6" w:themeShade="80"/>
                <w:szCs w:val="24"/>
              </w:rPr>
              <w:t xml:space="preserve">Население на община Гурково, обслужвано от един лекар по дентална медицина </w:t>
            </w:r>
          </w:p>
          <w:p w:rsidR="00070199" w:rsidRPr="00616607" w:rsidRDefault="00070199" w:rsidP="00515819">
            <w:pPr>
              <w:spacing w:after="0" w:line="240" w:lineRule="auto"/>
              <w:jc w:val="right"/>
              <w:rPr>
                <w:rFonts w:asciiTheme="minorHAnsi" w:hAnsiTheme="minorHAnsi" w:cs="Times New Roman"/>
                <w:b/>
                <w:bCs/>
                <w:i/>
                <w:iCs/>
                <w:szCs w:val="24"/>
              </w:rPr>
            </w:pPr>
            <w:r w:rsidRPr="00515819">
              <w:rPr>
                <w:rFonts w:asciiTheme="minorHAnsi" w:hAnsiTheme="minorHAnsi"/>
                <w:b/>
                <w:bCs/>
                <w:i/>
                <w:szCs w:val="24"/>
              </w:rPr>
              <w:t>Таблица № 20</w:t>
            </w:r>
          </w:p>
        </w:tc>
      </w:tr>
      <w:tr w:rsidR="00070199" w:rsidRPr="00705F3A" w:rsidTr="001F533B">
        <w:trPr>
          <w:trHeight w:val="312"/>
        </w:trPr>
        <w:tc>
          <w:tcPr>
            <w:tcW w:w="2928" w:type="dxa"/>
            <w:vMerge w:val="restart"/>
            <w:tcBorders>
              <w:top w:val="dashSmallGap" w:sz="4" w:space="0" w:color="auto"/>
              <w:left w:val="dashSmallGap" w:sz="4" w:space="0" w:color="auto"/>
              <w:right w:val="dashSmallGap" w:sz="4" w:space="0" w:color="auto"/>
            </w:tcBorders>
            <w:shd w:val="clear" w:color="auto" w:fill="F2F2F2" w:themeFill="background1" w:themeFillShade="F2"/>
            <w:vAlign w:val="center"/>
            <w:hideMark/>
          </w:tcPr>
          <w:p w:rsidR="00070199" w:rsidRPr="00705F3A" w:rsidRDefault="00070199" w:rsidP="00515819">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w:t>
            </w:r>
          </w:p>
          <w:p w:rsidR="00070199" w:rsidRPr="00705F3A" w:rsidRDefault="00070199" w:rsidP="00515819">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Община Гурково</w:t>
            </w:r>
          </w:p>
        </w:tc>
        <w:tc>
          <w:tcPr>
            <w:tcW w:w="1241"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095D7B" w:rsidRDefault="00070199" w:rsidP="00515819">
            <w:pPr>
              <w:spacing w:before="0" w:after="0"/>
              <w:ind w:firstLine="0"/>
              <w:jc w:val="center"/>
              <w:rPr>
                <w:rFonts w:asciiTheme="minorHAnsi" w:hAnsiTheme="minorHAnsi" w:cs="Times New Roman"/>
                <w:color w:val="000000"/>
                <w:szCs w:val="24"/>
              </w:rPr>
            </w:pPr>
            <w:r w:rsidRPr="00095D7B">
              <w:rPr>
                <w:rFonts w:asciiTheme="minorHAnsi" w:hAnsiTheme="minorHAnsi" w:cs="Times New Roman"/>
                <w:color w:val="000000"/>
                <w:szCs w:val="24"/>
              </w:rPr>
              <w:t>2014</w:t>
            </w:r>
          </w:p>
        </w:tc>
        <w:tc>
          <w:tcPr>
            <w:tcW w:w="1241"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095D7B" w:rsidRDefault="00070199" w:rsidP="00515819">
            <w:pPr>
              <w:spacing w:before="0" w:after="0"/>
              <w:ind w:firstLine="0"/>
              <w:jc w:val="center"/>
              <w:rPr>
                <w:rFonts w:asciiTheme="minorHAnsi" w:hAnsiTheme="minorHAnsi" w:cs="Times New Roman"/>
                <w:color w:val="000000"/>
                <w:szCs w:val="24"/>
              </w:rPr>
            </w:pPr>
            <w:r w:rsidRPr="00095D7B">
              <w:rPr>
                <w:rFonts w:asciiTheme="minorHAnsi" w:hAnsiTheme="minorHAnsi" w:cs="Times New Roman"/>
                <w:color w:val="000000"/>
                <w:szCs w:val="24"/>
              </w:rPr>
              <w:t>2015</w:t>
            </w:r>
          </w:p>
        </w:tc>
        <w:tc>
          <w:tcPr>
            <w:tcW w:w="1103"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095D7B" w:rsidRDefault="00070199" w:rsidP="00515819">
            <w:pPr>
              <w:spacing w:before="0" w:after="0"/>
              <w:ind w:firstLine="0"/>
              <w:jc w:val="center"/>
              <w:rPr>
                <w:rFonts w:asciiTheme="minorHAnsi" w:hAnsiTheme="minorHAnsi" w:cs="Times New Roman"/>
                <w:color w:val="000000"/>
                <w:szCs w:val="24"/>
              </w:rPr>
            </w:pPr>
            <w:r w:rsidRPr="00095D7B">
              <w:rPr>
                <w:rFonts w:asciiTheme="minorHAnsi" w:hAnsiTheme="minorHAnsi" w:cs="Times New Roman"/>
                <w:color w:val="000000"/>
                <w:szCs w:val="24"/>
              </w:rPr>
              <w:t>2016</w:t>
            </w:r>
          </w:p>
        </w:tc>
        <w:tc>
          <w:tcPr>
            <w:tcW w:w="965"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095D7B" w:rsidRDefault="00070199" w:rsidP="00515819">
            <w:pPr>
              <w:spacing w:before="0" w:after="0"/>
              <w:ind w:firstLine="0"/>
              <w:jc w:val="center"/>
              <w:rPr>
                <w:rFonts w:asciiTheme="minorHAnsi" w:hAnsiTheme="minorHAnsi" w:cs="Times New Roman"/>
                <w:color w:val="000000"/>
                <w:szCs w:val="24"/>
              </w:rPr>
            </w:pPr>
            <w:r w:rsidRPr="00095D7B">
              <w:rPr>
                <w:rFonts w:asciiTheme="minorHAnsi" w:hAnsiTheme="minorHAnsi" w:cs="Times New Roman"/>
                <w:color w:val="000000"/>
                <w:szCs w:val="24"/>
              </w:rPr>
              <w:t>2017</w:t>
            </w:r>
          </w:p>
        </w:tc>
        <w:tc>
          <w:tcPr>
            <w:tcW w:w="827"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095D7B" w:rsidRDefault="00070199" w:rsidP="00515819">
            <w:pPr>
              <w:spacing w:before="0" w:after="0"/>
              <w:ind w:firstLine="0"/>
              <w:jc w:val="center"/>
              <w:rPr>
                <w:rFonts w:asciiTheme="minorHAnsi" w:hAnsiTheme="minorHAnsi" w:cs="Times New Roman"/>
                <w:color w:val="000000"/>
                <w:szCs w:val="24"/>
              </w:rPr>
            </w:pPr>
            <w:r w:rsidRPr="00095D7B">
              <w:rPr>
                <w:rFonts w:asciiTheme="minorHAnsi" w:hAnsiTheme="minorHAnsi" w:cs="Times New Roman"/>
                <w:color w:val="000000"/>
                <w:szCs w:val="24"/>
              </w:rPr>
              <w:t>2018</w:t>
            </w:r>
          </w:p>
        </w:tc>
        <w:tc>
          <w:tcPr>
            <w:tcW w:w="1241"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095D7B" w:rsidRDefault="00070199" w:rsidP="00515819">
            <w:pPr>
              <w:spacing w:before="0" w:after="0"/>
              <w:ind w:firstLine="0"/>
              <w:jc w:val="center"/>
              <w:rPr>
                <w:rFonts w:asciiTheme="minorHAnsi" w:hAnsiTheme="minorHAnsi" w:cs="Times New Roman"/>
                <w:color w:val="000000"/>
                <w:szCs w:val="24"/>
              </w:rPr>
            </w:pPr>
            <w:r w:rsidRPr="00095D7B">
              <w:rPr>
                <w:rFonts w:asciiTheme="minorHAnsi" w:hAnsiTheme="minorHAnsi" w:cs="Times New Roman"/>
                <w:color w:val="000000"/>
                <w:szCs w:val="24"/>
              </w:rPr>
              <w:t>2019</w:t>
            </w:r>
          </w:p>
        </w:tc>
      </w:tr>
      <w:tr w:rsidR="00070199" w:rsidRPr="00705F3A" w:rsidTr="001F533B">
        <w:trPr>
          <w:trHeight w:val="312"/>
        </w:trPr>
        <w:tc>
          <w:tcPr>
            <w:tcW w:w="2928" w:type="dxa"/>
            <w:vMerge/>
            <w:tcBorders>
              <w:left w:val="dashSmallGap" w:sz="4" w:space="0" w:color="auto"/>
              <w:bottom w:val="dashSmallGap" w:sz="4" w:space="0" w:color="auto"/>
              <w:right w:val="dashSmallGap" w:sz="4" w:space="0" w:color="auto"/>
            </w:tcBorders>
            <w:shd w:val="clear" w:color="auto" w:fill="F2F2F2" w:themeFill="background1" w:themeFillShade="F2"/>
            <w:vAlign w:val="center"/>
            <w:hideMark/>
          </w:tcPr>
          <w:p w:rsidR="00070199" w:rsidRPr="00705F3A" w:rsidRDefault="00070199" w:rsidP="00515819">
            <w:pPr>
              <w:spacing w:before="0" w:after="0"/>
              <w:ind w:firstLine="0"/>
              <w:jc w:val="center"/>
              <w:rPr>
                <w:rFonts w:asciiTheme="minorHAnsi" w:hAnsiTheme="minorHAnsi" w:cs="Times New Roman"/>
                <w:color w:val="000000"/>
              </w:rPr>
            </w:pPr>
          </w:p>
        </w:tc>
        <w:tc>
          <w:tcPr>
            <w:tcW w:w="124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095D7B" w:rsidRDefault="00070199" w:rsidP="00515819">
            <w:pPr>
              <w:spacing w:before="0" w:after="0"/>
              <w:ind w:firstLine="0"/>
              <w:jc w:val="center"/>
              <w:rPr>
                <w:rFonts w:asciiTheme="minorHAnsi" w:hAnsiTheme="minorHAnsi" w:cs="Times New Roman"/>
                <w:color w:val="000000"/>
                <w:szCs w:val="24"/>
              </w:rPr>
            </w:pPr>
            <w:r w:rsidRPr="00095D7B">
              <w:rPr>
                <w:rFonts w:asciiTheme="minorHAnsi" w:hAnsiTheme="minorHAnsi" w:cs="Times New Roman"/>
                <w:color w:val="000000"/>
                <w:szCs w:val="24"/>
              </w:rPr>
              <w:t>5008</w:t>
            </w:r>
          </w:p>
        </w:tc>
        <w:tc>
          <w:tcPr>
            <w:tcW w:w="124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095D7B" w:rsidRDefault="00070199" w:rsidP="00515819">
            <w:pPr>
              <w:spacing w:before="0" w:after="0"/>
              <w:ind w:firstLine="0"/>
              <w:jc w:val="center"/>
              <w:rPr>
                <w:rFonts w:asciiTheme="minorHAnsi" w:hAnsiTheme="minorHAnsi" w:cs="Times New Roman"/>
                <w:color w:val="000000"/>
                <w:szCs w:val="24"/>
              </w:rPr>
            </w:pPr>
            <w:r w:rsidRPr="00095D7B">
              <w:rPr>
                <w:rFonts w:asciiTheme="minorHAnsi" w:hAnsiTheme="minorHAnsi" w:cs="Times New Roman"/>
                <w:color w:val="000000"/>
                <w:szCs w:val="24"/>
              </w:rPr>
              <w:t>1247</w:t>
            </w:r>
          </w:p>
        </w:tc>
        <w:tc>
          <w:tcPr>
            <w:tcW w:w="1103"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095D7B" w:rsidRDefault="00070199" w:rsidP="00515819">
            <w:pPr>
              <w:spacing w:before="0" w:after="0"/>
              <w:ind w:firstLine="0"/>
              <w:jc w:val="center"/>
              <w:rPr>
                <w:rFonts w:asciiTheme="minorHAnsi" w:hAnsiTheme="minorHAnsi" w:cs="Times New Roman"/>
                <w:color w:val="000000"/>
                <w:szCs w:val="24"/>
              </w:rPr>
            </w:pPr>
            <w:r w:rsidRPr="00095D7B">
              <w:rPr>
                <w:rFonts w:asciiTheme="minorHAnsi" w:hAnsiTheme="minorHAnsi" w:cs="Times New Roman"/>
                <w:color w:val="000000"/>
                <w:szCs w:val="24"/>
              </w:rPr>
              <w:t>1251</w:t>
            </w:r>
          </w:p>
        </w:tc>
        <w:tc>
          <w:tcPr>
            <w:tcW w:w="96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095D7B" w:rsidRDefault="00070199" w:rsidP="00515819">
            <w:pPr>
              <w:spacing w:before="0" w:after="0"/>
              <w:ind w:firstLine="0"/>
              <w:jc w:val="center"/>
              <w:rPr>
                <w:rFonts w:asciiTheme="minorHAnsi" w:hAnsiTheme="minorHAnsi" w:cs="Times New Roman"/>
                <w:color w:val="000000"/>
                <w:szCs w:val="24"/>
              </w:rPr>
            </w:pPr>
            <w:r w:rsidRPr="00095D7B">
              <w:rPr>
                <w:rFonts w:asciiTheme="minorHAnsi" w:hAnsiTheme="minorHAnsi" w:cs="Times New Roman"/>
                <w:color w:val="000000"/>
                <w:szCs w:val="24"/>
              </w:rPr>
              <w:t>12</w:t>
            </w:r>
            <w:r w:rsidRPr="00095D7B">
              <w:rPr>
                <w:rFonts w:asciiTheme="minorHAnsi" w:hAnsiTheme="minorHAnsi" w:cs="Times New Roman"/>
                <w:color w:val="000000"/>
                <w:szCs w:val="24"/>
              </w:rPr>
              <w:cr/>
              <w:t>1</w:t>
            </w:r>
          </w:p>
        </w:tc>
        <w:tc>
          <w:tcPr>
            <w:tcW w:w="82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095D7B" w:rsidRDefault="00070199" w:rsidP="00515819">
            <w:pPr>
              <w:spacing w:before="0" w:after="0"/>
              <w:ind w:firstLine="0"/>
              <w:jc w:val="center"/>
              <w:rPr>
                <w:rFonts w:asciiTheme="minorHAnsi" w:hAnsiTheme="minorHAnsi" w:cs="Times New Roman"/>
                <w:color w:val="000000"/>
                <w:szCs w:val="24"/>
              </w:rPr>
            </w:pPr>
            <w:r w:rsidRPr="00095D7B">
              <w:rPr>
                <w:rFonts w:asciiTheme="minorHAnsi" w:hAnsiTheme="minorHAnsi" w:cs="Times New Roman"/>
                <w:color w:val="000000"/>
                <w:szCs w:val="24"/>
              </w:rPr>
              <w:t>...</w:t>
            </w:r>
          </w:p>
        </w:tc>
        <w:tc>
          <w:tcPr>
            <w:tcW w:w="124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095D7B" w:rsidRDefault="00070199" w:rsidP="00515819">
            <w:pPr>
              <w:spacing w:before="0" w:after="0"/>
              <w:ind w:firstLine="0"/>
              <w:jc w:val="center"/>
              <w:rPr>
                <w:rFonts w:asciiTheme="minorHAnsi" w:hAnsiTheme="minorHAnsi" w:cs="Times New Roman"/>
                <w:color w:val="000000"/>
                <w:szCs w:val="24"/>
              </w:rPr>
            </w:pPr>
            <w:r w:rsidRPr="00095D7B">
              <w:rPr>
                <w:rFonts w:asciiTheme="minorHAnsi" w:hAnsiTheme="minorHAnsi" w:cs="Times New Roman"/>
                <w:color w:val="000000"/>
                <w:szCs w:val="24"/>
              </w:rPr>
              <w:t>...</w:t>
            </w:r>
          </w:p>
        </w:tc>
      </w:tr>
    </w:tbl>
    <w:p w:rsidR="00070199" w:rsidRPr="007907DC" w:rsidRDefault="00070199" w:rsidP="00515819">
      <w:pPr>
        <w:autoSpaceDE w:val="0"/>
        <w:autoSpaceDN w:val="0"/>
        <w:adjustRightInd w:val="0"/>
        <w:spacing w:before="0" w:after="0"/>
        <w:ind w:firstLine="0"/>
        <w:rPr>
          <w:rFonts w:asciiTheme="minorHAnsi" w:hAnsiTheme="minorHAnsi" w:cs="Times New Roman"/>
          <w:sz w:val="20"/>
          <w:szCs w:val="20"/>
        </w:rPr>
      </w:pPr>
      <w:r w:rsidRPr="007907DC">
        <w:rPr>
          <w:rFonts w:asciiTheme="minorHAnsi" w:hAnsiTheme="minorHAnsi" w:cs="Times New Roman"/>
          <w:i/>
          <w:sz w:val="20"/>
          <w:szCs w:val="20"/>
        </w:rPr>
        <w:t>Източник НСИ 2020</w:t>
      </w:r>
      <w:r w:rsidRPr="007907DC">
        <w:rPr>
          <w:rFonts w:asciiTheme="minorHAnsi" w:hAnsiTheme="minorHAnsi" w:cs="Times New Roman"/>
          <w:i/>
          <w:sz w:val="20"/>
          <w:szCs w:val="20"/>
          <w:lang w:val="en-US"/>
        </w:rPr>
        <w:t xml:space="preserve"> </w:t>
      </w:r>
      <w:hyperlink r:id="rId48" w:history="1">
        <w:r w:rsidRPr="007907DC">
          <w:rPr>
            <w:rStyle w:val="Hyperlink"/>
            <w:rFonts w:asciiTheme="minorHAnsi" w:hAnsiTheme="minorHAnsi" w:cs="Times New Roman"/>
            <w:i/>
            <w:color w:val="auto"/>
            <w:sz w:val="20"/>
            <w:szCs w:val="20"/>
            <w:lang w:val="en-US"/>
          </w:rPr>
          <w:t>www.nsi.bg</w:t>
        </w:r>
      </w:hyperlink>
    </w:p>
    <w:p w:rsidR="00070199" w:rsidRPr="00B57B45" w:rsidRDefault="00070199" w:rsidP="00515819">
      <w:r w:rsidRPr="00B57B45">
        <w:t>Съгласно Регистъра на лечебни заведения за извънболнична помощ , регистрирани  съгласно чл. 40 на Закона за лечебните заведения, на територията на община Гурково функционират индивидуални лекарски практики, актуални към 01.09.2020 год., посочени в Таблицата по-долу, в т.ч.: в гр. Гурково – 2 практики с вид ЛЗ - амбулатория за индивиду-ална практика за първична медицинска помощ и 1 практика с вид ЛЗ - амбулатория за ин-дивидуална  практика за първична дентална помощ. На териториятана с. Паничерево и с. Конаре функ</w:t>
      </w:r>
      <w:r>
        <w:t>ционират по една практика с ЛЗ-</w:t>
      </w:r>
      <w:r w:rsidRPr="00B57B45">
        <w:t>амбулатория за индивидуална практика за първична медицинска помощ</w:t>
      </w:r>
      <w:r>
        <w:t>.</w:t>
      </w:r>
    </w:p>
    <w:p w:rsidR="00070199" w:rsidRPr="00515819" w:rsidRDefault="00070199" w:rsidP="00515819">
      <w:pPr>
        <w:spacing w:after="0" w:line="240" w:lineRule="auto"/>
        <w:jc w:val="right"/>
        <w:rPr>
          <w:rFonts w:asciiTheme="minorHAnsi" w:hAnsiTheme="minorHAnsi"/>
          <w:b/>
          <w:bCs/>
          <w:i/>
          <w:szCs w:val="24"/>
        </w:rPr>
      </w:pPr>
      <w:r w:rsidRPr="00515819">
        <w:rPr>
          <w:rFonts w:asciiTheme="minorHAnsi" w:hAnsiTheme="minorHAnsi"/>
          <w:b/>
          <w:bCs/>
          <w:i/>
          <w:szCs w:val="24"/>
        </w:rPr>
        <w:t>Таблица № 21</w:t>
      </w:r>
    </w:p>
    <w:tbl>
      <w:tblPr>
        <w:tblW w:w="9509"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1479"/>
        <w:gridCol w:w="2061"/>
        <w:gridCol w:w="3157"/>
        <w:gridCol w:w="2812"/>
      </w:tblGrid>
      <w:tr w:rsidR="00070199" w:rsidRPr="00705F3A" w:rsidTr="001F533B">
        <w:trPr>
          <w:trHeight w:val="328"/>
        </w:trPr>
        <w:tc>
          <w:tcPr>
            <w:tcW w:w="1479" w:type="dxa"/>
            <w:shd w:val="clear" w:color="auto" w:fill="D6E3BC" w:themeFill="accent3" w:themeFillTint="66"/>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Код ЛЗ</w:t>
            </w:r>
          </w:p>
        </w:tc>
        <w:tc>
          <w:tcPr>
            <w:tcW w:w="2061" w:type="dxa"/>
            <w:shd w:val="clear" w:color="auto" w:fill="D6E3BC" w:themeFill="accent3" w:themeFillTint="66"/>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Населено място</w:t>
            </w:r>
          </w:p>
        </w:tc>
        <w:tc>
          <w:tcPr>
            <w:tcW w:w="3157" w:type="dxa"/>
            <w:shd w:val="clear" w:color="auto" w:fill="D6E3BC" w:themeFill="accent3" w:themeFillTint="66"/>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Вид ЛЗ</w:t>
            </w:r>
          </w:p>
        </w:tc>
        <w:tc>
          <w:tcPr>
            <w:tcW w:w="2812" w:type="dxa"/>
            <w:shd w:val="clear" w:color="auto" w:fill="D6E3BC" w:themeFill="accent3" w:themeFillTint="66"/>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Дейност</w:t>
            </w:r>
          </w:p>
        </w:tc>
      </w:tr>
      <w:tr w:rsidR="00070199" w:rsidRPr="00705F3A" w:rsidTr="001F533B">
        <w:trPr>
          <w:trHeight w:val="999"/>
        </w:trPr>
        <w:tc>
          <w:tcPr>
            <w:tcW w:w="1479" w:type="dxa"/>
            <w:shd w:val="clear" w:color="auto" w:fill="D6E3BC" w:themeFill="accent3" w:themeFillTint="66"/>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 xml:space="preserve">2437111006 </w:t>
            </w:r>
          </w:p>
          <w:p w:rsidR="00070199" w:rsidRPr="00705F3A" w:rsidRDefault="00070199" w:rsidP="00515819">
            <w:pPr>
              <w:spacing w:before="0" w:after="0"/>
              <w:ind w:firstLine="0"/>
              <w:jc w:val="center"/>
              <w:rPr>
                <w:rFonts w:asciiTheme="minorHAnsi" w:hAnsiTheme="minorHAnsi"/>
                <w:bCs/>
              </w:rPr>
            </w:pPr>
          </w:p>
        </w:tc>
        <w:tc>
          <w:tcPr>
            <w:tcW w:w="2061" w:type="dxa"/>
            <w:shd w:val="clear" w:color="auto" w:fill="auto"/>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гр.Гурково SZR37</w:t>
            </w:r>
          </w:p>
          <w:p w:rsidR="00070199" w:rsidRPr="00705F3A" w:rsidRDefault="00070199" w:rsidP="00515819">
            <w:pPr>
              <w:spacing w:before="0" w:after="0"/>
              <w:ind w:firstLine="0"/>
              <w:jc w:val="center"/>
              <w:rPr>
                <w:rFonts w:asciiTheme="minorHAnsi" w:hAnsiTheme="minorHAnsi"/>
                <w:bCs/>
              </w:rPr>
            </w:pPr>
          </w:p>
        </w:tc>
        <w:tc>
          <w:tcPr>
            <w:tcW w:w="3157" w:type="dxa"/>
            <w:shd w:val="clear" w:color="auto" w:fill="auto"/>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амбулатория за индивиду</w:t>
            </w:r>
            <w:r>
              <w:rPr>
                <w:rFonts w:asciiTheme="minorHAnsi" w:hAnsiTheme="minorHAnsi"/>
                <w:bCs/>
              </w:rPr>
              <w:t>-ална практика за първ</w:t>
            </w:r>
            <w:r>
              <w:rPr>
                <w:rFonts w:asciiTheme="minorHAnsi" w:hAnsiTheme="minorHAnsi"/>
                <w:bCs/>
              </w:rPr>
              <w:cr/>
              <w:t>чна ме</w:t>
            </w:r>
            <w:r w:rsidRPr="00705F3A">
              <w:rPr>
                <w:rFonts w:asciiTheme="minorHAnsi" w:hAnsiTheme="minorHAnsi"/>
                <w:bCs/>
              </w:rPr>
              <w:t>дицинска помощ</w:t>
            </w:r>
          </w:p>
        </w:tc>
        <w:tc>
          <w:tcPr>
            <w:tcW w:w="2812" w:type="dxa"/>
            <w:shd w:val="clear" w:color="auto" w:fill="auto"/>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изв</w:t>
            </w:r>
            <w:r w:rsidRPr="00705F3A">
              <w:rPr>
                <w:rFonts w:asciiTheme="minorHAnsi" w:hAnsiTheme="minorHAnsi"/>
                <w:bCs/>
              </w:rPr>
              <w:cr/>
            </w:r>
            <w:r>
              <w:rPr>
                <w:rFonts w:asciiTheme="minorHAnsi" w:hAnsiTheme="minorHAnsi"/>
                <w:bCs/>
              </w:rPr>
              <w:t>ъ</w:t>
            </w:r>
            <w:r w:rsidRPr="00705F3A">
              <w:rPr>
                <w:rFonts w:asciiTheme="minorHAnsi" w:hAnsiTheme="minorHAnsi"/>
                <w:bCs/>
              </w:rPr>
              <w:t>нболнична първич</w:t>
            </w:r>
            <w:r>
              <w:rPr>
                <w:rFonts w:asciiTheme="minorHAnsi" w:hAnsiTheme="minorHAnsi"/>
                <w:bCs/>
              </w:rPr>
              <w:t xml:space="preserve">- </w:t>
            </w:r>
            <w:r w:rsidRPr="00705F3A">
              <w:rPr>
                <w:rFonts w:asciiTheme="minorHAnsi" w:hAnsiTheme="minorHAnsi"/>
                <w:bCs/>
              </w:rPr>
              <w:t>н</w:t>
            </w:r>
            <w:r w:rsidRPr="00705F3A">
              <w:rPr>
                <w:rFonts w:asciiTheme="minorHAnsi" w:hAnsiTheme="minorHAnsi"/>
                <w:bCs/>
              </w:rPr>
              <w:cr/>
            </w:r>
            <w:r>
              <w:rPr>
                <w:rFonts w:asciiTheme="minorHAnsi" w:hAnsiTheme="minorHAnsi"/>
                <w:bCs/>
              </w:rPr>
              <w:t>а</w:t>
            </w:r>
            <w:r w:rsidRPr="00705F3A">
              <w:rPr>
                <w:rFonts w:asciiTheme="minorHAnsi" w:hAnsiTheme="minorHAnsi"/>
                <w:bCs/>
              </w:rPr>
              <w:t xml:space="preserve"> медицинска помощ</w:t>
            </w:r>
          </w:p>
        </w:tc>
      </w:tr>
      <w:tr w:rsidR="00070199" w:rsidRPr="00705F3A" w:rsidTr="001F533B">
        <w:trPr>
          <w:trHeight w:val="999"/>
        </w:trPr>
        <w:tc>
          <w:tcPr>
            <w:tcW w:w="1479" w:type="dxa"/>
            <w:shd w:val="clear" w:color="auto" w:fill="D6E3BC" w:themeFill="accent3" w:themeFillTint="66"/>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lastRenderedPageBreak/>
              <w:t>2437111009</w:t>
            </w:r>
          </w:p>
          <w:p w:rsidR="00070199" w:rsidRPr="00705F3A" w:rsidRDefault="00070199" w:rsidP="00515819">
            <w:pPr>
              <w:spacing w:before="0" w:after="0"/>
              <w:ind w:firstLine="0"/>
              <w:jc w:val="center"/>
              <w:rPr>
                <w:rFonts w:asciiTheme="minorHAnsi" w:hAnsiTheme="minorHAnsi"/>
                <w:bCs/>
              </w:rPr>
            </w:pPr>
          </w:p>
        </w:tc>
        <w:tc>
          <w:tcPr>
            <w:tcW w:w="2061" w:type="dxa"/>
            <w:shd w:val="clear" w:color="auto" w:fill="auto"/>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с.Паничерево SZR37</w:t>
            </w:r>
          </w:p>
        </w:tc>
        <w:tc>
          <w:tcPr>
            <w:tcW w:w="3157" w:type="dxa"/>
            <w:shd w:val="clear" w:color="auto" w:fill="auto"/>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амбулатория за индивиду</w:t>
            </w:r>
            <w:r>
              <w:rPr>
                <w:rFonts w:asciiTheme="minorHAnsi" w:hAnsiTheme="minorHAnsi"/>
                <w:bCs/>
              </w:rPr>
              <w:t>-ална практика за първична ме</w:t>
            </w:r>
            <w:r w:rsidRPr="00705F3A">
              <w:rPr>
                <w:rFonts w:asciiTheme="minorHAnsi" w:hAnsiTheme="minorHAnsi"/>
                <w:bCs/>
              </w:rPr>
              <w:t xml:space="preserve">дицинска помощ  </w:t>
            </w:r>
          </w:p>
        </w:tc>
        <w:tc>
          <w:tcPr>
            <w:tcW w:w="2812" w:type="dxa"/>
            <w:shd w:val="clear" w:color="auto" w:fill="auto"/>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извънболнична първич</w:t>
            </w:r>
            <w:r>
              <w:rPr>
                <w:rFonts w:asciiTheme="minorHAnsi" w:hAnsiTheme="minorHAnsi"/>
                <w:bCs/>
              </w:rPr>
              <w:t>-</w:t>
            </w:r>
            <w:r w:rsidRPr="00705F3A">
              <w:rPr>
                <w:rFonts w:asciiTheme="minorHAnsi" w:hAnsiTheme="minorHAnsi"/>
                <w:bCs/>
              </w:rPr>
              <w:t>на меди</w:t>
            </w:r>
            <w:r w:rsidRPr="00705F3A">
              <w:rPr>
                <w:rFonts w:asciiTheme="minorHAnsi" w:hAnsiTheme="minorHAnsi"/>
                <w:bCs/>
              </w:rPr>
              <w:cr/>
              <w:t>инска пом</w:t>
            </w:r>
            <w:r w:rsidRPr="00705F3A">
              <w:rPr>
                <w:rFonts w:asciiTheme="minorHAnsi" w:hAnsiTheme="minorHAnsi"/>
                <w:bCs/>
              </w:rPr>
              <w:cr/>
              <w:t>щ</w:t>
            </w:r>
          </w:p>
        </w:tc>
      </w:tr>
      <w:tr w:rsidR="00070199" w:rsidRPr="00705F3A" w:rsidTr="001F533B">
        <w:trPr>
          <w:trHeight w:val="999"/>
        </w:trPr>
        <w:tc>
          <w:tcPr>
            <w:tcW w:w="1479" w:type="dxa"/>
            <w:shd w:val="clear" w:color="auto" w:fill="D6E3BC" w:themeFill="accent3" w:themeFillTint="66"/>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2437111010</w:t>
            </w:r>
          </w:p>
        </w:tc>
        <w:tc>
          <w:tcPr>
            <w:tcW w:w="2061" w:type="dxa"/>
            <w:shd w:val="clear" w:color="auto" w:fill="auto"/>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гр.Гурков</w:t>
            </w:r>
            <w:r w:rsidRPr="00705F3A">
              <w:rPr>
                <w:rFonts w:asciiTheme="minorHAnsi" w:hAnsiTheme="minorHAnsi"/>
                <w:bCs/>
              </w:rPr>
              <w:cr/>
              <w:t xml:space="preserve"> SZR37</w:t>
            </w:r>
          </w:p>
        </w:tc>
        <w:tc>
          <w:tcPr>
            <w:tcW w:w="3157" w:type="dxa"/>
            <w:shd w:val="clear" w:color="auto" w:fill="auto"/>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амбулатория за индивиду</w:t>
            </w:r>
            <w:r>
              <w:rPr>
                <w:rFonts w:asciiTheme="minorHAnsi" w:hAnsiTheme="minorHAnsi"/>
                <w:bCs/>
              </w:rPr>
              <w:t>-ална практика за първична ме</w:t>
            </w:r>
            <w:r w:rsidRPr="00705F3A">
              <w:rPr>
                <w:rFonts w:asciiTheme="minorHAnsi" w:hAnsiTheme="minorHAnsi"/>
                <w:bCs/>
              </w:rPr>
              <w:t>дицинска помощ</w:t>
            </w:r>
          </w:p>
        </w:tc>
        <w:tc>
          <w:tcPr>
            <w:tcW w:w="2812" w:type="dxa"/>
            <w:shd w:val="clear" w:color="auto" w:fill="auto"/>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извънболнична първич</w:t>
            </w:r>
            <w:r>
              <w:rPr>
                <w:rFonts w:asciiTheme="minorHAnsi" w:hAnsiTheme="minorHAnsi"/>
                <w:bCs/>
              </w:rPr>
              <w:t>-</w:t>
            </w:r>
            <w:r w:rsidRPr="00705F3A">
              <w:rPr>
                <w:rFonts w:asciiTheme="minorHAnsi" w:hAnsiTheme="minorHAnsi"/>
                <w:bCs/>
              </w:rPr>
              <w:t>на медицинска пом</w:t>
            </w:r>
            <w:r w:rsidRPr="00705F3A">
              <w:rPr>
                <w:rFonts w:asciiTheme="minorHAnsi" w:hAnsiTheme="minorHAnsi"/>
                <w:bCs/>
              </w:rPr>
              <w:cr/>
              <w:t>щ</w:t>
            </w:r>
          </w:p>
        </w:tc>
      </w:tr>
      <w:tr w:rsidR="00070199" w:rsidRPr="00705F3A" w:rsidTr="001F533B">
        <w:trPr>
          <w:trHeight w:val="999"/>
        </w:trPr>
        <w:tc>
          <w:tcPr>
            <w:tcW w:w="1479" w:type="dxa"/>
            <w:shd w:val="clear" w:color="auto" w:fill="D6E3BC" w:themeFill="accent3" w:themeFillTint="66"/>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 xml:space="preserve">2437111008 </w:t>
            </w:r>
          </w:p>
          <w:p w:rsidR="00070199" w:rsidRPr="00705F3A" w:rsidRDefault="00070199" w:rsidP="00515819">
            <w:pPr>
              <w:spacing w:before="0" w:after="0"/>
              <w:ind w:firstLine="0"/>
              <w:jc w:val="center"/>
              <w:rPr>
                <w:rFonts w:asciiTheme="minorHAnsi" w:hAnsiTheme="minorHAnsi"/>
                <w:bCs/>
              </w:rPr>
            </w:pPr>
          </w:p>
        </w:tc>
        <w:tc>
          <w:tcPr>
            <w:tcW w:w="2061" w:type="dxa"/>
            <w:shd w:val="clear" w:color="auto" w:fill="auto"/>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с.Конаре SZR37</w:t>
            </w:r>
          </w:p>
        </w:tc>
        <w:tc>
          <w:tcPr>
            <w:tcW w:w="3157" w:type="dxa"/>
            <w:shd w:val="clear" w:color="auto" w:fill="auto"/>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амбулатория за индивиду</w:t>
            </w:r>
            <w:r>
              <w:rPr>
                <w:rFonts w:asciiTheme="minorHAnsi" w:hAnsiTheme="minorHAnsi"/>
                <w:bCs/>
              </w:rPr>
              <w:t>-ал</w:t>
            </w:r>
            <w:r w:rsidRPr="00705F3A">
              <w:rPr>
                <w:rFonts w:asciiTheme="minorHAnsi" w:hAnsiTheme="minorHAnsi"/>
                <w:bCs/>
              </w:rPr>
              <w:t>на практика за първ</w:t>
            </w:r>
            <w:r w:rsidRPr="00705F3A">
              <w:rPr>
                <w:rFonts w:asciiTheme="minorHAnsi" w:hAnsiTheme="minorHAnsi"/>
                <w:bCs/>
              </w:rPr>
              <w:cr/>
            </w:r>
            <w:r>
              <w:rPr>
                <w:rFonts w:asciiTheme="minorHAnsi" w:hAnsiTheme="minorHAnsi"/>
                <w:bCs/>
              </w:rPr>
              <w:t>чна ме</w:t>
            </w:r>
            <w:r w:rsidRPr="00705F3A">
              <w:rPr>
                <w:rFonts w:asciiTheme="minorHAnsi" w:hAnsiTheme="minorHAnsi"/>
                <w:bCs/>
              </w:rPr>
              <w:t xml:space="preserve">дицинска помощ </w:t>
            </w:r>
          </w:p>
        </w:tc>
        <w:tc>
          <w:tcPr>
            <w:tcW w:w="2812" w:type="dxa"/>
            <w:shd w:val="clear" w:color="auto" w:fill="auto"/>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извънболнична първич</w:t>
            </w:r>
            <w:r>
              <w:rPr>
                <w:rFonts w:asciiTheme="minorHAnsi" w:hAnsiTheme="minorHAnsi"/>
                <w:bCs/>
              </w:rPr>
              <w:t>-</w:t>
            </w:r>
            <w:r w:rsidRPr="00705F3A">
              <w:rPr>
                <w:rFonts w:asciiTheme="minorHAnsi" w:hAnsiTheme="minorHAnsi"/>
                <w:bCs/>
              </w:rPr>
              <w:t xml:space="preserve">на медицинска помощ </w:t>
            </w:r>
          </w:p>
        </w:tc>
      </w:tr>
      <w:tr w:rsidR="00070199" w:rsidRPr="00705F3A" w:rsidTr="001F533B">
        <w:trPr>
          <w:trHeight w:val="1014"/>
        </w:trPr>
        <w:tc>
          <w:tcPr>
            <w:tcW w:w="1479" w:type="dxa"/>
            <w:shd w:val="clear" w:color="auto" w:fill="D6E3BC" w:themeFill="accent3" w:themeFillTint="66"/>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2437112002</w:t>
            </w:r>
          </w:p>
        </w:tc>
        <w:tc>
          <w:tcPr>
            <w:tcW w:w="2061" w:type="dxa"/>
            <w:shd w:val="clear" w:color="auto" w:fill="auto"/>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гр.Гу</w:t>
            </w:r>
            <w:r w:rsidRPr="00705F3A">
              <w:rPr>
                <w:rFonts w:asciiTheme="minorHAnsi" w:hAnsiTheme="minorHAnsi"/>
                <w:bCs/>
              </w:rPr>
              <w:cr/>
            </w:r>
            <w:r w:rsidRPr="00705F3A">
              <w:rPr>
                <w:rFonts w:asciiTheme="minorHAnsi" w:hAnsiTheme="minorHAnsi"/>
                <w:bCs/>
              </w:rPr>
              <w:cr/>
            </w:r>
            <w:r>
              <w:rPr>
                <w:rFonts w:asciiTheme="minorHAnsi" w:hAnsiTheme="minorHAnsi"/>
                <w:bCs/>
              </w:rPr>
              <w:t>рк</w:t>
            </w:r>
            <w:r w:rsidRPr="00705F3A">
              <w:rPr>
                <w:rFonts w:asciiTheme="minorHAnsi" w:hAnsiTheme="minorHAnsi"/>
                <w:bCs/>
              </w:rPr>
              <w:t>ово SZR37</w:t>
            </w:r>
          </w:p>
        </w:tc>
        <w:tc>
          <w:tcPr>
            <w:tcW w:w="3157" w:type="dxa"/>
            <w:shd w:val="clear" w:color="auto" w:fill="auto"/>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амбулатория за индивиду</w:t>
            </w:r>
            <w:r>
              <w:rPr>
                <w:rFonts w:asciiTheme="minorHAnsi" w:hAnsiTheme="minorHAnsi"/>
                <w:bCs/>
              </w:rPr>
              <w:t>-ал</w:t>
            </w:r>
            <w:r w:rsidRPr="00705F3A">
              <w:rPr>
                <w:rFonts w:asciiTheme="minorHAnsi" w:hAnsiTheme="minorHAnsi"/>
                <w:bCs/>
              </w:rPr>
              <w:t>н</w:t>
            </w:r>
            <w:r w:rsidRPr="00705F3A">
              <w:rPr>
                <w:rFonts w:asciiTheme="minorHAnsi" w:hAnsiTheme="minorHAnsi"/>
                <w:bCs/>
              </w:rPr>
              <w:cr/>
            </w:r>
            <w:r>
              <w:rPr>
                <w:rFonts w:asciiTheme="minorHAnsi" w:hAnsiTheme="minorHAnsi"/>
                <w:bCs/>
              </w:rPr>
              <w:t>а</w:t>
            </w:r>
            <w:r w:rsidRPr="00705F3A">
              <w:rPr>
                <w:rFonts w:asciiTheme="minorHAnsi" w:hAnsiTheme="minorHAnsi"/>
                <w:bCs/>
              </w:rPr>
              <w:t xml:space="preserve"> практика за първична дентална помощ </w:t>
            </w:r>
          </w:p>
        </w:tc>
        <w:tc>
          <w:tcPr>
            <w:tcW w:w="2812" w:type="dxa"/>
            <w:shd w:val="clear" w:color="auto" w:fill="auto"/>
          </w:tcPr>
          <w:p w:rsidR="00070199" w:rsidRPr="00705F3A" w:rsidRDefault="00070199" w:rsidP="00515819">
            <w:pPr>
              <w:spacing w:before="0" w:after="0"/>
              <w:ind w:firstLine="0"/>
              <w:jc w:val="center"/>
              <w:rPr>
                <w:rFonts w:asciiTheme="minorHAnsi" w:hAnsiTheme="minorHAnsi"/>
                <w:bCs/>
              </w:rPr>
            </w:pPr>
            <w:r w:rsidRPr="00705F3A">
              <w:rPr>
                <w:rFonts w:asciiTheme="minorHAnsi" w:hAnsiTheme="minorHAnsi"/>
                <w:bCs/>
              </w:rPr>
              <w:t>извънболнична първич</w:t>
            </w:r>
            <w:r>
              <w:rPr>
                <w:rFonts w:asciiTheme="minorHAnsi" w:hAnsiTheme="minorHAnsi"/>
                <w:bCs/>
              </w:rPr>
              <w:t>-</w:t>
            </w:r>
            <w:r w:rsidRPr="00705F3A">
              <w:rPr>
                <w:rFonts w:asciiTheme="minorHAnsi" w:hAnsiTheme="minorHAnsi"/>
                <w:bCs/>
              </w:rPr>
              <w:t>на дентална помощ</w:t>
            </w:r>
          </w:p>
        </w:tc>
      </w:tr>
    </w:tbl>
    <w:p w:rsidR="00070199" w:rsidRPr="003A6715" w:rsidRDefault="00070199" w:rsidP="00876DE3">
      <w:pPr>
        <w:spacing w:before="0" w:after="0"/>
        <w:ind w:firstLine="0"/>
        <w:rPr>
          <w:rFonts w:asciiTheme="minorHAnsi" w:hAnsiTheme="minorHAnsi"/>
          <w:i/>
          <w:sz w:val="18"/>
          <w:szCs w:val="18"/>
        </w:rPr>
      </w:pPr>
      <w:r w:rsidRPr="003A6715">
        <w:rPr>
          <w:i/>
          <w:sz w:val="18"/>
          <w:szCs w:val="18"/>
        </w:rPr>
        <w:t>Източник: РЗИ-Стара Загора, Регистъра на лечебни заведения за извънболнична помощ</w:t>
      </w:r>
    </w:p>
    <w:p w:rsidR="00070199" w:rsidRDefault="00070199" w:rsidP="00876DE3">
      <w:r>
        <w:rPr>
          <w:bCs/>
          <w:iCs/>
        </w:rPr>
        <w:t xml:space="preserve">Спешна помощ </w:t>
      </w:r>
      <w:r w:rsidRPr="00465CCF">
        <w:rPr>
          <w:bCs/>
          <w:iCs/>
        </w:rPr>
        <w:t xml:space="preserve"> - </w:t>
      </w:r>
      <w:r w:rsidRPr="00465CCF">
        <w:t xml:space="preserve">Филиалът на център за спешна неотложна медицинска помощ е единствен за общината и се намира в общинския център град Гурково,  </w:t>
      </w:r>
      <w:r w:rsidRPr="00465CCF">
        <w:rPr>
          <w:rFonts w:asciiTheme="minorHAnsi" w:hAnsiTheme="minorHAnsi"/>
        </w:rPr>
        <w:t xml:space="preserve">обслужван от 3 линейки. </w:t>
      </w:r>
      <w:r w:rsidRPr="00465CCF">
        <w:t>Центровете за спешна медицинска помощ (ЦСМП) са лечебни заведения, в които медицински специалисти с помощта на друг персонал оказват спешна медицинска помощ на заболели и пострадали лица в дома, на местопроизшествието и по време на транспортирането до евентуалната им хоспитализация, както на национално ниво, т</w:t>
      </w:r>
      <w:r>
        <w:t xml:space="preserve">ака и на ниво селски район. </w:t>
      </w:r>
    </w:p>
    <w:p w:rsidR="00070199" w:rsidRDefault="00070199" w:rsidP="00876DE3">
      <w:pPr>
        <w:rPr>
          <w:rFonts w:asciiTheme="minorHAnsi" w:hAnsiTheme="minorHAnsi"/>
        </w:rPr>
      </w:pPr>
      <w:r w:rsidRPr="00877A24">
        <w:rPr>
          <w:rFonts w:asciiTheme="minorHAnsi" w:hAnsiTheme="minorHAnsi"/>
        </w:rPr>
        <w:t>На територията на община Гурково функционират обекти под регистрационни и разрешителни режими,</w:t>
      </w:r>
      <w:r>
        <w:rPr>
          <w:rFonts w:asciiTheme="minorHAnsi" w:hAnsiTheme="minorHAnsi"/>
          <w:lang w:val="en-US"/>
        </w:rPr>
        <w:t xml:space="preserve"> </w:t>
      </w:r>
      <w:r w:rsidRPr="00877A24">
        <w:rPr>
          <w:rFonts w:asciiTheme="minorHAnsi" w:hAnsiTheme="minorHAnsi"/>
        </w:rPr>
        <w:t>както следва:</w:t>
      </w:r>
    </w:p>
    <w:p w:rsidR="00070199" w:rsidRPr="00876DE3" w:rsidRDefault="00070199" w:rsidP="00876DE3">
      <w:pPr>
        <w:spacing w:before="0" w:after="0"/>
        <w:ind w:firstLine="0"/>
        <w:jc w:val="right"/>
        <w:rPr>
          <w:rFonts w:asciiTheme="minorHAnsi" w:hAnsiTheme="minorHAnsi"/>
          <w:b/>
          <w:i/>
          <w:szCs w:val="24"/>
        </w:rPr>
      </w:pPr>
      <w:r w:rsidRPr="00876DE3">
        <w:rPr>
          <w:rFonts w:asciiTheme="minorHAnsi" w:hAnsiTheme="minorHAnsi"/>
          <w:b/>
          <w:i/>
          <w:szCs w:val="24"/>
        </w:rPr>
        <w:t>Таблица № 22</w:t>
      </w: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2232"/>
        <w:gridCol w:w="3155"/>
        <w:gridCol w:w="879"/>
        <w:gridCol w:w="3243"/>
      </w:tblGrid>
      <w:tr w:rsidR="00070199" w:rsidRPr="00705F3A" w:rsidTr="001F533B">
        <w:trPr>
          <w:trHeight w:val="333"/>
        </w:trPr>
        <w:tc>
          <w:tcPr>
            <w:tcW w:w="2232" w:type="dxa"/>
            <w:shd w:val="clear" w:color="auto" w:fill="D6E3BC" w:themeFill="accent3" w:themeFillTint="66"/>
            <w:vAlign w:val="center"/>
          </w:tcPr>
          <w:p w:rsidR="00070199" w:rsidRPr="00807C21" w:rsidRDefault="00070199" w:rsidP="00876DE3">
            <w:pPr>
              <w:spacing w:before="0" w:after="0"/>
              <w:ind w:firstLine="0"/>
              <w:jc w:val="center"/>
              <w:rPr>
                <w:rFonts w:asciiTheme="minorHAnsi" w:hAnsiTheme="minorHAnsi"/>
              </w:rPr>
            </w:pPr>
            <w:r w:rsidRPr="00807C21">
              <w:rPr>
                <w:rFonts w:asciiTheme="minorHAnsi" w:hAnsiTheme="minorHAnsi"/>
              </w:rPr>
              <w:t>вид на обекта</w:t>
            </w:r>
          </w:p>
        </w:tc>
        <w:tc>
          <w:tcPr>
            <w:tcW w:w="3155" w:type="dxa"/>
            <w:shd w:val="clear" w:color="auto" w:fill="D6E3BC" w:themeFill="accent3" w:themeFillTint="66"/>
            <w:vAlign w:val="center"/>
          </w:tcPr>
          <w:p w:rsidR="00070199" w:rsidRPr="00807C21" w:rsidRDefault="00070199" w:rsidP="00876DE3">
            <w:pPr>
              <w:spacing w:before="0" w:after="0"/>
              <w:ind w:firstLine="0"/>
              <w:jc w:val="center"/>
              <w:rPr>
                <w:rFonts w:asciiTheme="minorHAnsi" w:hAnsiTheme="minorHAnsi"/>
              </w:rPr>
            </w:pPr>
            <w:r w:rsidRPr="00807C21">
              <w:rPr>
                <w:rFonts w:asciiTheme="minorHAnsi" w:hAnsiTheme="minorHAnsi"/>
              </w:rPr>
              <w:t>населе</w:t>
            </w:r>
            <w:r w:rsidRPr="00807C21">
              <w:rPr>
                <w:rFonts w:asciiTheme="minorHAnsi" w:hAnsiTheme="minorHAnsi"/>
              </w:rPr>
              <w:cr/>
              <w:t>о място</w:t>
            </w:r>
          </w:p>
        </w:tc>
        <w:tc>
          <w:tcPr>
            <w:tcW w:w="879" w:type="dxa"/>
            <w:shd w:val="clear" w:color="auto" w:fill="D6E3BC" w:themeFill="accent3" w:themeFillTint="66"/>
            <w:vAlign w:val="center"/>
          </w:tcPr>
          <w:p w:rsidR="00070199" w:rsidRPr="00807C21" w:rsidRDefault="00070199" w:rsidP="00876DE3">
            <w:pPr>
              <w:spacing w:before="0" w:after="0"/>
              <w:ind w:firstLine="0"/>
              <w:jc w:val="center"/>
              <w:rPr>
                <w:rFonts w:asciiTheme="minorHAnsi" w:hAnsiTheme="minorHAnsi"/>
              </w:rPr>
            </w:pPr>
            <w:r w:rsidRPr="00807C21">
              <w:rPr>
                <w:rFonts w:asciiTheme="minorHAnsi" w:hAnsiTheme="minorHAnsi"/>
              </w:rPr>
              <w:t>брой</w:t>
            </w:r>
          </w:p>
        </w:tc>
        <w:tc>
          <w:tcPr>
            <w:tcW w:w="3243" w:type="dxa"/>
            <w:shd w:val="clear" w:color="auto" w:fill="D6E3BC" w:themeFill="accent3" w:themeFillTint="66"/>
            <w:vAlign w:val="center"/>
          </w:tcPr>
          <w:p w:rsidR="00070199" w:rsidRPr="00807C21" w:rsidRDefault="00070199" w:rsidP="00876DE3">
            <w:pPr>
              <w:spacing w:before="0" w:after="0"/>
              <w:ind w:firstLine="0"/>
              <w:jc w:val="center"/>
              <w:rPr>
                <w:rFonts w:asciiTheme="minorHAnsi" w:hAnsiTheme="minorHAnsi"/>
              </w:rPr>
            </w:pPr>
            <w:r w:rsidRPr="00807C21">
              <w:rPr>
                <w:rFonts w:asciiTheme="minorHAnsi" w:hAnsiTheme="minorHAnsi"/>
              </w:rPr>
              <w:t>статус</w:t>
            </w:r>
          </w:p>
        </w:tc>
      </w:tr>
      <w:tr w:rsidR="00070199" w:rsidRPr="00705F3A" w:rsidTr="00CB7168">
        <w:trPr>
          <w:trHeight w:val="333"/>
        </w:trPr>
        <w:tc>
          <w:tcPr>
            <w:tcW w:w="2232" w:type="dxa"/>
          </w:tcPr>
          <w:p w:rsidR="00070199" w:rsidRPr="00807C21" w:rsidRDefault="00070199" w:rsidP="00876DE3">
            <w:pPr>
              <w:spacing w:before="0" w:after="0"/>
              <w:ind w:firstLine="0"/>
              <w:jc w:val="center"/>
              <w:rPr>
                <w:rFonts w:asciiTheme="minorHAnsi" w:hAnsiTheme="minorHAnsi"/>
              </w:rPr>
            </w:pPr>
            <w:r w:rsidRPr="00807C21">
              <w:rPr>
                <w:rFonts w:asciiTheme="minorHAnsi" w:hAnsiTheme="minorHAnsi"/>
              </w:rPr>
              <w:t>Аптека</w:t>
            </w:r>
          </w:p>
        </w:tc>
        <w:tc>
          <w:tcPr>
            <w:tcW w:w="3155" w:type="dxa"/>
          </w:tcPr>
          <w:p w:rsidR="00070199" w:rsidRPr="00807C21" w:rsidRDefault="00070199" w:rsidP="00876DE3">
            <w:pPr>
              <w:spacing w:before="0" w:after="0"/>
              <w:ind w:firstLine="0"/>
              <w:jc w:val="center"/>
              <w:rPr>
                <w:rFonts w:asciiTheme="minorHAnsi" w:hAnsiTheme="minorHAnsi"/>
              </w:rPr>
            </w:pPr>
            <w:r w:rsidRPr="00807C21">
              <w:rPr>
                <w:rFonts w:asciiTheme="minorHAnsi" w:hAnsiTheme="minorHAnsi"/>
              </w:rPr>
              <w:t>гр.Гурково SZR37</w:t>
            </w:r>
          </w:p>
        </w:tc>
        <w:tc>
          <w:tcPr>
            <w:tcW w:w="879" w:type="dxa"/>
          </w:tcPr>
          <w:p w:rsidR="00070199" w:rsidRPr="00807C21" w:rsidRDefault="00070199" w:rsidP="00876DE3">
            <w:pPr>
              <w:spacing w:before="0" w:after="0"/>
              <w:ind w:firstLine="0"/>
              <w:jc w:val="center"/>
              <w:rPr>
                <w:rFonts w:asciiTheme="minorHAnsi" w:hAnsiTheme="minorHAnsi"/>
              </w:rPr>
            </w:pPr>
            <w:r w:rsidRPr="00807C21">
              <w:rPr>
                <w:rFonts w:asciiTheme="minorHAnsi" w:hAnsiTheme="minorHAnsi"/>
              </w:rPr>
              <w:t>1</w:t>
            </w:r>
          </w:p>
        </w:tc>
        <w:tc>
          <w:tcPr>
            <w:tcW w:w="3243" w:type="dxa"/>
          </w:tcPr>
          <w:p w:rsidR="00070199" w:rsidRPr="00807C21" w:rsidRDefault="00070199" w:rsidP="00876DE3">
            <w:pPr>
              <w:spacing w:before="0" w:after="0"/>
              <w:ind w:firstLine="0"/>
              <w:jc w:val="center"/>
              <w:rPr>
                <w:rFonts w:asciiTheme="minorHAnsi" w:hAnsiTheme="minorHAnsi"/>
              </w:rPr>
            </w:pPr>
            <w:r w:rsidRPr="00807C21">
              <w:rPr>
                <w:rFonts w:asciiTheme="minorHAnsi" w:hAnsiTheme="minorHAnsi" w:cs="Arial"/>
              </w:rPr>
              <w:t>актуален към 01.07.2020</w:t>
            </w:r>
          </w:p>
        </w:tc>
      </w:tr>
      <w:tr w:rsidR="00070199" w:rsidRPr="00705F3A" w:rsidTr="00CB7168">
        <w:trPr>
          <w:trHeight w:val="333"/>
        </w:trPr>
        <w:tc>
          <w:tcPr>
            <w:tcW w:w="2232" w:type="dxa"/>
          </w:tcPr>
          <w:p w:rsidR="00070199" w:rsidRPr="00807C21" w:rsidRDefault="00070199" w:rsidP="00876DE3">
            <w:pPr>
              <w:spacing w:before="0" w:after="0"/>
              <w:ind w:firstLine="0"/>
              <w:jc w:val="center"/>
              <w:rPr>
                <w:rFonts w:asciiTheme="minorHAnsi" w:hAnsiTheme="minorHAnsi"/>
              </w:rPr>
            </w:pPr>
            <w:r w:rsidRPr="00807C21">
              <w:rPr>
                <w:rFonts w:asciiTheme="minorHAnsi" w:hAnsiTheme="minorHAnsi"/>
              </w:rPr>
              <w:t>Дрогерия</w:t>
            </w:r>
          </w:p>
        </w:tc>
        <w:tc>
          <w:tcPr>
            <w:tcW w:w="3155" w:type="dxa"/>
          </w:tcPr>
          <w:p w:rsidR="00070199" w:rsidRPr="00807C21" w:rsidRDefault="00070199" w:rsidP="00876DE3">
            <w:pPr>
              <w:spacing w:before="0" w:after="0"/>
              <w:ind w:firstLine="0"/>
              <w:jc w:val="center"/>
              <w:rPr>
                <w:rFonts w:asciiTheme="minorHAnsi" w:hAnsiTheme="minorHAnsi"/>
              </w:rPr>
            </w:pPr>
            <w:r w:rsidRPr="00807C21">
              <w:rPr>
                <w:rFonts w:asciiTheme="minorHAnsi" w:hAnsiTheme="minorHAnsi"/>
              </w:rPr>
              <w:t>с.Конар</w:t>
            </w:r>
            <w:r w:rsidRPr="00807C21">
              <w:rPr>
                <w:rFonts w:asciiTheme="minorHAnsi" w:hAnsiTheme="minorHAnsi"/>
              </w:rPr>
              <w:cr/>
              <w:t xml:space="preserve"> SZR37</w:t>
            </w:r>
          </w:p>
        </w:tc>
        <w:tc>
          <w:tcPr>
            <w:tcW w:w="879" w:type="dxa"/>
          </w:tcPr>
          <w:p w:rsidR="00070199" w:rsidRPr="00807C21" w:rsidRDefault="00070199" w:rsidP="00876DE3">
            <w:pPr>
              <w:spacing w:before="0" w:after="0"/>
              <w:ind w:firstLine="0"/>
              <w:jc w:val="center"/>
              <w:rPr>
                <w:rFonts w:asciiTheme="minorHAnsi" w:hAnsiTheme="minorHAnsi"/>
              </w:rPr>
            </w:pPr>
            <w:r w:rsidRPr="00807C21">
              <w:rPr>
                <w:rFonts w:asciiTheme="minorHAnsi" w:hAnsiTheme="minorHAnsi"/>
              </w:rPr>
              <w:t>1</w:t>
            </w:r>
          </w:p>
        </w:tc>
        <w:tc>
          <w:tcPr>
            <w:tcW w:w="3243" w:type="dxa"/>
          </w:tcPr>
          <w:p w:rsidR="00070199" w:rsidRPr="00807C21" w:rsidRDefault="00070199" w:rsidP="00876DE3">
            <w:pPr>
              <w:spacing w:before="0" w:after="0"/>
              <w:ind w:firstLine="0"/>
              <w:jc w:val="center"/>
              <w:rPr>
                <w:rFonts w:asciiTheme="minorHAnsi" w:hAnsiTheme="minorHAnsi"/>
              </w:rPr>
            </w:pPr>
            <w:r w:rsidRPr="00807C21">
              <w:rPr>
                <w:rFonts w:asciiTheme="minorHAnsi" w:hAnsiTheme="minorHAnsi" w:cs="Arial"/>
              </w:rPr>
              <w:t>актуален към 01.07.2020</w:t>
            </w:r>
          </w:p>
        </w:tc>
      </w:tr>
      <w:tr w:rsidR="00070199" w:rsidRPr="00705F3A" w:rsidTr="001F533B">
        <w:trPr>
          <w:trHeight w:val="333"/>
        </w:trPr>
        <w:tc>
          <w:tcPr>
            <w:tcW w:w="9509" w:type="dxa"/>
            <w:gridSpan w:val="4"/>
            <w:shd w:val="clear" w:color="auto" w:fill="D6E3BC" w:themeFill="accent3" w:themeFillTint="66"/>
          </w:tcPr>
          <w:p w:rsidR="00070199" w:rsidRPr="00807C21" w:rsidRDefault="00070199" w:rsidP="00876DE3">
            <w:pPr>
              <w:spacing w:before="0" w:after="0"/>
              <w:ind w:firstLine="0"/>
              <w:jc w:val="center"/>
              <w:rPr>
                <w:rFonts w:asciiTheme="minorHAnsi" w:hAnsiTheme="minorHAnsi"/>
                <w:b/>
                <w:i/>
              </w:rPr>
            </w:pPr>
            <w:r w:rsidRPr="00807C21">
              <w:rPr>
                <w:rStyle w:val="Strong"/>
                <w:rFonts w:asciiTheme="minorHAnsi" w:hAnsiTheme="minorHAnsi" w:cs="Arial"/>
                <w:b w:val="0"/>
                <w:i/>
              </w:rPr>
              <w:t>Нехранителните обекти с обществено предназначение</w:t>
            </w:r>
          </w:p>
        </w:tc>
      </w:tr>
      <w:tr w:rsidR="00070199" w:rsidRPr="00705F3A" w:rsidTr="00CB7168">
        <w:trPr>
          <w:trHeight w:val="348"/>
        </w:trPr>
        <w:tc>
          <w:tcPr>
            <w:tcW w:w="2232" w:type="dxa"/>
          </w:tcPr>
          <w:p w:rsidR="00070199" w:rsidRPr="00807C21" w:rsidRDefault="00070199" w:rsidP="00876DE3">
            <w:pPr>
              <w:spacing w:before="0" w:after="0"/>
              <w:ind w:firstLine="0"/>
              <w:jc w:val="center"/>
              <w:rPr>
                <w:rFonts w:asciiTheme="minorHAnsi" w:hAnsiTheme="minorHAnsi"/>
              </w:rPr>
            </w:pPr>
            <w:r w:rsidRPr="00807C21">
              <w:rPr>
                <w:rFonts w:asciiTheme="minorHAnsi" w:hAnsiTheme="minorHAnsi"/>
              </w:rPr>
              <w:t>Агроаптека</w:t>
            </w:r>
          </w:p>
        </w:tc>
        <w:tc>
          <w:tcPr>
            <w:tcW w:w="3155" w:type="dxa"/>
          </w:tcPr>
          <w:p w:rsidR="00070199" w:rsidRPr="00807C21" w:rsidRDefault="00070199" w:rsidP="00876DE3">
            <w:pPr>
              <w:spacing w:before="0" w:after="0"/>
              <w:ind w:firstLine="0"/>
              <w:jc w:val="center"/>
              <w:rPr>
                <w:rFonts w:asciiTheme="minorHAnsi" w:hAnsiTheme="minorHAnsi"/>
              </w:rPr>
            </w:pPr>
            <w:r w:rsidRPr="00807C21">
              <w:rPr>
                <w:rFonts w:asciiTheme="minorHAnsi" w:hAnsiTheme="minorHAnsi"/>
              </w:rPr>
              <w:t>гр.Гурково SZR37</w:t>
            </w:r>
          </w:p>
        </w:tc>
        <w:tc>
          <w:tcPr>
            <w:tcW w:w="879" w:type="dxa"/>
          </w:tcPr>
          <w:p w:rsidR="00070199" w:rsidRPr="00807C21" w:rsidRDefault="00070199" w:rsidP="00876DE3">
            <w:pPr>
              <w:spacing w:before="0" w:after="0"/>
              <w:ind w:firstLine="0"/>
              <w:jc w:val="center"/>
              <w:rPr>
                <w:rFonts w:asciiTheme="minorHAnsi" w:hAnsiTheme="minorHAnsi"/>
              </w:rPr>
            </w:pPr>
            <w:r w:rsidRPr="00807C21">
              <w:rPr>
                <w:rFonts w:asciiTheme="minorHAnsi" w:hAnsiTheme="minorHAnsi"/>
              </w:rPr>
              <w:t>1</w:t>
            </w:r>
          </w:p>
        </w:tc>
        <w:tc>
          <w:tcPr>
            <w:tcW w:w="3243" w:type="dxa"/>
          </w:tcPr>
          <w:p w:rsidR="00070199" w:rsidRPr="00807C21" w:rsidRDefault="00070199" w:rsidP="00876DE3">
            <w:pPr>
              <w:spacing w:before="0" w:after="0"/>
              <w:ind w:firstLine="0"/>
              <w:jc w:val="center"/>
              <w:rPr>
                <w:rFonts w:asciiTheme="minorHAnsi" w:hAnsiTheme="minorHAnsi"/>
              </w:rPr>
            </w:pPr>
            <w:r w:rsidRPr="00807C21">
              <w:rPr>
                <w:rFonts w:asciiTheme="minorHAnsi" w:hAnsiTheme="minorHAnsi" w:cs="Arial"/>
              </w:rPr>
              <w:t>актуален към 18.09.2020</w:t>
            </w:r>
          </w:p>
        </w:tc>
      </w:tr>
    </w:tbl>
    <w:p w:rsidR="00070199" w:rsidRPr="007907DC" w:rsidRDefault="00070199" w:rsidP="00876DE3">
      <w:pPr>
        <w:spacing w:before="0" w:after="0"/>
        <w:ind w:firstLine="0"/>
        <w:rPr>
          <w:rStyle w:val="Hyperlink"/>
          <w:rFonts w:asciiTheme="minorHAnsi" w:hAnsiTheme="minorHAnsi" w:cs="Arial"/>
          <w:i/>
          <w:color w:val="auto"/>
          <w:sz w:val="20"/>
          <w:szCs w:val="20"/>
          <w:shd w:val="clear" w:color="auto" w:fill="FFFFFF"/>
        </w:rPr>
      </w:pPr>
      <w:r w:rsidRPr="007907DC">
        <w:rPr>
          <w:rFonts w:asciiTheme="minorHAnsi" w:hAnsiTheme="minorHAnsi"/>
          <w:i/>
          <w:sz w:val="20"/>
          <w:szCs w:val="20"/>
        </w:rPr>
        <w:t xml:space="preserve">Източник: МЗ, </w:t>
      </w:r>
      <w:hyperlink r:id="rId49" w:history="1">
        <w:r w:rsidRPr="007907DC">
          <w:rPr>
            <w:rStyle w:val="Hyperlink"/>
            <w:rFonts w:asciiTheme="minorHAnsi" w:hAnsiTheme="minorHAnsi" w:cs="Arial"/>
            <w:i/>
            <w:color w:val="auto"/>
            <w:sz w:val="20"/>
            <w:szCs w:val="20"/>
            <w:shd w:val="clear" w:color="auto" w:fill="FFFFFF"/>
          </w:rPr>
          <w:t>https://iamn.bg/</w:t>
        </w:r>
      </w:hyperlink>
    </w:p>
    <w:p w:rsidR="00070199" w:rsidRPr="00807C21" w:rsidRDefault="00070199" w:rsidP="008B05D6">
      <w:pPr>
        <w:pStyle w:val="Heading4"/>
        <w:rPr>
          <w:lang w:val="ru-RU"/>
        </w:rPr>
      </w:pPr>
      <w:bookmarkStart w:id="36" w:name="_Toc169763279"/>
      <w:r w:rsidRPr="009812BB">
        <w:rPr>
          <w:lang w:val="ru-RU"/>
        </w:rPr>
        <w:t>3.</w:t>
      </w:r>
      <w:r w:rsidR="00D070A0">
        <w:rPr>
          <w:lang w:val="ru-RU"/>
        </w:rPr>
        <w:t>3.</w:t>
      </w:r>
      <w:r w:rsidRPr="009812BB">
        <w:rPr>
          <w:lang w:val="ru-RU"/>
        </w:rPr>
        <w:t>2.</w:t>
      </w:r>
      <w:r>
        <w:rPr>
          <w:lang w:val="ru-RU"/>
        </w:rPr>
        <w:t>2</w:t>
      </w:r>
      <w:r w:rsidRPr="009812BB">
        <w:rPr>
          <w:lang w:val="ru-RU"/>
        </w:rPr>
        <w:t>. Анализ на здравословното състояние на децата и учениците  за учебната 2019/2020</w:t>
      </w:r>
      <w:r w:rsidRPr="00807C21">
        <w:rPr>
          <w:lang w:val="ru-RU"/>
        </w:rPr>
        <w:t xml:space="preserve"> г. в община Гурково.</w:t>
      </w:r>
      <w:bookmarkEnd w:id="36"/>
    </w:p>
    <w:p w:rsidR="00070199" w:rsidRPr="00705F3A" w:rsidRDefault="00070199" w:rsidP="00876DE3">
      <w:pPr>
        <w:rPr>
          <w:lang w:val="ru-RU"/>
        </w:rPr>
      </w:pPr>
      <w:r w:rsidRPr="00705F3A">
        <w:rPr>
          <w:lang w:val="ru-RU"/>
        </w:rPr>
        <w:t>Представени са данни от проучването, извършено от</w:t>
      </w:r>
      <w:r>
        <w:rPr>
          <w:lang w:val="ru-RU"/>
        </w:rPr>
        <w:t xml:space="preserve"> Регионалната здравна инспекция </w:t>
      </w:r>
      <w:r w:rsidRPr="00705F3A">
        <w:rPr>
          <w:lang w:val="ru-RU"/>
        </w:rPr>
        <w:t>Стара За</w:t>
      </w:r>
      <w:r>
        <w:rPr>
          <w:lang w:val="ru-RU"/>
        </w:rPr>
        <w:t xml:space="preserve">гора на основание Наредба №3 </w:t>
      </w:r>
      <w:r>
        <w:rPr>
          <w:lang w:val="en-US"/>
        </w:rPr>
        <w:t>/</w:t>
      </w:r>
      <w:r w:rsidRPr="00705F3A">
        <w:rPr>
          <w:lang w:val="ru-RU"/>
        </w:rPr>
        <w:t>2000 г. на МЗ за здравните кабинети в детските заведения и училищата /обн. ДВ, бр.38 от 2000 г./.</w:t>
      </w:r>
    </w:p>
    <w:p w:rsidR="00070199" w:rsidRPr="00705F3A" w:rsidRDefault="00070199" w:rsidP="00876DE3">
      <w:pPr>
        <w:rPr>
          <w:lang w:val="ru-RU"/>
        </w:rPr>
      </w:pPr>
      <w:r w:rsidRPr="00705F3A">
        <w:rPr>
          <w:lang w:val="ru-RU"/>
        </w:rPr>
        <w:t>Проучването обхваща следните показатели:</w:t>
      </w:r>
    </w:p>
    <w:p w:rsidR="00070199" w:rsidRPr="00876DE3" w:rsidRDefault="00070199" w:rsidP="00BC0118">
      <w:pPr>
        <w:pStyle w:val="ListParagraph"/>
        <w:numPr>
          <w:ilvl w:val="0"/>
          <w:numId w:val="35"/>
        </w:numPr>
        <w:tabs>
          <w:tab w:val="left" w:pos="1104"/>
        </w:tabs>
        <w:ind w:left="-72" w:firstLine="909"/>
        <w:rPr>
          <w:lang w:val="ru-RU"/>
        </w:rPr>
      </w:pPr>
      <w:r w:rsidRPr="00876DE3">
        <w:rPr>
          <w:lang w:val="ru-RU"/>
        </w:rPr>
        <w:t>Физическо и здравословно състояние на децата;</w:t>
      </w:r>
    </w:p>
    <w:p w:rsidR="00070199" w:rsidRPr="00876DE3" w:rsidRDefault="00070199" w:rsidP="00BC0118">
      <w:pPr>
        <w:pStyle w:val="ListParagraph"/>
        <w:numPr>
          <w:ilvl w:val="0"/>
          <w:numId w:val="35"/>
        </w:numPr>
        <w:tabs>
          <w:tab w:val="left" w:pos="1104"/>
        </w:tabs>
        <w:ind w:left="-72" w:firstLine="909"/>
        <w:rPr>
          <w:lang w:val="ru-RU"/>
        </w:rPr>
      </w:pPr>
      <w:r w:rsidRPr="00876DE3">
        <w:rPr>
          <w:lang w:val="ru-RU"/>
        </w:rPr>
        <w:t xml:space="preserve">Физическо развитие на децата; </w:t>
      </w:r>
    </w:p>
    <w:p w:rsidR="00070199" w:rsidRPr="00876DE3" w:rsidRDefault="00070199" w:rsidP="00BC0118">
      <w:pPr>
        <w:pStyle w:val="ListParagraph"/>
        <w:numPr>
          <w:ilvl w:val="0"/>
          <w:numId w:val="35"/>
        </w:numPr>
        <w:tabs>
          <w:tab w:val="left" w:pos="1104"/>
        </w:tabs>
        <w:ind w:left="-72" w:firstLine="909"/>
        <w:rPr>
          <w:lang w:val="ru-RU"/>
        </w:rPr>
      </w:pPr>
      <w:r w:rsidRPr="00876DE3">
        <w:rPr>
          <w:lang w:val="ru-RU"/>
        </w:rPr>
        <w:t>Физическа дееспособност на децата;</w:t>
      </w:r>
    </w:p>
    <w:p w:rsidR="00070199" w:rsidRPr="00876DE3" w:rsidRDefault="00070199" w:rsidP="00BC0118">
      <w:pPr>
        <w:pStyle w:val="ListParagraph"/>
        <w:numPr>
          <w:ilvl w:val="0"/>
          <w:numId w:val="35"/>
        </w:numPr>
        <w:tabs>
          <w:tab w:val="left" w:pos="1104"/>
        </w:tabs>
        <w:ind w:left="-72" w:firstLine="909"/>
        <w:rPr>
          <w:lang w:val="ru-RU"/>
        </w:rPr>
      </w:pPr>
      <w:r w:rsidRPr="00876DE3">
        <w:rPr>
          <w:lang w:val="ru-RU"/>
        </w:rPr>
        <w:t>Заболеваемост на децата;</w:t>
      </w:r>
    </w:p>
    <w:p w:rsidR="00070199" w:rsidRPr="00876DE3" w:rsidRDefault="00070199" w:rsidP="00BC0118">
      <w:pPr>
        <w:pStyle w:val="ListParagraph"/>
        <w:numPr>
          <w:ilvl w:val="0"/>
          <w:numId w:val="35"/>
        </w:numPr>
        <w:tabs>
          <w:tab w:val="left" w:pos="1104"/>
        </w:tabs>
        <w:ind w:left="-72" w:firstLine="909"/>
        <w:rPr>
          <w:lang w:val="ru-RU"/>
        </w:rPr>
      </w:pPr>
      <w:r w:rsidRPr="00876DE3">
        <w:rPr>
          <w:rFonts w:cs="Times New Roman,Bold"/>
          <w:bCs/>
        </w:rPr>
        <w:t>Диспансерно наблюдение на децата</w:t>
      </w:r>
    </w:p>
    <w:p w:rsidR="00070199" w:rsidRDefault="00070199" w:rsidP="003A6715">
      <w:pPr>
        <w:tabs>
          <w:tab w:val="left" w:pos="9390"/>
        </w:tabs>
        <w:autoSpaceDE w:val="0"/>
        <w:autoSpaceDN w:val="0"/>
        <w:adjustRightInd w:val="0"/>
        <w:spacing w:after="0" w:line="240" w:lineRule="auto"/>
        <w:ind w:right="33"/>
        <w:rPr>
          <w:rFonts w:asciiTheme="minorHAnsi" w:hAnsiTheme="minorHAnsi"/>
          <w:szCs w:val="24"/>
          <w:lang w:val="ru-RU"/>
        </w:rPr>
      </w:pPr>
      <w:r w:rsidRPr="00705F3A">
        <w:rPr>
          <w:rFonts w:asciiTheme="minorHAnsi" w:hAnsiTheme="minorHAnsi"/>
          <w:szCs w:val="24"/>
          <w:lang w:val="ru-RU"/>
        </w:rPr>
        <w:t xml:space="preserve">         </w:t>
      </w:r>
    </w:p>
    <w:p w:rsidR="00070199" w:rsidRDefault="00070199" w:rsidP="003A6715">
      <w:pPr>
        <w:tabs>
          <w:tab w:val="left" w:pos="9390"/>
        </w:tabs>
        <w:autoSpaceDE w:val="0"/>
        <w:autoSpaceDN w:val="0"/>
        <w:adjustRightInd w:val="0"/>
        <w:spacing w:after="0" w:line="240" w:lineRule="auto"/>
        <w:ind w:right="33"/>
        <w:rPr>
          <w:rFonts w:asciiTheme="minorHAnsi" w:hAnsiTheme="minorHAnsi"/>
          <w:szCs w:val="24"/>
          <w:lang w:val="ru-RU"/>
        </w:rPr>
      </w:pPr>
    </w:p>
    <w:p w:rsidR="00070199" w:rsidRPr="00876DE3" w:rsidRDefault="00070199" w:rsidP="00876DE3">
      <w:pPr>
        <w:rPr>
          <w:b/>
          <w:lang w:val="ru-RU"/>
        </w:rPr>
      </w:pPr>
      <w:r w:rsidRPr="00876DE3">
        <w:rPr>
          <w:b/>
          <w:lang w:val="ru-RU"/>
        </w:rPr>
        <w:lastRenderedPageBreak/>
        <w:t>Обобщени данни за община Гурково:</w:t>
      </w:r>
    </w:p>
    <w:p w:rsidR="00070199" w:rsidRPr="00705F3A" w:rsidRDefault="00070199" w:rsidP="00876DE3">
      <w:pPr>
        <w:rPr>
          <w:lang w:val="ru-RU"/>
        </w:rPr>
      </w:pPr>
      <w:r w:rsidRPr="00705F3A">
        <w:rPr>
          <w:lang w:val="ru-RU"/>
        </w:rPr>
        <w:t>За 126 или 86,9% от децата са предоставени данни за извършен профилактичен преглед, което е с 10,2% по-малко за 2019 година.</w:t>
      </w:r>
    </w:p>
    <w:p w:rsidR="00070199" w:rsidRPr="00705F3A" w:rsidRDefault="00070199" w:rsidP="00876DE3">
      <w:pPr>
        <w:rPr>
          <w:lang w:val="ru-RU"/>
        </w:rPr>
      </w:pPr>
      <w:r w:rsidRPr="00705F3A">
        <w:rPr>
          <w:lang w:val="ru-RU"/>
        </w:rPr>
        <w:t>Общият брой деца е 145, като 16 са от 1 до 3 години, а 129 са от 3 до 7 г.</w:t>
      </w:r>
    </w:p>
    <w:p w:rsidR="00070199" w:rsidRPr="00705F3A" w:rsidRDefault="00070199" w:rsidP="00876DE3">
      <w:pPr>
        <w:rPr>
          <w:lang w:val="ru-RU"/>
        </w:rPr>
      </w:pPr>
      <w:r w:rsidRPr="00705F3A">
        <w:rPr>
          <w:lang w:val="ru-RU"/>
        </w:rPr>
        <w:t>Момчетата са 77, а момичетата - 68.</w:t>
      </w:r>
    </w:p>
    <w:p w:rsidR="00070199" w:rsidRPr="00876DE3" w:rsidRDefault="00070199" w:rsidP="00876DE3">
      <w:pPr>
        <w:rPr>
          <w:b/>
          <w:lang w:val="ru-RU"/>
        </w:rPr>
      </w:pPr>
      <w:r w:rsidRPr="00876DE3">
        <w:rPr>
          <w:b/>
          <w:lang w:val="ru-RU"/>
        </w:rPr>
        <w:t>Физическо развитие на децата:</w:t>
      </w:r>
    </w:p>
    <w:p w:rsidR="00070199" w:rsidRPr="00807C21" w:rsidRDefault="00070199" w:rsidP="00876DE3">
      <w:r w:rsidRPr="00807C21">
        <w:t>По показател ръст 99,3% от тях са в І група/норма/; 0,7% - ІІ гр. /разш. норма/ и ІІІ гр./извън нормата/ - няма. В сравнение с 2019 г. година има увеличение с 3,6% на децата в І група и намаление с 3,6% на тези във ІІ група.</w:t>
      </w:r>
    </w:p>
    <w:p w:rsidR="00070199" w:rsidRPr="00807C21" w:rsidRDefault="00070199" w:rsidP="00876DE3">
      <w:r w:rsidRPr="00807C21">
        <w:t>По показател телесна маса – 97,2% са в І гр./</w:t>
      </w:r>
      <w:r>
        <w:t xml:space="preserve">в </w:t>
      </w:r>
      <w:r w:rsidRPr="00807C21">
        <w:t>норма/; 1,4</w:t>
      </w:r>
      <w:r>
        <w:t xml:space="preserve">%- ІІ гр./разширена норма/; ІІІ </w:t>
      </w:r>
      <w:r w:rsidRPr="00807C21">
        <w:t>гр./извън нормата/ под</w:t>
      </w:r>
      <w:r>
        <w:t xml:space="preserve"> нормата – няма. </w:t>
      </w:r>
      <w:r w:rsidRPr="00807C21">
        <w:t>Има увеличение на децата от І група с 6,6% и на</w:t>
      </w:r>
      <w:r>
        <w:t>-</w:t>
      </w:r>
      <w:r w:rsidRPr="00807C21">
        <w:t>маление с 6,6% на тези от ІІ група в сравнение с 2019 година. За децата над нормата броят е идентичен.</w:t>
      </w:r>
    </w:p>
    <w:p w:rsidR="00070199" w:rsidRPr="00876DE3" w:rsidRDefault="00070199" w:rsidP="00876DE3">
      <w:pPr>
        <w:rPr>
          <w:b/>
        </w:rPr>
      </w:pPr>
      <w:r w:rsidRPr="00876DE3">
        <w:rPr>
          <w:b/>
        </w:rPr>
        <w:t>Физическа дееспособност на децата:</w:t>
      </w:r>
    </w:p>
    <w:p w:rsidR="00070199" w:rsidRPr="00807C21" w:rsidRDefault="00070199" w:rsidP="00876DE3">
      <w:r w:rsidRPr="00807C21">
        <w:t>100% от изследваните деца са покрили нормите за физическа дееспособност – както и през миналата година.</w:t>
      </w:r>
    </w:p>
    <w:p w:rsidR="00070199" w:rsidRPr="00807C21" w:rsidRDefault="00070199" w:rsidP="00876DE3">
      <w:r w:rsidRPr="00807C21">
        <w:t>Заболеваемост на децата:</w:t>
      </w:r>
    </w:p>
    <w:p w:rsidR="00070199" w:rsidRPr="00807C21" w:rsidRDefault="00070199" w:rsidP="00876DE3">
      <w:r w:rsidRPr="00807C21">
        <w:t xml:space="preserve">Новорегистрираните заболявания са 7/5,5%/ – 5/4%/ с бронхиална астма и 2 </w:t>
      </w:r>
      <w:r>
        <w:t xml:space="preserve">със </w:t>
      </w:r>
      <w:r w:rsidRPr="00807C21">
        <w:t>затлъстяване.</w:t>
      </w:r>
    </w:p>
    <w:p w:rsidR="00070199" w:rsidRPr="00876DE3" w:rsidRDefault="00070199" w:rsidP="00876DE3">
      <w:pPr>
        <w:rPr>
          <w:b/>
        </w:rPr>
      </w:pPr>
      <w:r w:rsidRPr="00876DE3">
        <w:rPr>
          <w:b/>
        </w:rPr>
        <w:t>Диспансерно наблюдение на децата:</w:t>
      </w:r>
    </w:p>
    <w:p w:rsidR="00070199" w:rsidRPr="00DB67AD" w:rsidRDefault="00070199" w:rsidP="00876DE3">
      <w:r w:rsidRPr="00DB67AD">
        <w:t>Съобщава се за 6/4,8%/ деца подлежащи на диспансеризация – 5/4%/ с бронхиална астма и 1 с тетралогия на Фалот.</w:t>
      </w:r>
    </w:p>
    <w:p w:rsidR="00070199" w:rsidRPr="00876DE3" w:rsidRDefault="00070199" w:rsidP="00876DE3">
      <w:pPr>
        <w:rPr>
          <w:b/>
        </w:rPr>
      </w:pPr>
      <w:r w:rsidRPr="00876DE3">
        <w:rPr>
          <w:b/>
        </w:rPr>
        <w:t>Физическо развитие и здравословно състояние на учениците от  община Гурково:</w:t>
      </w:r>
    </w:p>
    <w:p w:rsidR="00070199" w:rsidRPr="00DB67AD" w:rsidRDefault="00070199" w:rsidP="00876DE3">
      <w:r w:rsidRPr="00DB67AD">
        <w:t>Броят на изследваните учениците е 536. От тях 96,6% са представили данни за проведен профилактичен преглед, което е по-малко с 3,4% от 2019 година.</w:t>
      </w:r>
    </w:p>
    <w:p w:rsidR="00070199" w:rsidRPr="00876DE3" w:rsidRDefault="00070199" w:rsidP="00876DE3">
      <w:pPr>
        <w:rPr>
          <w:b/>
        </w:rPr>
      </w:pPr>
      <w:r w:rsidRPr="00876DE3">
        <w:rPr>
          <w:b/>
        </w:rPr>
        <w:t>Оценка на ръста и телесната маса на учениците</w:t>
      </w:r>
    </w:p>
    <w:p w:rsidR="00070199" w:rsidRPr="00DB67AD" w:rsidRDefault="00070199" w:rsidP="00876DE3">
      <w:pPr>
        <w:rPr>
          <w:lang w:val="ru-RU"/>
        </w:rPr>
      </w:pPr>
      <w:r w:rsidRPr="00DB67AD">
        <w:rPr>
          <w:lang w:val="ru-RU"/>
        </w:rPr>
        <w:t>По показател ръст 77,6% са в І група /норма/; 19,8% са във ІІ група /разширена норма/; ІІІ група /извън нормата/ - под – 0,7% и 1,9% над нормата. Намаление спрямо ми</w:t>
      </w:r>
      <w:r>
        <w:rPr>
          <w:lang w:val="ru-RU"/>
        </w:rPr>
        <w:t>-</w:t>
      </w:r>
      <w:r w:rsidRPr="00DB67AD">
        <w:rPr>
          <w:lang w:val="ru-RU"/>
        </w:rPr>
        <w:t>налата година е с 0,9% на учениците за І група и увеличение с 0,9% на тези от ІІ група</w:t>
      </w:r>
      <w:r>
        <w:rPr>
          <w:lang w:val="ru-RU"/>
        </w:rPr>
        <w:t>.</w:t>
      </w:r>
    </w:p>
    <w:p w:rsidR="00070199" w:rsidRPr="00DB67AD" w:rsidRDefault="00070199" w:rsidP="00876DE3">
      <w:pPr>
        <w:rPr>
          <w:lang w:val="ru-RU"/>
        </w:rPr>
      </w:pPr>
      <w:r w:rsidRPr="00DB67AD">
        <w:rPr>
          <w:lang w:val="ru-RU"/>
        </w:rPr>
        <w:t>При ІІІ група учениците под нормата са намалели с 0,2%, а тези над са се увеличили с 0,3%.</w:t>
      </w:r>
    </w:p>
    <w:p w:rsidR="00070199" w:rsidRPr="00DB67AD" w:rsidRDefault="00070199" w:rsidP="00876DE3">
      <w:pPr>
        <w:rPr>
          <w:lang w:val="ru-RU"/>
        </w:rPr>
      </w:pPr>
      <w:r w:rsidRPr="00DB67AD">
        <w:rPr>
          <w:lang w:val="ru-RU"/>
        </w:rPr>
        <w:t>По показател телесна маса – 67,9% са в І група /норма/; 20,9% са във ІІ група /разширена норма/; ІІІ група /извън нормата/ под – 0,9%, над – 10,3%. Намаление с 4,8% на учениците в І група и увеличение с 4,6% на тези във ІІ група. При ІІІ група /над нормата/ - намаление с 0,2%, а тези под нормата са се увеличили с 0,4%.</w:t>
      </w:r>
    </w:p>
    <w:p w:rsidR="00070199" w:rsidRPr="00876DE3" w:rsidRDefault="00070199" w:rsidP="00876DE3">
      <w:pPr>
        <w:rPr>
          <w:b/>
          <w:lang w:val="ru-RU"/>
        </w:rPr>
      </w:pPr>
      <w:r w:rsidRPr="00876DE3">
        <w:rPr>
          <w:b/>
          <w:lang w:val="ru-RU"/>
        </w:rPr>
        <w:t>Физическа дееспособност на учениците</w:t>
      </w:r>
    </w:p>
    <w:p w:rsidR="00070199" w:rsidRPr="00DB67AD" w:rsidRDefault="00070199" w:rsidP="00876DE3">
      <w:pPr>
        <w:rPr>
          <w:lang w:val="ru-RU"/>
        </w:rPr>
      </w:pPr>
      <w:r w:rsidRPr="00DB67AD">
        <w:rPr>
          <w:lang w:val="ru-RU"/>
        </w:rPr>
        <w:t>При изследване на физическата дееспособност 100% от учениците са получили оценка над среден /3/.</w:t>
      </w:r>
    </w:p>
    <w:p w:rsidR="00070199" w:rsidRPr="00876DE3" w:rsidRDefault="00070199" w:rsidP="00876DE3">
      <w:pPr>
        <w:rPr>
          <w:b/>
          <w:lang w:val="ru-RU"/>
        </w:rPr>
      </w:pPr>
      <w:r w:rsidRPr="00876DE3">
        <w:rPr>
          <w:b/>
          <w:lang w:val="ru-RU"/>
        </w:rPr>
        <w:t>Заболеваемост на учениците</w:t>
      </w:r>
    </w:p>
    <w:p w:rsidR="00070199" w:rsidRPr="00DB67AD" w:rsidRDefault="00070199" w:rsidP="00876DE3">
      <w:pPr>
        <w:rPr>
          <w:lang w:val="ru-RU"/>
        </w:rPr>
      </w:pPr>
      <w:r w:rsidRPr="00DB67AD">
        <w:rPr>
          <w:lang w:val="ru-RU"/>
        </w:rPr>
        <w:lastRenderedPageBreak/>
        <w:t>Новорегистрираните заболявания са 25 – 13/0,4%/ - със затлъстяване, 5 с бронхиална астма, 4 с проблеми в зрението и по 1 с епилепсия, заболяване на кръвта и кръвотворните органи и вродена аномалия.</w:t>
      </w:r>
    </w:p>
    <w:p w:rsidR="00070199" w:rsidRPr="00876DE3" w:rsidRDefault="00070199" w:rsidP="00876DE3">
      <w:pPr>
        <w:rPr>
          <w:b/>
          <w:lang w:val="ru-RU"/>
        </w:rPr>
      </w:pPr>
      <w:r w:rsidRPr="00876DE3">
        <w:rPr>
          <w:b/>
          <w:lang w:val="ru-RU"/>
        </w:rPr>
        <w:t>Диспансерно наблюдение на учениците</w:t>
      </w:r>
    </w:p>
    <w:p w:rsidR="00070199" w:rsidRPr="00DB67AD" w:rsidRDefault="00070199" w:rsidP="00876DE3">
      <w:pPr>
        <w:rPr>
          <w:lang w:val="ru-RU"/>
        </w:rPr>
      </w:pPr>
      <w:r w:rsidRPr="00DB67AD">
        <w:rPr>
          <w:lang w:val="ru-RU"/>
        </w:rPr>
        <w:t>Общо са предоставени данни за 40 диспансеризирани ученици.</w:t>
      </w:r>
    </w:p>
    <w:p w:rsidR="00070199" w:rsidRPr="00DB67AD" w:rsidRDefault="00070199" w:rsidP="00876DE3">
      <w:pPr>
        <w:rPr>
          <w:lang w:val="ru-RU"/>
        </w:rPr>
      </w:pPr>
      <w:r w:rsidRPr="00DB67AD">
        <w:rPr>
          <w:lang w:val="ru-RU"/>
        </w:rPr>
        <w:t>През 2020 година водещи са болестите на дихателната система – 25/4,8%/ - всичките с бронхиална астма. Други – 15 /3 с епилепсия, 2 със захарен диабет, 2 с муковисцидоза, и по 1 бетаталасемия, ДЦП, намалено зрение на двете очи, хипертония.</w:t>
      </w:r>
    </w:p>
    <w:p w:rsidR="00070199" w:rsidRPr="00CC27C5" w:rsidRDefault="00070199" w:rsidP="00075F83">
      <w:pPr>
        <w:pStyle w:val="Heading3"/>
        <w:rPr>
          <w:rFonts w:cs="Book Antiqua"/>
          <w:iCs/>
          <w:lang w:val="en-US"/>
        </w:rPr>
      </w:pPr>
      <w:bookmarkStart w:id="37" w:name="_Toc169763280"/>
      <w:r>
        <w:rPr>
          <w:lang w:val="ru-RU"/>
        </w:rPr>
        <w:t>3.</w:t>
      </w:r>
      <w:r w:rsidR="00075F83">
        <w:rPr>
          <w:lang w:val="ru-RU"/>
        </w:rPr>
        <w:t>3.</w:t>
      </w:r>
      <w:r>
        <w:rPr>
          <w:lang w:val="ru-RU"/>
        </w:rPr>
        <w:t>3.</w:t>
      </w:r>
      <w:r w:rsidRPr="00CC27C5">
        <w:rPr>
          <w:lang w:val="ru-RU"/>
        </w:rPr>
        <w:t xml:space="preserve"> </w:t>
      </w:r>
      <w:r w:rsidRPr="00CC27C5">
        <w:rPr>
          <w:lang w:val="en-US"/>
        </w:rPr>
        <w:t>COVID 19</w:t>
      </w:r>
      <w:bookmarkEnd w:id="37"/>
    </w:p>
    <w:p w:rsidR="00070199" w:rsidRDefault="00070199" w:rsidP="00876DE3">
      <w:r>
        <w:t>К</w:t>
      </w:r>
      <w:r w:rsidRPr="00FF192C">
        <w:t>ъм 30.03.202</w:t>
      </w:r>
      <w:r>
        <w:t>0 г. на територията на община  </w:t>
      </w:r>
      <w:r w:rsidRPr="00FF192C">
        <w:t xml:space="preserve">Гурково няма установени случаи на заболели лица от коронавирус. </w:t>
      </w:r>
    </w:p>
    <w:p w:rsidR="00070199" w:rsidRDefault="00070199" w:rsidP="00876DE3">
      <w:r w:rsidRPr="00FF192C">
        <w:t xml:space="preserve">Общинският кризисен щаб в Гурково съобщава, че по данни на РЗИ - Стара Загора,  на територията на община Гурково са поставени под карантина общо 15 лица от гр. Гурково и с. Паничерево.  </w:t>
      </w:r>
    </w:p>
    <w:p w:rsidR="00070199" w:rsidRPr="00FF192C" w:rsidRDefault="00070199" w:rsidP="00876DE3">
      <w:r w:rsidRPr="00FF192C">
        <w:t>Три  лица ( двама от гр. Гурково и един от с. Паничерево) са установени,</w:t>
      </w:r>
      <w:r>
        <w:t xml:space="preserve"> </w:t>
      </w:r>
      <w:r w:rsidRPr="00FF192C">
        <w:t>че не спазват карантината и са предадени на Прокуратурата за образуване на досъдебно производство.</w:t>
      </w:r>
    </w:p>
    <w:p w:rsidR="00070199" w:rsidRPr="00FF192C" w:rsidRDefault="00070199" w:rsidP="00876DE3">
      <w:r w:rsidRPr="00FF192C">
        <w:t>Мобилните екипи към Община Гурково  извършват раздаването на маски за многократна употреба на населението над 63 годишна възраст, на хората с увреждания и лицата на Домаш</w:t>
      </w:r>
      <w:r>
        <w:t>ен социален патронаж. Р</w:t>
      </w:r>
      <w:r w:rsidRPr="00FF192C">
        <w:t xml:space="preserve">аздадени </w:t>
      </w:r>
      <w:r>
        <w:t xml:space="preserve">са </w:t>
      </w:r>
      <w:r w:rsidRPr="00FF192C">
        <w:t>около 1</w:t>
      </w:r>
      <w:r>
        <w:t>500 комплекта. Екипите извършват  и </w:t>
      </w:r>
      <w:r w:rsidRPr="00FF192C">
        <w:t>доставки на стоки и лекарства от първа необходимост.</w:t>
      </w:r>
    </w:p>
    <w:p w:rsidR="00070199" w:rsidRDefault="00070199" w:rsidP="00876DE3">
      <w:r>
        <w:t>От 15.04.2020 бе забранено</w:t>
      </w:r>
      <w:r w:rsidRPr="00835A89">
        <w:t xml:space="preserve"> влизането и излизането от с. Паничерево, общин</w:t>
      </w:r>
      <w:r>
        <w:t xml:space="preserve">а Гурково, </w:t>
      </w:r>
      <w:r w:rsidRPr="00835A89">
        <w:t>на всички лица, пребиваващи на т</w:t>
      </w:r>
      <w:r>
        <w:t>ериторията на населеното място, за срок от 14 дни.</w:t>
      </w:r>
    </w:p>
    <w:p w:rsidR="00070199" w:rsidRDefault="00070199" w:rsidP="00876DE3">
      <w:r>
        <w:t>За преодоляване на неблагоприятното въздействие на пандемията</w:t>
      </w:r>
      <w:r>
        <w:rPr>
          <w:lang w:val="en-US"/>
        </w:rPr>
        <w:t xml:space="preserve"> Covid 19</w:t>
      </w:r>
      <w:r>
        <w:t>, на територията на общината се изпълняват следните мерки:</w:t>
      </w:r>
    </w:p>
    <w:p w:rsidR="00070199" w:rsidRPr="00876DE3" w:rsidRDefault="00070199" w:rsidP="00876DE3">
      <w:pPr>
        <w:rPr>
          <w:b/>
          <w:lang w:val="en-US"/>
        </w:rPr>
      </w:pPr>
      <w:r w:rsidRPr="00876DE3">
        <w:rPr>
          <w:b/>
        </w:rPr>
        <w:t>А</w:t>
      </w:r>
      <w:r w:rsidRPr="00876DE3">
        <w:rPr>
          <w:b/>
          <w:lang w:val="en-US"/>
        </w:rPr>
        <w:t>/</w:t>
      </w:r>
      <w:r w:rsidRPr="00876DE3">
        <w:rPr>
          <w:b/>
        </w:rPr>
        <w:t xml:space="preserve"> Икономически мерки</w:t>
      </w:r>
      <w:r w:rsidRPr="00876DE3">
        <w:rPr>
          <w:b/>
          <w:lang w:val="en-US"/>
        </w:rPr>
        <w:t>.</w:t>
      </w:r>
    </w:p>
    <w:p w:rsidR="00070199" w:rsidRPr="00527D62" w:rsidRDefault="00070199" w:rsidP="00876DE3">
      <w:pPr>
        <w:rPr>
          <w:color w:val="984806" w:themeColor="accent6" w:themeShade="80"/>
        </w:rPr>
      </w:pPr>
      <w:r w:rsidRPr="00527D62">
        <w:t>Подкрепа на предприятия, регистрирани по закона за туризма като туроператор или туристически агент, за преодоляване на икономическите последствия от пандемията Covid-19 по оперативна програма „Иновации и конкурентоспособност</w:t>
      </w:r>
      <w:r w:rsidRPr="00527D62">
        <w:rPr>
          <w:color w:val="007CFF"/>
        </w:rPr>
        <w:t>“</w:t>
      </w:r>
    </w:p>
    <w:p w:rsidR="00070199" w:rsidRPr="00527D62" w:rsidRDefault="00070199" w:rsidP="00876DE3">
      <w:r w:rsidRPr="00527D62">
        <w:t>Подкрепа за МСП, извършващи автомобилни превози, за преодоляване на икономи</w:t>
      </w:r>
      <w:r>
        <w:t xml:space="preserve">-ческите последствия от Сovid </w:t>
      </w:r>
      <w:r w:rsidRPr="00527D62">
        <w:t>19 по  ОП „Иновации и конкурентоспособност“</w:t>
      </w:r>
    </w:p>
    <w:p w:rsidR="00070199" w:rsidRPr="00527D62" w:rsidRDefault="00070199" w:rsidP="00876DE3">
      <w:r>
        <w:t xml:space="preserve">Подкрепа на микро </w:t>
      </w:r>
      <w:r w:rsidRPr="00527D62">
        <w:t>и малки предприятия за преодоляване на икономическите пос</w:t>
      </w:r>
      <w:r>
        <w:t>-</w:t>
      </w:r>
      <w:r w:rsidRPr="00527D62">
        <w:t>ледствия от пандемията</w:t>
      </w:r>
      <w:r>
        <w:t xml:space="preserve"> covid 19 по ОП „И</w:t>
      </w:r>
      <w:r w:rsidRPr="00527D62">
        <w:t>новации и конкурентоспособност“ (мярка „3-10“)</w:t>
      </w:r>
    </w:p>
    <w:p w:rsidR="00070199" w:rsidRPr="00527D62" w:rsidRDefault="00070199" w:rsidP="00876DE3">
      <w:r w:rsidRPr="00527D62">
        <w:t>Подкрепа за средни предприятия за преодоляване на икономичес</w:t>
      </w:r>
      <w:r>
        <w:t>ките последствия от пандемията Сovid 19 по оперативна програма "И</w:t>
      </w:r>
      <w:r w:rsidRPr="00527D62">
        <w:t>новации и конкурентоспособност"</w:t>
      </w:r>
    </w:p>
    <w:p w:rsidR="00070199" w:rsidRPr="00E757D6" w:rsidRDefault="00070199" w:rsidP="00876DE3">
      <w:r>
        <w:t xml:space="preserve">- </w:t>
      </w:r>
      <w:r w:rsidRPr="00E757D6">
        <w:t>Мярка „60/40“</w:t>
      </w:r>
    </w:p>
    <w:p w:rsidR="00070199" w:rsidRPr="00E757D6" w:rsidRDefault="00070199" w:rsidP="00876DE3">
      <w:pPr>
        <w:rPr>
          <w:caps/>
          <w:color w:val="014D39"/>
        </w:rPr>
      </w:pPr>
      <w:r>
        <w:t xml:space="preserve">- </w:t>
      </w:r>
      <w:r w:rsidRPr="00E757D6">
        <w:t>Мярка за запазване на заетостта в секторите "Транспорт" и "Туризъм".</w:t>
      </w:r>
    </w:p>
    <w:p w:rsidR="00070199" w:rsidRPr="00876DE3" w:rsidRDefault="00070199" w:rsidP="00876DE3">
      <w:pPr>
        <w:rPr>
          <w:b/>
          <w:spacing w:val="-12"/>
          <w:lang w:val="en-US"/>
        </w:rPr>
      </w:pPr>
      <w:r w:rsidRPr="00876DE3">
        <w:rPr>
          <w:b/>
          <w:spacing w:val="-12"/>
        </w:rPr>
        <w:t>Б</w:t>
      </w:r>
      <w:r w:rsidRPr="00876DE3">
        <w:rPr>
          <w:b/>
          <w:spacing w:val="-12"/>
          <w:lang w:val="en-US"/>
        </w:rPr>
        <w:t>/</w:t>
      </w:r>
      <w:r w:rsidRPr="00876DE3">
        <w:rPr>
          <w:b/>
          <w:spacing w:val="-12"/>
        </w:rPr>
        <w:t xml:space="preserve"> </w:t>
      </w:r>
      <w:r w:rsidRPr="00876DE3">
        <w:rPr>
          <w:b/>
        </w:rPr>
        <w:t>Мерки за преференциално кредитиране</w:t>
      </w:r>
      <w:r w:rsidRPr="00876DE3">
        <w:rPr>
          <w:b/>
          <w:lang w:val="en-US"/>
        </w:rPr>
        <w:t>.</w:t>
      </w:r>
    </w:p>
    <w:p w:rsidR="00070199" w:rsidRPr="00876DE3" w:rsidRDefault="00070199" w:rsidP="00876DE3">
      <w:pPr>
        <w:rPr>
          <w:b/>
        </w:rPr>
      </w:pPr>
      <w:r w:rsidRPr="00876DE3">
        <w:rPr>
          <w:b/>
          <w:spacing w:val="-12"/>
        </w:rPr>
        <w:t>В</w:t>
      </w:r>
      <w:r w:rsidRPr="00876DE3">
        <w:rPr>
          <w:b/>
          <w:spacing w:val="-12"/>
          <w:lang w:val="en-US"/>
        </w:rPr>
        <w:t xml:space="preserve">/ </w:t>
      </w:r>
      <w:r w:rsidRPr="00876DE3">
        <w:rPr>
          <w:b/>
        </w:rPr>
        <w:t>Земеделски производители и животновъди</w:t>
      </w:r>
      <w:r w:rsidRPr="00876DE3">
        <w:rPr>
          <w:b/>
          <w:lang w:val="en-US"/>
        </w:rPr>
        <w:t>.</w:t>
      </w:r>
    </w:p>
    <w:p w:rsidR="00070199" w:rsidRPr="00527D62" w:rsidRDefault="00070199" w:rsidP="00876DE3">
      <w:pPr>
        <w:rPr>
          <w:caps/>
          <w:lang w:val="en-US"/>
        </w:rPr>
      </w:pPr>
      <w:r w:rsidRPr="00527D62">
        <w:t>Извънредно временно подпомагане за  МСП и признати групи и организации на произ</w:t>
      </w:r>
      <w:r>
        <w:t>водители.</w:t>
      </w:r>
    </w:p>
    <w:p w:rsidR="00070199" w:rsidRPr="00527D62" w:rsidRDefault="00070199" w:rsidP="00876DE3">
      <w:pPr>
        <w:rPr>
          <w:rFonts w:cs="Segoe UI"/>
          <w:bCs/>
          <w:caps/>
          <w:szCs w:val="24"/>
        </w:rPr>
      </w:pPr>
      <w:r w:rsidRPr="00527D62">
        <w:rPr>
          <w:rFonts w:cs="Segoe UI"/>
          <w:bCs/>
          <w:szCs w:val="24"/>
        </w:rPr>
        <w:lastRenderedPageBreak/>
        <w:t>Държавна помощ за преработвателние предприятия за част от разходите им, свързани с транспорт, логистика, съхранение на готовата продукция и други операции по преработката на праскови и нектарини, сливи, малини, домати, пипер и патладжан – реколта 2020 г.</w:t>
      </w:r>
    </w:p>
    <w:p w:rsidR="00070199" w:rsidRPr="00527D62" w:rsidRDefault="00991A2A" w:rsidP="00876DE3">
      <w:pPr>
        <w:rPr>
          <w:rFonts w:cs="Segoe UI"/>
          <w:bCs/>
          <w:caps/>
          <w:szCs w:val="24"/>
        </w:rPr>
      </w:pPr>
      <w:hyperlink r:id="rId50" w:history="1">
        <w:r w:rsidR="00070199" w:rsidRPr="00527D62">
          <w:rPr>
            <w:rFonts w:cs="Segoe UI"/>
            <w:bCs/>
            <w:szCs w:val="24"/>
          </w:rPr>
          <w:t>Държавна помощ за преработвателние предприятия за част от разходите, свързани с транспорт, логистика, съхранение на готовата продукция и други операции по преработка на ябълки и круши – реколта 2020 г.</w:t>
        </w:r>
      </w:hyperlink>
    </w:p>
    <w:p w:rsidR="00070199" w:rsidRPr="00520F8C" w:rsidRDefault="00070199" w:rsidP="00876DE3">
      <w:pPr>
        <w:rPr>
          <w:rFonts w:cs="Segoe UI"/>
          <w:b/>
          <w:bCs/>
          <w:i/>
          <w:color w:val="984806" w:themeColor="accent6" w:themeShade="80"/>
          <w:szCs w:val="24"/>
        </w:rPr>
      </w:pPr>
      <w:r w:rsidRPr="00527D62">
        <w:rPr>
          <w:szCs w:val="24"/>
        </w:rPr>
        <w:t>Държавна помощ за животновъди, отглеждащи едри и дребни преживни животни и производители на картофи</w:t>
      </w:r>
      <w:r>
        <w:rPr>
          <w:szCs w:val="24"/>
        </w:rPr>
        <w:t>.</w:t>
      </w:r>
    </w:p>
    <w:p w:rsidR="00070199" w:rsidRPr="00876DE3" w:rsidRDefault="00070199" w:rsidP="00876DE3">
      <w:pPr>
        <w:rPr>
          <w:b/>
          <w:i/>
          <w:szCs w:val="24"/>
        </w:rPr>
      </w:pPr>
      <w:r w:rsidRPr="00876DE3">
        <w:rPr>
          <w:b/>
          <w:i/>
          <w:szCs w:val="24"/>
        </w:rPr>
        <w:t xml:space="preserve"> </w:t>
      </w:r>
      <w:r w:rsidRPr="00876DE3">
        <w:rPr>
          <w:b/>
        </w:rPr>
        <w:t>Г/ Социални мерки</w:t>
      </w:r>
    </w:p>
    <w:p w:rsidR="00070199" w:rsidRPr="00450541" w:rsidRDefault="00070199" w:rsidP="00BC0118">
      <w:pPr>
        <w:pStyle w:val="ListParagraph"/>
        <w:numPr>
          <w:ilvl w:val="0"/>
          <w:numId w:val="36"/>
        </w:numPr>
        <w:tabs>
          <w:tab w:val="left" w:pos="1008"/>
          <w:tab w:val="left" w:pos="1204"/>
        </w:tabs>
        <w:ind w:left="0" w:firstLine="909"/>
      </w:pPr>
      <w:r w:rsidRPr="00450541">
        <w:t>Програмата „Топъл обяд” за хора в нужда</w:t>
      </w:r>
      <w:r>
        <w:t>;</w:t>
      </w:r>
    </w:p>
    <w:p w:rsidR="00070199" w:rsidRPr="00450541" w:rsidRDefault="00070199" w:rsidP="00BC0118">
      <w:pPr>
        <w:pStyle w:val="ListParagraph"/>
        <w:numPr>
          <w:ilvl w:val="0"/>
          <w:numId w:val="36"/>
        </w:numPr>
        <w:tabs>
          <w:tab w:val="left" w:pos="1008"/>
          <w:tab w:val="left" w:pos="1204"/>
        </w:tabs>
        <w:ind w:left="0" w:firstLine="909"/>
      </w:pPr>
      <w:r w:rsidRPr="00450541">
        <w:t>Еднократна помощ от 375 лв. за семейства с деца</w:t>
      </w:r>
      <w:r>
        <w:t>;</w:t>
      </w:r>
    </w:p>
    <w:p w:rsidR="00070199" w:rsidRPr="00C72DB9" w:rsidRDefault="00070199" w:rsidP="00BC0118">
      <w:pPr>
        <w:pStyle w:val="ListParagraph"/>
        <w:numPr>
          <w:ilvl w:val="0"/>
          <w:numId w:val="36"/>
        </w:numPr>
        <w:tabs>
          <w:tab w:val="left" w:pos="1008"/>
          <w:tab w:val="left" w:pos="1204"/>
        </w:tabs>
        <w:ind w:left="0" w:firstLine="909"/>
      </w:pPr>
      <w:r w:rsidRPr="00450541">
        <w:t>Месечна помощ за семейства с деца при затворени детски градини и училища</w:t>
      </w:r>
      <w:r>
        <w:t>.</w:t>
      </w:r>
    </w:p>
    <w:p w:rsidR="00070199" w:rsidRPr="00DB67AD" w:rsidRDefault="00070199" w:rsidP="00DB67AD">
      <w:pPr>
        <w:autoSpaceDE w:val="0"/>
        <w:autoSpaceDN w:val="0"/>
        <w:adjustRightInd w:val="0"/>
        <w:spacing w:after="0"/>
        <w:rPr>
          <w:rFonts w:asciiTheme="minorHAnsi" w:hAnsiTheme="minorHAnsi" w:cs="Book Antiqua"/>
          <w:b/>
          <w:bCs/>
          <w:i/>
          <w:iCs/>
          <w:color w:val="984806" w:themeColor="accent6" w:themeShade="80"/>
          <w:szCs w:val="24"/>
        </w:rPr>
      </w:pPr>
      <w:r w:rsidRPr="00075F83">
        <w:rPr>
          <w:rFonts w:asciiTheme="minorHAnsi" w:hAnsiTheme="minorHAnsi" w:cs="Book Antiqua"/>
          <w:b/>
          <w:bCs/>
          <w:i/>
          <w:iCs/>
          <w:color w:val="76923C" w:themeColor="accent3" w:themeShade="BF"/>
          <w:szCs w:val="24"/>
        </w:rPr>
        <w:t>Изводи и тенденции в развитието на системата на здравеопазването и здравната инфраструктура на община Гурково.</w:t>
      </w:r>
    </w:p>
    <w:p w:rsidR="00070199" w:rsidRPr="00876DE3" w:rsidRDefault="00070199" w:rsidP="00876DE3">
      <w:pPr>
        <w:rPr>
          <w:b/>
        </w:rPr>
      </w:pPr>
      <w:r w:rsidRPr="00876DE3">
        <w:rPr>
          <w:b/>
        </w:rPr>
        <w:t xml:space="preserve">Демография и здравни проблеми: </w:t>
      </w:r>
    </w:p>
    <w:p w:rsidR="00070199" w:rsidRPr="00DB67AD" w:rsidRDefault="00070199" w:rsidP="00BC0118">
      <w:pPr>
        <w:pStyle w:val="ListParagraph"/>
        <w:numPr>
          <w:ilvl w:val="0"/>
          <w:numId w:val="37"/>
        </w:numPr>
        <w:tabs>
          <w:tab w:val="left" w:pos="1056"/>
        </w:tabs>
        <w:ind w:left="0" w:firstLine="909"/>
      </w:pPr>
      <w:r w:rsidRPr="00876DE3">
        <w:rPr>
          <w:bCs/>
          <w:iCs/>
        </w:rPr>
        <w:t>Миграционните процеси</w:t>
      </w:r>
      <w:r w:rsidRPr="00DB67AD">
        <w:t xml:space="preserve"> и отрицателния естествен прираст на населението ще повиши необходимостта от по-адекватни и качествени здравни услуги на фона на масовото обедняване на населението. </w:t>
      </w:r>
    </w:p>
    <w:p w:rsidR="00070199" w:rsidRPr="00DB67AD" w:rsidRDefault="00070199" w:rsidP="00BC0118">
      <w:pPr>
        <w:pStyle w:val="ListParagraph"/>
        <w:numPr>
          <w:ilvl w:val="0"/>
          <w:numId w:val="37"/>
        </w:numPr>
        <w:tabs>
          <w:tab w:val="left" w:pos="1056"/>
        </w:tabs>
        <w:ind w:left="0" w:firstLine="909"/>
      </w:pPr>
      <w:r w:rsidRPr="00DB67AD">
        <w:t xml:space="preserve">Негативна тенденция за обезлюдяване на малките населени места. </w:t>
      </w:r>
    </w:p>
    <w:p w:rsidR="00070199" w:rsidRPr="00DB67AD" w:rsidRDefault="00070199" w:rsidP="00BC0118">
      <w:pPr>
        <w:pStyle w:val="ListParagraph"/>
        <w:numPr>
          <w:ilvl w:val="0"/>
          <w:numId w:val="37"/>
        </w:numPr>
        <w:tabs>
          <w:tab w:val="left" w:pos="1056"/>
        </w:tabs>
        <w:ind w:left="0" w:firstLine="909"/>
      </w:pPr>
      <w:r w:rsidRPr="00DB67AD">
        <w:t>Увеличава се броят на хората в нужда и хората от рисковите групи и групите в нерав</w:t>
      </w:r>
      <w:r>
        <w:t>но</w:t>
      </w:r>
      <w:r w:rsidRPr="00DB67AD">
        <w:t>стойно положение.</w:t>
      </w:r>
    </w:p>
    <w:p w:rsidR="00070199" w:rsidRPr="00876DE3" w:rsidRDefault="00070199" w:rsidP="00876DE3">
      <w:pPr>
        <w:rPr>
          <w:rFonts w:asciiTheme="minorHAnsi" w:hAnsiTheme="minorHAnsi"/>
          <w:b/>
          <w:szCs w:val="24"/>
        </w:rPr>
      </w:pPr>
      <w:r w:rsidRPr="00876DE3">
        <w:rPr>
          <w:b/>
        </w:rPr>
        <w:t>Лечебни заведения</w:t>
      </w:r>
      <w:r w:rsidRPr="00876DE3">
        <w:rPr>
          <w:rFonts w:asciiTheme="minorHAnsi" w:hAnsiTheme="minorHAnsi"/>
          <w:b/>
          <w:szCs w:val="24"/>
        </w:rPr>
        <w:t>:</w:t>
      </w:r>
    </w:p>
    <w:p w:rsidR="00070199" w:rsidRPr="00DB67AD" w:rsidRDefault="00070199" w:rsidP="00BC0118">
      <w:pPr>
        <w:pStyle w:val="ListParagraph"/>
        <w:numPr>
          <w:ilvl w:val="0"/>
          <w:numId w:val="38"/>
        </w:numPr>
        <w:tabs>
          <w:tab w:val="left" w:pos="1104"/>
        </w:tabs>
        <w:ind w:left="0" w:firstLine="909"/>
      </w:pPr>
      <w:r w:rsidRPr="00DB67AD">
        <w:t>Липс</w:t>
      </w:r>
      <w:r>
        <w:t>а на болнично заведение</w:t>
      </w:r>
      <w:r w:rsidRPr="00DB67AD">
        <w:t>.</w:t>
      </w:r>
    </w:p>
    <w:p w:rsidR="00070199" w:rsidRPr="00DB67AD" w:rsidRDefault="00070199" w:rsidP="00BC0118">
      <w:pPr>
        <w:pStyle w:val="ListParagraph"/>
        <w:numPr>
          <w:ilvl w:val="0"/>
          <w:numId w:val="38"/>
        </w:numPr>
        <w:tabs>
          <w:tab w:val="left" w:pos="1104"/>
        </w:tabs>
        <w:ind w:left="0" w:firstLine="909"/>
      </w:pPr>
      <w:r w:rsidRPr="00DB67AD">
        <w:t xml:space="preserve">Недостатъчен брой лични практики, което затруднява предоставяне на здравни услуги на отдалечените места в общината. </w:t>
      </w:r>
    </w:p>
    <w:p w:rsidR="00070199" w:rsidRPr="00DB67AD" w:rsidRDefault="00070199" w:rsidP="00BC0118">
      <w:pPr>
        <w:pStyle w:val="ListParagraph"/>
        <w:numPr>
          <w:ilvl w:val="0"/>
          <w:numId w:val="38"/>
        </w:numPr>
        <w:tabs>
          <w:tab w:val="left" w:pos="1104"/>
        </w:tabs>
        <w:ind w:left="0" w:firstLine="909"/>
      </w:pPr>
      <w:r w:rsidRPr="00DB67AD">
        <w:t>Недостатъчен брой специалисти по здравни грижи</w:t>
      </w:r>
    </w:p>
    <w:p w:rsidR="00070199" w:rsidRPr="00650B9B" w:rsidRDefault="00070199" w:rsidP="00BC0118">
      <w:pPr>
        <w:pStyle w:val="ListParagraph"/>
        <w:numPr>
          <w:ilvl w:val="0"/>
          <w:numId w:val="38"/>
        </w:numPr>
        <w:tabs>
          <w:tab w:val="left" w:pos="1104"/>
        </w:tabs>
        <w:ind w:left="0" w:firstLine="909"/>
      </w:pPr>
      <w:r w:rsidRPr="00650B9B">
        <w:t>Населени</w:t>
      </w:r>
      <w:r>
        <w:t>ето, живеещо в някой отдалечени</w:t>
      </w:r>
      <w:r w:rsidRPr="00650B9B">
        <w:t xml:space="preserve"> райони нямат равни възможности за дос</w:t>
      </w:r>
      <w:r>
        <w:t>-</w:t>
      </w:r>
      <w:r w:rsidRPr="00650B9B">
        <w:t>тъп до болнични заведения</w:t>
      </w:r>
      <w:r>
        <w:t>.</w:t>
      </w:r>
    </w:p>
    <w:p w:rsidR="00070199" w:rsidRPr="00876DE3" w:rsidRDefault="00070199" w:rsidP="00876DE3">
      <w:pPr>
        <w:rPr>
          <w:b/>
          <w:bCs/>
          <w:i/>
          <w:iCs/>
          <w:color w:val="984806" w:themeColor="accent6" w:themeShade="80"/>
          <w:szCs w:val="24"/>
        </w:rPr>
      </w:pPr>
      <w:r w:rsidRPr="00876DE3">
        <w:rPr>
          <w:b/>
        </w:rPr>
        <w:t>Достъп до болнични заведения</w:t>
      </w:r>
      <w:r w:rsidRPr="00876DE3">
        <w:rPr>
          <w:b/>
          <w:bCs/>
          <w:i/>
          <w:iCs/>
          <w:szCs w:val="24"/>
        </w:rPr>
        <w:t>:</w:t>
      </w:r>
    </w:p>
    <w:p w:rsidR="00070199" w:rsidRPr="0080070D" w:rsidRDefault="00070199" w:rsidP="00BC0118">
      <w:pPr>
        <w:pStyle w:val="ListParagraph"/>
        <w:numPr>
          <w:ilvl w:val="0"/>
          <w:numId w:val="39"/>
        </w:numPr>
        <w:tabs>
          <w:tab w:val="left" w:pos="1104"/>
        </w:tabs>
        <w:ind w:left="0" w:firstLine="909"/>
      </w:pPr>
      <w:r w:rsidRPr="0080070D">
        <w:t>Отдалечеността на селищата от мястото на предлагане на медицинска помощ (пър</w:t>
      </w:r>
      <w:r>
        <w:t>-</w:t>
      </w:r>
      <w:r w:rsidRPr="0080070D">
        <w:t>вична, специализирана, болнична, спешна и неотложна), показва неравномерно покритие на селските райони от мрежата от лечебни заведения.</w:t>
      </w:r>
    </w:p>
    <w:p w:rsidR="00070199" w:rsidRPr="00AB3A97" w:rsidRDefault="00070199" w:rsidP="00BC0118">
      <w:pPr>
        <w:pStyle w:val="ListParagraph"/>
        <w:numPr>
          <w:ilvl w:val="0"/>
          <w:numId w:val="39"/>
        </w:numPr>
        <w:tabs>
          <w:tab w:val="left" w:pos="1104"/>
        </w:tabs>
        <w:ind w:left="0" w:firstLine="909"/>
        <w:rPr>
          <w:rFonts w:asciiTheme="minorHAnsi" w:hAnsiTheme="minorHAnsi"/>
          <w:b/>
          <w:bCs/>
          <w:i/>
          <w:iCs/>
          <w:color w:val="943634"/>
        </w:rPr>
      </w:pPr>
      <w:r w:rsidRPr="0080070D">
        <w:t>Отдалечени населени места от областния и от общинския център с фрагментарно по</w:t>
      </w:r>
      <w:r>
        <w:t>-</w:t>
      </w:r>
      <w:r w:rsidRPr="0080070D">
        <w:t>критие на нуждите от здравни грижи за населението. Необходимо е подобряване на здравния достъп и осигуряване на равни възможности за използване на здравни услуги в малките населени места в общината.</w:t>
      </w:r>
    </w:p>
    <w:p w:rsidR="00070199" w:rsidRPr="00AB3A97" w:rsidRDefault="00070199" w:rsidP="00AB3A97">
      <w:pPr>
        <w:rPr>
          <w:b/>
        </w:rPr>
      </w:pPr>
      <w:r w:rsidRPr="00AB3A97">
        <w:rPr>
          <w:b/>
        </w:rPr>
        <w:t>Осигуреност с лекари:</w:t>
      </w:r>
    </w:p>
    <w:p w:rsidR="00070199" w:rsidRPr="0080070D" w:rsidRDefault="00070199" w:rsidP="00BC0118">
      <w:pPr>
        <w:pStyle w:val="ListParagraph"/>
        <w:numPr>
          <w:ilvl w:val="0"/>
          <w:numId w:val="40"/>
        </w:numPr>
        <w:tabs>
          <w:tab w:val="left" w:pos="1224"/>
        </w:tabs>
        <w:ind w:left="0" w:firstLine="909"/>
      </w:pPr>
      <w:r w:rsidRPr="0080070D">
        <w:t>Тенденция към намаляване броя на лекарите по медицина и дентална такава,  както и на специалистите по здравни грижи.</w:t>
      </w:r>
    </w:p>
    <w:p w:rsidR="00070199" w:rsidRPr="0080070D" w:rsidRDefault="00070199" w:rsidP="00BC0118">
      <w:pPr>
        <w:pStyle w:val="ListParagraph"/>
        <w:numPr>
          <w:ilvl w:val="0"/>
          <w:numId w:val="40"/>
        </w:numPr>
        <w:tabs>
          <w:tab w:val="left" w:pos="1224"/>
        </w:tabs>
        <w:ind w:left="0" w:firstLine="909"/>
      </w:pPr>
      <w:r w:rsidRPr="0080070D">
        <w:lastRenderedPageBreak/>
        <w:t xml:space="preserve">Осигуряването на качествено здравеопазване изисква: </w:t>
      </w:r>
    </w:p>
    <w:p w:rsidR="00070199" w:rsidRPr="0080070D" w:rsidRDefault="00070199" w:rsidP="00BC0118">
      <w:pPr>
        <w:pStyle w:val="ListParagraph"/>
        <w:numPr>
          <w:ilvl w:val="0"/>
          <w:numId w:val="40"/>
        </w:numPr>
        <w:tabs>
          <w:tab w:val="left" w:pos="1224"/>
        </w:tabs>
        <w:ind w:left="0" w:firstLine="909"/>
      </w:pPr>
      <w:r w:rsidRPr="0080070D">
        <w:t xml:space="preserve">Осигуряване на равен и ефективен достъп до качествено здравеопазване чрез осигуряване на равни възможности за достъп до здравните услуги на хората, включително и на живеещите в малки населени места, отдалечени от общинския център; </w:t>
      </w:r>
    </w:p>
    <w:p w:rsidR="00070199" w:rsidRPr="0080070D" w:rsidRDefault="00070199" w:rsidP="00BC0118">
      <w:pPr>
        <w:pStyle w:val="ListParagraph"/>
        <w:numPr>
          <w:ilvl w:val="0"/>
          <w:numId w:val="40"/>
        </w:numPr>
        <w:tabs>
          <w:tab w:val="left" w:pos="1224"/>
        </w:tabs>
        <w:ind w:left="0" w:firstLine="909"/>
      </w:pPr>
      <w:r w:rsidRPr="0080070D">
        <w:t xml:space="preserve">Модернизация на материално-техническата база на спешния център, чрез осигуряване на съвременна медицинска апаратура; </w:t>
      </w:r>
    </w:p>
    <w:p w:rsidR="00070199" w:rsidRPr="0080070D" w:rsidRDefault="00070199" w:rsidP="00BC0118">
      <w:pPr>
        <w:pStyle w:val="ListParagraph"/>
        <w:numPr>
          <w:ilvl w:val="0"/>
          <w:numId w:val="40"/>
        </w:numPr>
        <w:tabs>
          <w:tab w:val="left" w:pos="1224"/>
        </w:tabs>
        <w:ind w:left="0" w:firstLine="909"/>
      </w:pPr>
      <w:r w:rsidRPr="0080070D">
        <w:t xml:space="preserve">Създаване на мобилни екипи  за осигуряване на медицинска помощ в отдалечените и труднодостъпни места; </w:t>
      </w:r>
    </w:p>
    <w:p w:rsidR="00070199" w:rsidRPr="00C72DB9" w:rsidRDefault="00070199" w:rsidP="00BC0118">
      <w:pPr>
        <w:pStyle w:val="ListParagraph"/>
        <w:numPr>
          <w:ilvl w:val="0"/>
          <w:numId w:val="40"/>
        </w:numPr>
        <w:tabs>
          <w:tab w:val="left" w:pos="1224"/>
        </w:tabs>
        <w:ind w:left="0" w:firstLine="909"/>
      </w:pPr>
      <w:r w:rsidRPr="0080070D">
        <w:t xml:space="preserve">Укрепване на капацитета на общественото здравеопазване и засилване ролята на </w:t>
      </w:r>
      <w:r w:rsidRPr="00C72DB9">
        <w:t xml:space="preserve">първичната помощ за сметка на болничното лечение; повишаване на здравната култура сред малцинствените групи. </w:t>
      </w:r>
    </w:p>
    <w:p w:rsidR="00070199" w:rsidRPr="00C72DB9" w:rsidRDefault="00070199" w:rsidP="00BC0118">
      <w:pPr>
        <w:pStyle w:val="ListParagraph"/>
        <w:numPr>
          <w:ilvl w:val="0"/>
          <w:numId w:val="40"/>
        </w:numPr>
        <w:tabs>
          <w:tab w:val="left" w:pos="1224"/>
        </w:tabs>
        <w:ind w:left="0" w:firstLine="909"/>
      </w:pPr>
      <w:r w:rsidRPr="00C72DB9">
        <w:t>Изграждането и управлението на справедлива, устойчива и ефективна общинска здравна система, ориентирана към качество и резултати с навлизане на електронно управление в системата на здравеопазването и създаване на условия за здраве за всички през целия живот.</w:t>
      </w:r>
    </w:p>
    <w:p w:rsidR="00070199" w:rsidRPr="00705F3A" w:rsidRDefault="00075F83" w:rsidP="00075F83">
      <w:pPr>
        <w:pStyle w:val="Heading3"/>
        <w:rPr>
          <w:color w:val="C00000"/>
        </w:rPr>
      </w:pPr>
      <w:bookmarkStart w:id="38" w:name="_Toc169763281"/>
      <w:r>
        <w:t>3</w:t>
      </w:r>
      <w:r w:rsidR="00070199">
        <w:t>.3.4. Анализ на  образованието</w:t>
      </w:r>
      <w:bookmarkEnd w:id="38"/>
    </w:p>
    <w:p w:rsidR="00070199" w:rsidRPr="006F427A" w:rsidRDefault="00070199" w:rsidP="00AB3A97">
      <w:r w:rsidRPr="006F427A">
        <w:t>Общинската образователна система е изградена от:</w:t>
      </w:r>
    </w:p>
    <w:p w:rsidR="00070199" w:rsidRPr="006F427A" w:rsidRDefault="00070199" w:rsidP="00AB3A97">
      <w:r>
        <w:t xml:space="preserve">ОДЗ – 1;       </w:t>
      </w:r>
      <w:r w:rsidRPr="006F427A">
        <w:t xml:space="preserve">ЦДГ – </w:t>
      </w:r>
      <w:r>
        <w:t xml:space="preserve">1;     Основно училище </w:t>
      </w:r>
      <w:r>
        <w:rPr>
          <w:lang w:val="en-US"/>
        </w:rPr>
        <w:t>(</w:t>
      </w:r>
      <w:r>
        <w:t>ОУ</w:t>
      </w:r>
      <w:r>
        <w:rPr>
          <w:lang w:val="en-US"/>
        </w:rPr>
        <w:t>)</w:t>
      </w:r>
      <w:r w:rsidRPr="006F427A">
        <w:t xml:space="preserve"> – 1;</w:t>
      </w:r>
    </w:p>
    <w:p w:rsidR="00070199" w:rsidRPr="00276DF5" w:rsidRDefault="00070199" w:rsidP="00AB3A97">
      <w:r>
        <w:t xml:space="preserve">Средно общообразователно училище </w:t>
      </w:r>
      <w:r>
        <w:rPr>
          <w:lang w:val="en-US"/>
        </w:rPr>
        <w:t>(</w:t>
      </w:r>
      <w:r>
        <w:t>СОУ</w:t>
      </w:r>
      <w:r>
        <w:rPr>
          <w:lang w:val="en-US"/>
        </w:rPr>
        <w:t>)</w:t>
      </w:r>
      <w:r w:rsidRPr="006F427A">
        <w:t xml:space="preserve"> – 1;</w:t>
      </w:r>
    </w:p>
    <w:p w:rsidR="00070199" w:rsidRDefault="00070199" w:rsidP="00AB3A97">
      <w:pPr>
        <w:rPr>
          <w:rFonts w:asciiTheme="minorHAnsi" w:hAnsiTheme="minorHAnsi"/>
          <w:lang w:val="ru-RU"/>
        </w:rPr>
      </w:pPr>
      <w:r w:rsidRPr="00705F3A">
        <w:rPr>
          <w:rFonts w:asciiTheme="minorHAnsi" w:hAnsiTheme="minorHAnsi"/>
          <w:lang w:val="ru-RU"/>
        </w:rPr>
        <w:t xml:space="preserve">Обектите на образованието, които функционират в община Гурково са съобразени с наличните контингенти от деца в предучилищна и училищна възраст. Това са: детски ясли, заведения за предучилищно образование </w:t>
      </w:r>
      <w:r w:rsidRPr="00705F3A">
        <w:rPr>
          <w:rFonts w:asciiTheme="minorHAnsi" w:hAnsiTheme="minorHAnsi"/>
        </w:rPr>
        <w:t>(детски градини)</w:t>
      </w:r>
      <w:r w:rsidRPr="00705F3A">
        <w:rPr>
          <w:rFonts w:asciiTheme="minorHAnsi" w:hAnsiTheme="minorHAnsi"/>
          <w:lang w:val="ru-RU"/>
        </w:rPr>
        <w:t>; общообразователни училища за различна степен на образованието</w:t>
      </w:r>
      <w:r>
        <w:rPr>
          <w:rFonts w:asciiTheme="minorHAnsi" w:hAnsiTheme="minorHAnsi"/>
          <w:lang w:val="ru-RU"/>
        </w:rPr>
        <w:t>-основно и средно</w:t>
      </w:r>
      <w:r w:rsidRPr="00705F3A">
        <w:rPr>
          <w:rFonts w:asciiTheme="minorHAnsi" w:hAnsiTheme="minorHAnsi"/>
          <w:lang w:val="ru-RU"/>
        </w:rPr>
        <w:t>.</w:t>
      </w:r>
    </w:p>
    <w:p w:rsidR="00070199" w:rsidRPr="0051763D" w:rsidRDefault="00070199" w:rsidP="00AB3A97">
      <w:r>
        <w:t>Предучилищно образование:</w:t>
      </w:r>
      <w:r w:rsidRPr="0051763D">
        <w:t xml:space="preserve"> Системата за предучилищното образование осигурява условия за ранно детско развитие и подготовка на дец</w:t>
      </w:r>
      <w:r>
        <w:t xml:space="preserve">а за училище (от 3 до 6 годишна </w:t>
      </w:r>
      <w:r w:rsidRPr="0051763D">
        <w:t xml:space="preserve">възраст). Обучението в подготвителна група или подготвителен клас, преди първи клас, е задължително. </w:t>
      </w:r>
    </w:p>
    <w:p w:rsidR="00070199" w:rsidRPr="0051763D" w:rsidRDefault="00070199" w:rsidP="00AB3A97">
      <w:r w:rsidRPr="0051763D">
        <w:t>Структурите на предучи</w:t>
      </w:r>
      <w:r>
        <w:t xml:space="preserve">лищното образование в община Гурково са добре развити.  </w:t>
      </w:r>
      <w:r w:rsidRPr="0051763D">
        <w:t>Осигуреността с детски градини, преподаватели и места в детските градини е добра.</w:t>
      </w:r>
    </w:p>
    <w:p w:rsidR="00070199" w:rsidRPr="00D47E97" w:rsidRDefault="00070199" w:rsidP="0080070D">
      <w:pPr>
        <w:pStyle w:val="Normalcentered"/>
        <w:spacing w:before="60" w:after="60" w:line="264" w:lineRule="auto"/>
        <w:jc w:val="both"/>
        <w:rPr>
          <w:rFonts w:asciiTheme="minorHAnsi" w:hAnsiTheme="minorHAnsi"/>
          <w:color w:val="984806" w:themeColor="accent6" w:themeShade="80"/>
          <w:lang w:val="ru-RU"/>
        </w:rPr>
      </w:pPr>
      <w:r w:rsidRPr="00075F83">
        <w:rPr>
          <w:rFonts w:asciiTheme="minorHAnsi" w:hAnsiTheme="minorHAnsi"/>
          <w:b/>
          <w:i/>
          <w:color w:val="76923C" w:themeColor="accent3" w:themeShade="BF"/>
          <w:lang w:val="ru-RU"/>
        </w:rPr>
        <w:t>Детски ясли</w:t>
      </w:r>
    </w:p>
    <w:p w:rsidR="00070199" w:rsidRDefault="00070199" w:rsidP="00AB3A97">
      <w:r w:rsidRPr="00705F3A">
        <w:rPr>
          <w:lang w:val="ru-RU"/>
        </w:rPr>
        <w:t xml:space="preserve">На територията на Община Гурково функционира </w:t>
      </w:r>
      <w:r w:rsidRPr="00705F3A">
        <w:t xml:space="preserve">Обединено детско заведение “Латинка” - гр. Гурково - към декември 2018 г. с капацитет 20 деца – 14 момчета и 8 момичета. </w:t>
      </w:r>
      <w:r>
        <w:t xml:space="preserve">   </w:t>
      </w:r>
    </w:p>
    <w:p w:rsidR="00070199" w:rsidRDefault="00070199" w:rsidP="00AB3A97">
      <w:r w:rsidRPr="00705F3A">
        <w:t>Обединеното детско заведение обхваща 10,7% от децата на Община</w:t>
      </w:r>
      <w:r>
        <w:t xml:space="preserve"> Гурково към 31.12.2018 година.</w:t>
      </w:r>
    </w:p>
    <w:p w:rsidR="00070199" w:rsidRPr="00AB3A97" w:rsidRDefault="00070199" w:rsidP="00AB3A97">
      <w:pPr>
        <w:pStyle w:val="Normalcentered"/>
        <w:spacing w:before="0" w:after="0" w:line="240" w:lineRule="atLeast"/>
        <w:ind w:firstLine="0"/>
        <w:jc w:val="right"/>
        <w:rPr>
          <w:rFonts w:asciiTheme="minorHAnsi" w:hAnsiTheme="minorHAnsi"/>
          <w:b/>
          <w:i/>
          <w:lang w:val="bg-BG"/>
        </w:rPr>
      </w:pPr>
      <w:r w:rsidRPr="00AB3A97">
        <w:rPr>
          <w:rFonts w:asciiTheme="minorHAnsi" w:hAnsiTheme="minorHAnsi"/>
          <w:b/>
          <w:i/>
          <w:lang w:val="bg-BG"/>
        </w:rPr>
        <w:t>Таблица № 23</w:t>
      </w:r>
    </w:p>
    <w:tbl>
      <w:tblPr>
        <w:tblW w:w="952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4A0" w:firstRow="1" w:lastRow="0" w:firstColumn="1" w:lastColumn="0" w:noHBand="0" w:noVBand="1"/>
      </w:tblPr>
      <w:tblGrid>
        <w:gridCol w:w="880"/>
        <w:gridCol w:w="992"/>
        <w:gridCol w:w="1560"/>
        <w:gridCol w:w="1417"/>
        <w:gridCol w:w="1276"/>
        <w:gridCol w:w="1701"/>
        <w:gridCol w:w="1701"/>
      </w:tblGrid>
      <w:tr w:rsidR="00070199" w:rsidRPr="00705F3A" w:rsidTr="002A16B5">
        <w:trPr>
          <w:trHeight w:val="300"/>
        </w:trPr>
        <w:tc>
          <w:tcPr>
            <w:tcW w:w="3432" w:type="dxa"/>
            <w:gridSpan w:val="3"/>
            <w:shd w:val="clear" w:color="auto" w:fill="D6E3BC" w:themeFill="accent3" w:themeFillTint="66"/>
            <w:noWrap/>
            <w:vAlign w:val="center"/>
            <w:hideMark/>
          </w:tcPr>
          <w:p w:rsidR="00070199" w:rsidRPr="00FB5552" w:rsidRDefault="00070199" w:rsidP="00AB3A97">
            <w:pPr>
              <w:spacing w:before="0" w:after="0"/>
              <w:ind w:firstLine="0"/>
              <w:jc w:val="center"/>
              <w:rPr>
                <w:rFonts w:asciiTheme="minorHAnsi" w:hAnsiTheme="minorHAnsi" w:cs="Times New Roman"/>
                <w:bCs/>
                <w:iCs/>
                <w:color w:val="000000"/>
              </w:rPr>
            </w:pPr>
            <w:r w:rsidRPr="00FB5552">
              <w:rPr>
                <w:rFonts w:asciiTheme="minorHAnsi" w:hAnsiTheme="minorHAnsi" w:cs="Times New Roman"/>
                <w:bCs/>
                <w:iCs/>
                <w:color w:val="000000"/>
              </w:rPr>
              <w:t>Детски ясли и местата в тях</w:t>
            </w:r>
          </w:p>
        </w:tc>
        <w:tc>
          <w:tcPr>
            <w:tcW w:w="4394" w:type="dxa"/>
            <w:gridSpan w:val="3"/>
            <w:shd w:val="clear" w:color="auto" w:fill="D6E3BC" w:themeFill="accent3" w:themeFillTint="66"/>
            <w:noWrap/>
            <w:vAlign w:val="bottom"/>
            <w:hideMark/>
          </w:tcPr>
          <w:p w:rsidR="00070199" w:rsidRPr="00FB5552" w:rsidRDefault="00070199" w:rsidP="00AB3A97">
            <w:pPr>
              <w:spacing w:before="0" w:after="0"/>
              <w:ind w:firstLine="0"/>
              <w:jc w:val="center"/>
              <w:rPr>
                <w:rFonts w:asciiTheme="minorHAnsi" w:hAnsiTheme="minorHAnsi" w:cs="Times New Roman"/>
                <w:bCs/>
                <w:iCs/>
                <w:color w:val="000000"/>
              </w:rPr>
            </w:pPr>
            <w:r w:rsidRPr="00FB5552">
              <w:rPr>
                <w:rFonts w:asciiTheme="minorHAnsi" w:hAnsiTheme="minorHAnsi" w:cs="Times New Roman"/>
                <w:bCs/>
                <w:iCs/>
                <w:color w:val="000000"/>
              </w:rPr>
              <w:t>Деца  в детските ясли по пол</w:t>
            </w:r>
            <w:r w:rsidRPr="00FB5552">
              <w:rPr>
                <w:rFonts w:asciiTheme="minorHAnsi" w:hAnsiTheme="minorHAnsi" w:cs="Times New Roman"/>
                <w:bCs/>
                <w:iCs/>
                <w:color w:val="000000"/>
              </w:rPr>
              <w:cr/>
              <w:t xml:space="preserve">           </w:t>
            </w:r>
          </w:p>
        </w:tc>
        <w:tc>
          <w:tcPr>
            <w:tcW w:w="1701" w:type="dxa"/>
            <w:vMerge w:val="restart"/>
            <w:shd w:val="clear" w:color="auto" w:fill="D6E3BC" w:themeFill="accent3" w:themeFillTint="66"/>
            <w:noWrap/>
            <w:vAlign w:val="center"/>
            <w:hideMark/>
          </w:tcPr>
          <w:p w:rsidR="00070199" w:rsidRPr="00FB5552" w:rsidRDefault="00070199" w:rsidP="00AB3A97">
            <w:pPr>
              <w:spacing w:before="0" w:after="0"/>
              <w:ind w:firstLine="0"/>
              <w:jc w:val="center"/>
              <w:rPr>
                <w:rFonts w:asciiTheme="minorHAnsi" w:hAnsiTheme="minorHAnsi" w:cs="Times New Roman"/>
                <w:bCs/>
                <w:iCs/>
                <w:color w:val="000000"/>
              </w:rPr>
            </w:pPr>
            <w:r>
              <w:rPr>
                <w:rFonts w:asciiTheme="minorHAnsi" w:hAnsiTheme="minorHAnsi" w:cs="Times New Roman"/>
                <w:bCs/>
                <w:iCs/>
                <w:color w:val="000000"/>
              </w:rPr>
              <w:t>Обхват</w:t>
            </w:r>
            <w:r w:rsidRPr="00FB5552">
              <w:rPr>
                <w:rFonts w:asciiTheme="minorHAnsi" w:hAnsiTheme="minorHAnsi" w:cs="Times New Roman"/>
                <w:bCs/>
                <w:iCs/>
                <w:color w:val="000000"/>
              </w:rPr>
              <w:t xml:space="preserve"> (%)</w:t>
            </w:r>
          </w:p>
          <w:p w:rsidR="00070199" w:rsidRPr="00A70FCE" w:rsidRDefault="00070199" w:rsidP="00AB3A97">
            <w:pPr>
              <w:spacing w:before="0" w:after="0"/>
              <w:ind w:firstLine="0"/>
              <w:jc w:val="center"/>
              <w:rPr>
                <w:rFonts w:asciiTheme="minorHAnsi" w:hAnsiTheme="minorHAnsi" w:cs="Times New Roman"/>
                <w:b/>
                <w:bCs/>
                <w:i/>
                <w:iCs/>
                <w:color w:val="000000"/>
                <w:sz w:val="20"/>
                <w:szCs w:val="20"/>
              </w:rPr>
            </w:pPr>
            <w:r w:rsidRPr="00FB5552">
              <w:rPr>
                <w:rFonts w:asciiTheme="minorHAnsi" w:hAnsiTheme="minorHAnsi" w:cs="Times New Roman"/>
                <w:color w:val="000000"/>
              </w:rPr>
              <w:t>общо</w:t>
            </w:r>
          </w:p>
        </w:tc>
      </w:tr>
      <w:tr w:rsidR="00070199" w:rsidRPr="00705F3A" w:rsidTr="002A16B5">
        <w:trPr>
          <w:trHeight w:val="315"/>
        </w:trPr>
        <w:tc>
          <w:tcPr>
            <w:tcW w:w="880" w:type="dxa"/>
            <w:shd w:val="clear" w:color="auto" w:fill="D6E3BC" w:themeFill="accent3" w:themeFillTint="66"/>
            <w:noWrap/>
            <w:vAlign w:val="center"/>
            <w:hideMark/>
          </w:tcPr>
          <w:p w:rsidR="00070199" w:rsidRPr="00705F3A" w:rsidRDefault="00070199" w:rsidP="00AB3A97">
            <w:pPr>
              <w:spacing w:before="0" w:after="0"/>
              <w:ind w:firstLine="0"/>
              <w:jc w:val="center"/>
              <w:rPr>
                <w:rFonts w:asciiTheme="minorHAnsi" w:hAnsiTheme="minorHAnsi" w:cs="Times New Roman"/>
                <w:color w:val="000000"/>
                <w:sz w:val="18"/>
                <w:szCs w:val="18"/>
              </w:rPr>
            </w:pPr>
            <w:r w:rsidRPr="00705F3A">
              <w:rPr>
                <w:rFonts w:asciiTheme="minorHAnsi" w:hAnsiTheme="minorHAnsi" w:cs="Times New Roman"/>
                <w:color w:val="000000"/>
                <w:sz w:val="18"/>
                <w:szCs w:val="18"/>
              </w:rPr>
              <w:t>години</w:t>
            </w:r>
          </w:p>
        </w:tc>
        <w:tc>
          <w:tcPr>
            <w:tcW w:w="992" w:type="dxa"/>
            <w:shd w:val="clear" w:color="auto" w:fill="D6E3BC" w:themeFill="accent3" w:themeFillTint="66"/>
            <w:noWrap/>
            <w:vAlign w:val="center"/>
            <w:hideMark/>
          </w:tcPr>
          <w:p w:rsidR="00070199" w:rsidRPr="00705F3A" w:rsidRDefault="00070199" w:rsidP="00AB3A97">
            <w:pPr>
              <w:spacing w:before="0" w:after="0"/>
              <w:ind w:firstLine="0"/>
              <w:jc w:val="center"/>
              <w:rPr>
                <w:rFonts w:asciiTheme="minorHAnsi" w:hAnsiTheme="minorHAnsi" w:cs="Times New Roman"/>
                <w:color w:val="000000"/>
                <w:sz w:val="18"/>
                <w:szCs w:val="18"/>
              </w:rPr>
            </w:pPr>
            <w:r w:rsidRPr="00705F3A">
              <w:rPr>
                <w:rFonts w:asciiTheme="minorHAnsi" w:hAnsiTheme="minorHAnsi" w:cs="Times New Roman"/>
                <w:color w:val="000000"/>
                <w:sz w:val="18"/>
                <w:szCs w:val="18"/>
              </w:rPr>
              <w:t>брой</w:t>
            </w:r>
          </w:p>
        </w:tc>
        <w:tc>
          <w:tcPr>
            <w:tcW w:w="1560" w:type="dxa"/>
            <w:shd w:val="clear" w:color="auto" w:fill="D6E3BC" w:themeFill="accent3" w:themeFillTint="66"/>
            <w:noWrap/>
            <w:vAlign w:val="center"/>
            <w:hideMark/>
          </w:tcPr>
          <w:p w:rsidR="00070199" w:rsidRPr="00705F3A" w:rsidRDefault="00070199" w:rsidP="00AB3A97">
            <w:pPr>
              <w:spacing w:before="0" w:after="0"/>
              <w:ind w:firstLine="0"/>
              <w:jc w:val="center"/>
              <w:rPr>
                <w:rFonts w:asciiTheme="minorHAnsi" w:hAnsiTheme="minorHAnsi" w:cs="Times New Roman"/>
                <w:color w:val="000000"/>
                <w:sz w:val="18"/>
                <w:szCs w:val="18"/>
              </w:rPr>
            </w:pPr>
            <w:r w:rsidRPr="00705F3A">
              <w:rPr>
                <w:rFonts w:asciiTheme="minorHAnsi" w:hAnsiTheme="minorHAnsi" w:cs="Times New Roman"/>
                <w:color w:val="000000"/>
                <w:sz w:val="18"/>
                <w:szCs w:val="18"/>
              </w:rPr>
              <w:t>мес</w:t>
            </w:r>
            <w:r w:rsidRPr="00705F3A">
              <w:rPr>
                <w:rFonts w:asciiTheme="minorHAnsi" w:hAnsiTheme="minorHAnsi" w:cs="Times New Roman"/>
                <w:color w:val="000000"/>
                <w:sz w:val="18"/>
                <w:szCs w:val="18"/>
              </w:rPr>
              <w:cr/>
              <w:t>а(капацитет)</w:t>
            </w:r>
          </w:p>
        </w:tc>
        <w:tc>
          <w:tcPr>
            <w:tcW w:w="1417" w:type="dxa"/>
            <w:shd w:val="clear" w:color="auto" w:fill="D6E3BC" w:themeFill="accent3" w:themeFillTint="66"/>
            <w:noWrap/>
            <w:vAlign w:val="bottom"/>
            <w:hideMark/>
          </w:tcPr>
          <w:p w:rsidR="00070199" w:rsidRPr="00705F3A" w:rsidRDefault="00070199" w:rsidP="00AB3A97">
            <w:pPr>
              <w:spacing w:before="0" w:after="0"/>
              <w:ind w:firstLine="0"/>
              <w:jc w:val="center"/>
              <w:rPr>
                <w:rFonts w:asciiTheme="minorHAnsi" w:hAnsiTheme="minorHAnsi" w:cs="Times New Roman"/>
                <w:color w:val="000000"/>
                <w:sz w:val="18"/>
                <w:szCs w:val="18"/>
              </w:rPr>
            </w:pPr>
            <w:r w:rsidRPr="00705F3A">
              <w:rPr>
                <w:rFonts w:asciiTheme="minorHAnsi" w:hAnsiTheme="minorHAnsi" w:cs="Times New Roman"/>
                <w:color w:val="000000"/>
                <w:sz w:val="18"/>
                <w:szCs w:val="18"/>
              </w:rPr>
              <w:t>общо (бр)</w:t>
            </w:r>
          </w:p>
        </w:tc>
        <w:tc>
          <w:tcPr>
            <w:tcW w:w="1276" w:type="dxa"/>
            <w:shd w:val="clear" w:color="auto" w:fill="D6E3BC" w:themeFill="accent3" w:themeFillTint="66"/>
            <w:noWrap/>
            <w:vAlign w:val="center"/>
            <w:hideMark/>
          </w:tcPr>
          <w:p w:rsidR="00070199" w:rsidRPr="00705F3A" w:rsidRDefault="00070199" w:rsidP="00AB3A97">
            <w:pPr>
              <w:spacing w:before="0" w:after="0"/>
              <w:ind w:firstLine="0"/>
              <w:jc w:val="center"/>
              <w:rPr>
                <w:rFonts w:asciiTheme="minorHAnsi" w:hAnsiTheme="minorHAnsi" w:cs="Times New Roman"/>
                <w:color w:val="000000"/>
                <w:sz w:val="18"/>
                <w:szCs w:val="18"/>
              </w:rPr>
            </w:pPr>
            <w:r w:rsidRPr="00705F3A">
              <w:rPr>
                <w:rFonts w:asciiTheme="minorHAnsi" w:hAnsiTheme="minorHAnsi" w:cs="Times New Roman"/>
                <w:color w:val="000000"/>
                <w:sz w:val="18"/>
                <w:szCs w:val="18"/>
              </w:rPr>
              <w:t>момчета</w:t>
            </w:r>
          </w:p>
        </w:tc>
        <w:tc>
          <w:tcPr>
            <w:tcW w:w="1701" w:type="dxa"/>
            <w:shd w:val="clear" w:color="auto" w:fill="D6E3BC" w:themeFill="accent3" w:themeFillTint="66"/>
            <w:noWrap/>
            <w:vAlign w:val="center"/>
            <w:hideMark/>
          </w:tcPr>
          <w:p w:rsidR="00070199" w:rsidRPr="00705F3A" w:rsidRDefault="00070199" w:rsidP="00AB3A97">
            <w:pPr>
              <w:spacing w:before="0" w:after="0"/>
              <w:ind w:firstLine="0"/>
              <w:jc w:val="center"/>
              <w:rPr>
                <w:rFonts w:asciiTheme="minorHAnsi" w:hAnsiTheme="minorHAnsi" w:cs="Times New Roman"/>
                <w:color w:val="000000"/>
                <w:sz w:val="18"/>
                <w:szCs w:val="18"/>
              </w:rPr>
            </w:pPr>
            <w:r w:rsidRPr="00705F3A">
              <w:rPr>
                <w:rFonts w:asciiTheme="minorHAnsi" w:hAnsiTheme="minorHAnsi" w:cs="Times New Roman"/>
                <w:color w:val="000000"/>
                <w:sz w:val="18"/>
                <w:szCs w:val="18"/>
              </w:rPr>
              <w:t>момичет</w:t>
            </w:r>
            <w:r>
              <w:rPr>
                <w:rFonts w:asciiTheme="minorHAnsi" w:hAnsiTheme="minorHAnsi" w:cs="Times New Roman"/>
                <w:color w:val="000000"/>
                <w:sz w:val="18"/>
                <w:szCs w:val="18"/>
              </w:rPr>
              <w:t>а</w:t>
            </w:r>
          </w:p>
        </w:tc>
        <w:tc>
          <w:tcPr>
            <w:tcW w:w="1701" w:type="dxa"/>
            <w:vMerge/>
            <w:shd w:val="clear" w:color="auto" w:fill="D6E3BC" w:themeFill="accent3" w:themeFillTint="66"/>
            <w:noWrap/>
            <w:vAlign w:val="bottom"/>
            <w:hideMark/>
          </w:tcPr>
          <w:p w:rsidR="00070199" w:rsidRPr="00705F3A" w:rsidRDefault="00070199" w:rsidP="00AB3A97">
            <w:pPr>
              <w:spacing w:before="0" w:after="0"/>
              <w:ind w:firstLine="0"/>
              <w:jc w:val="center"/>
              <w:rPr>
                <w:rFonts w:asciiTheme="minorHAnsi" w:hAnsiTheme="minorHAnsi" w:cs="Times New Roman"/>
                <w:color w:val="000000"/>
                <w:sz w:val="18"/>
                <w:szCs w:val="18"/>
              </w:rPr>
            </w:pPr>
          </w:p>
        </w:tc>
      </w:tr>
      <w:tr w:rsidR="00070199" w:rsidRPr="00705F3A" w:rsidTr="002A16B5">
        <w:trPr>
          <w:trHeight w:val="315"/>
        </w:trPr>
        <w:tc>
          <w:tcPr>
            <w:tcW w:w="880" w:type="dxa"/>
            <w:shd w:val="clear" w:color="auto" w:fill="D6E3BC" w:themeFill="accent3" w:themeFillTint="66"/>
            <w:noWrap/>
            <w:vAlign w:val="center"/>
            <w:hideMark/>
          </w:tcPr>
          <w:p w:rsidR="00070199" w:rsidRPr="00AC35F4" w:rsidRDefault="00070199" w:rsidP="00AB3A97">
            <w:pPr>
              <w:spacing w:before="0" w:after="0"/>
              <w:ind w:firstLine="0"/>
              <w:jc w:val="center"/>
              <w:rPr>
                <w:rFonts w:asciiTheme="minorHAnsi" w:hAnsiTheme="minorHAnsi" w:cs="Times New Roman"/>
                <w:color w:val="000000"/>
                <w:szCs w:val="24"/>
              </w:rPr>
            </w:pPr>
            <w:r w:rsidRPr="00AC35F4">
              <w:rPr>
                <w:rFonts w:asciiTheme="minorHAnsi" w:hAnsiTheme="minorHAnsi" w:cs="Times New Roman"/>
                <w:color w:val="000000"/>
                <w:szCs w:val="24"/>
              </w:rPr>
              <w:t>2014</w:t>
            </w:r>
          </w:p>
        </w:tc>
        <w:tc>
          <w:tcPr>
            <w:tcW w:w="992"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1</w:t>
            </w:r>
          </w:p>
        </w:tc>
        <w:tc>
          <w:tcPr>
            <w:tcW w:w="1560"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20</w:t>
            </w:r>
          </w:p>
        </w:tc>
        <w:tc>
          <w:tcPr>
            <w:tcW w:w="1417"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18</w:t>
            </w:r>
          </w:p>
        </w:tc>
        <w:tc>
          <w:tcPr>
            <w:tcW w:w="1276"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9</w:t>
            </w:r>
          </w:p>
        </w:tc>
        <w:tc>
          <w:tcPr>
            <w:tcW w:w="1701"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9</w:t>
            </w:r>
          </w:p>
        </w:tc>
        <w:tc>
          <w:tcPr>
            <w:tcW w:w="1701"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8,6</w:t>
            </w:r>
          </w:p>
        </w:tc>
      </w:tr>
      <w:tr w:rsidR="00070199" w:rsidRPr="00705F3A" w:rsidTr="002A16B5">
        <w:trPr>
          <w:trHeight w:val="315"/>
        </w:trPr>
        <w:tc>
          <w:tcPr>
            <w:tcW w:w="880" w:type="dxa"/>
            <w:shd w:val="clear" w:color="auto" w:fill="D6E3BC" w:themeFill="accent3" w:themeFillTint="66"/>
            <w:noWrap/>
            <w:vAlign w:val="center"/>
            <w:hideMark/>
          </w:tcPr>
          <w:p w:rsidR="00070199" w:rsidRPr="00AC35F4" w:rsidRDefault="00070199" w:rsidP="00AB3A97">
            <w:pPr>
              <w:spacing w:before="0" w:after="0"/>
              <w:ind w:firstLine="0"/>
              <w:jc w:val="center"/>
              <w:rPr>
                <w:rFonts w:asciiTheme="minorHAnsi" w:hAnsiTheme="minorHAnsi" w:cs="Times New Roman"/>
                <w:color w:val="000000"/>
                <w:szCs w:val="24"/>
              </w:rPr>
            </w:pPr>
            <w:r w:rsidRPr="00AC35F4">
              <w:rPr>
                <w:rFonts w:asciiTheme="minorHAnsi" w:hAnsiTheme="minorHAnsi" w:cs="Times New Roman"/>
                <w:color w:val="000000"/>
                <w:szCs w:val="24"/>
              </w:rPr>
              <w:t>2015</w:t>
            </w:r>
          </w:p>
        </w:tc>
        <w:tc>
          <w:tcPr>
            <w:tcW w:w="992"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1</w:t>
            </w:r>
          </w:p>
        </w:tc>
        <w:tc>
          <w:tcPr>
            <w:tcW w:w="1560"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20</w:t>
            </w:r>
          </w:p>
        </w:tc>
        <w:tc>
          <w:tcPr>
            <w:tcW w:w="1417"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20</w:t>
            </w:r>
          </w:p>
        </w:tc>
        <w:tc>
          <w:tcPr>
            <w:tcW w:w="1276"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12</w:t>
            </w:r>
          </w:p>
        </w:tc>
        <w:tc>
          <w:tcPr>
            <w:tcW w:w="1701"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8</w:t>
            </w:r>
          </w:p>
        </w:tc>
        <w:tc>
          <w:tcPr>
            <w:tcW w:w="1701"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9,5</w:t>
            </w:r>
          </w:p>
        </w:tc>
      </w:tr>
      <w:tr w:rsidR="00070199" w:rsidRPr="00705F3A" w:rsidTr="002A16B5">
        <w:trPr>
          <w:trHeight w:val="315"/>
        </w:trPr>
        <w:tc>
          <w:tcPr>
            <w:tcW w:w="880" w:type="dxa"/>
            <w:shd w:val="clear" w:color="auto" w:fill="D6E3BC" w:themeFill="accent3" w:themeFillTint="66"/>
            <w:noWrap/>
            <w:vAlign w:val="center"/>
            <w:hideMark/>
          </w:tcPr>
          <w:p w:rsidR="00070199" w:rsidRPr="00AC35F4" w:rsidRDefault="00070199" w:rsidP="00AB3A97">
            <w:pPr>
              <w:spacing w:before="0" w:after="0"/>
              <w:ind w:firstLine="0"/>
              <w:jc w:val="center"/>
              <w:rPr>
                <w:rFonts w:asciiTheme="minorHAnsi" w:hAnsiTheme="minorHAnsi" w:cs="Times New Roman"/>
                <w:color w:val="000000"/>
                <w:szCs w:val="24"/>
              </w:rPr>
            </w:pPr>
            <w:r w:rsidRPr="00AC35F4">
              <w:rPr>
                <w:rFonts w:asciiTheme="minorHAnsi" w:hAnsiTheme="minorHAnsi" w:cs="Times New Roman"/>
                <w:color w:val="000000"/>
                <w:szCs w:val="24"/>
              </w:rPr>
              <w:t>2016</w:t>
            </w:r>
          </w:p>
        </w:tc>
        <w:tc>
          <w:tcPr>
            <w:tcW w:w="992"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1</w:t>
            </w:r>
          </w:p>
        </w:tc>
        <w:tc>
          <w:tcPr>
            <w:tcW w:w="1560"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20</w:t>
            </w:r>
          </w:p>
        </w:tc>
        <w:tc>
          <w:tcPr>
            <w:tcW w:w="1417"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20</w:t>
            </w:r>
          </w:p>
        </w:tc>
        <w:tc>
          <w:tcPr>
            <w:tcW w:w="1276"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10</w:t>
            </w:r>
          </w:p>
        </w:tc>
        <w:tc>
          <w:tcPr>
            <w:tcW w:w="1701"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10</w:t>
            </w:r>
          </w:p>
        </w:tc>
        <w:tc>
          <w:tcPr>
            <w:tcW w:w="1701"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10,3</w:t>
            </w:r>
          </w:p>
        </w:tc>
      </w:tr>
      <w:tr w:rsidR="00070199" w:rsidRPr="00705F3A" w:rsidTr="002A16B5">
        <w:trPr>
          <w:trHeight w:val="315"/>
        </w:trPr>
        <w:tc>
          <w:tcPr>
            <w:tcW w:w="880" w:type="dxa"/>
            <w:shd w:val="clear" w:color="auto" w:fill="D6E3BC" w:themeFill="accent3" w:themeFillTint="66"/>
            <w:noWrap/>
            <w:vAlign w:val="center"/>
            <w:hideMark/>
          </w:tcPr>
          <w:p w:rsidR="00070199" w:rsidRPr="00AC35F4" w:rsidRDefault="00070199" w:rsidP="00AB3A97">
            <w:pPr>
              <w:spacing w:before="0" w:after="0"/>
              <w:ind w:firstLine="0"/>
              <w:jc w:val="center"/>
              <w:rPr>
                <w:rFonts w:asciiTheme="minorHAnsi" w:hAnsiTheme="minorHAnsi" w:cs="Times New Roman"/>
                <w:color w:val="000000"/>
                <w:szCs w:val="24"/>
              </w:rPr>
            </w:pPr>
            <w:r w:rsidRPr="00AC35F4">
              <w:rPr>
                <w:rFonts w:asciiTheme="minorHAnsi" w:hAnsiTheme="minorHAnsi" w:cs="Times New Roman"/>
                <w:color w:val="000000"/>
                <w:szCs w:val="24"/>
              </w:rPr>
              <w:t>2017</w:t>
            </w:r>
          </w:p>
        </w:tc>
        <w:tc>
          <w:tcPr>
            <w:tcW w:w="992"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1</w:t>
            </w:r>
          </w:p>
        </w:tc>
        <w:tc>
          <w:tcPr>
            <w:tcW w:w="1560"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20</w:t>
            </w:r>
          </w:p>
        </w:tc>
        <w:tc>
          <w:tcPr>
            <w:tcW w:w="1417"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20</w:t>
            </w:r>
          </w:p>
        </w:tc>
        <w:tc>
          <w:tcPr>
            <w:tcW w:w="1276"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12</w:t>
            </w:r>
          </w:p>
        </w:tc>
        <w:tc>
          <w:tcPr>
            <w:tcW w:w="1701"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8</w:t>
            </w:r>
          </w:p>
        </w:tc>
        <w:tc>
          <w:tcPr>
            <w:tcW w:w="1701"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9,3</w:t>
            </w:r>
          </w:p>
        </w:tc>
      </w:tr>
      <w:tr w:rsidR="00070199" w:rsidRPr="00705F3A" w:rsidTr="002A16B5">
        <w:trPr>
          <w:trHeight w:val="315"/>
        </w:trPr>
        <w:tc>
          <w:tcPr>
            <w:tcW w:w="880" w:type="dxa"/>
            <w:shd w:val="clear" w:color="auto" w:fill="D6E3BC" w:themeFill="accent3" w:themeFillTint="66"/>
            <w:noWrap/>
            <w:vAlign w:val="center"/>
            <w:hideMark/>
          </w:tcPr>
          <w:p w:rsidR="00070199" w:rsidRPr="00AC35F4" w:rsidRDefault="00070199" w:rsidP="00AB3A97">
            <w:pPr>
              <w:spacing w:before="0" w:after="0"/>
              <w:ind w:firstLine="0"/>
              <w:jc w:val="center"/>
              <w:rPr>
                <w:rFonts w:asciiTheme="minorHAnsi" w:hAnsiTheme="minorHAnsi" w:cs="Times New Roman"/>
                <w:color w:val="000000"/>
                <w:szCs w:val="24"/>
              </w:rPr>
            </w:pPr>
            <w:r w:rsidRPr="00AC35F4">
              <w:rPr>
                <w:rFonts w:asciiTheme="minorHAnsi" w:hAnsiTheme="minorHAnsi" w:cs="Times New Roman"/>
                <w:color w:val="000000"/>
                <w:szCs w:val="24"/>
              </w:rPr>
              <w:lastRenderedPageBreak/>
              <w:t>2018</w:t>
            </w:r>
          </w:p>
        </w:tc>
        <w:tc>
          <w:tcPr>
            <w:tcW w:w="992"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1</w:t>
            </w:r>
          </w:p>
        </w:tc>
        <w:tc>
          <w:tcPr>
            <w:tcW w:w="1560"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22</w:t>
            </w:r>
          </w:p>
        </w:tc>
        <w:tc>
          <w:tcPr>
            <w:tcW w:w="1417"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22</w:t>
            </w:r>
          </w:p>
        </w:tc>
        <w:tc>
          <w:tcPr>
            <w:tcW w:w="1276"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14</w:t>
            </w:r>
          </w:p>
        </w:tc>
        <w:tc>
          <w:tcPr>
            <w:tcW w:w="1701"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8</w:t>
            </w:r>
          </w:p>
        </w:tc>
        <w:tc>
          <w:tcPr>
            <w:tcW w:w="1701"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10,7</w:t>
            </w:r>
          </w:p>
        </w:tc>
      </w:tr>
      <w:tr w:rsidR="00070199" w:rsidRPr="00705F3A" w:rsidTr="002A16B5">
        <w:trPr>
          <w:trHeight w:val="315"/>
        </w:trPr>
        <w:tc>
          <w:tcPr>
            <w:tcW w:w="880" w:type="dxa"/>
            <w:shd w:val="clear" w:color="auto" w:fill="D6E3BC" w:themeFill="accent3" w:themeFillTint="66"/>
            <w:noWrap/>
            <w:vAlign w:val="center"/>
            <w:hideMark/>
          </w:tcPr>
          <w:p w:rsidR="00070199" w:rsidRPr="00AC35F4" w:rsidRDefault="00070199" w:rsidP="00AB3A97">
            <w:pPr>
              <w:spacing w:before="0" w:after="0"/>
              <w:ind w:firstLine="0"/>
              <w:jc w:val="center"/>
              <w:rPr>
                <w:rFonts w:asciiTheme="minorHAnsi" w:hAnsiTheme="minorHAnsi" w:cs="Times New Roman"/>
                <w:color w:val="000000"/>
                <w:szCs w:val="24"/>
              </w:rPr>
            </w:pPr>
            <w:r w:rsidRPr="00AC35F4">
              <w:rPr>
                <w:rFonts w:asciiTheme="minorHAnsi" w:hAnsiTheme="minorHAnsi" w:cs="Times New Roman"/>
                <w:color w:val="000000"/>
                <w:szCs w:val="24"/>
              </w:rPr>
              <w:t>2019</w:t>
            </w:r>
          </w:p>
        </w:tc>
        <w:tc>
          <w:tcPr>
            <w:tcW w:w="992" w:type="dxa"/>
            <w:shd w:val="clear" w:color="auto" w:fill="auto"/>
            <w:noWrap/>
            <w:vAlign w:val="bottom"/>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w:t>
            </w:r>
          </w:p>
        </w:tc>
        <w:tc>
          <w:tcPr>
            <w:tcW w:w="1560" w:type="dxa"/>
            <w:shd w:val="clear" w:color="auto" w:fill="auto"/>
            <w:noWrap/>
            <w:vAlign w:val="bottom"/>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w:t>
            </w:r>
            <w:r w:rsidRPr="004248D5">
              <w:rPr>
                <w:rFonts w:asciiTheme="minorHAnsi" w:hAnsiTheme="minorHAnsi" w:cs="Times New Roman"/>
                <w:color w:val="000000"/>
                <w:szCs w:val="24"/>
              </w:rPr>
              <w:cr/>
              <w:t>.</w:t>
            </w:r>
          </w:p>
        </w:tc>
        <w:tc>
          <w:tcPr>
            <w:tcW w:w="1417" w:type="dxa"/>
            <w:shd w:val="clear" w:color="auto" w:fill="auto"/>
            <w:noWrap/>
            <w:vAlign w:val="center"/>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w:t>
            </w:r>
          </w:p>
        </w:tc>
        <w:tc>
          <w:tcPr>
            <w:tcW w:w="1276" w:type="dxa"/>
            <w:shd w:val="clear" w:color="auto" w:fill="auto"/>
            <w:noWrap/>
            <w:vAlign w:val="bottom"/>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w:t>
            </w:r>
          </w:p>
        </w:tc>
        <w:tc>
          <w:tcPr>
            <w:tcW w:w="1701" w:type="dxa"/>
            <w:shd w:val="clear" w:color="auto" w:fill="auto"/>
            <w:noWrap/>
            <w:vAlign w:val="bottom"/>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w:t>
            </w:r>
          </w:p>
        </w:tc>
        <w:tc>
          <w:tcPr>
            <w:tcW w:w="1701" w:type="dxa"/>
            <w:shd w:val="clear" w:color="auto" w:fill="auto"/>
            <w:noWrap/>
            <w:vAlign w:val="center"/>
            <w:hideMark/>
          </w:tcPr>
          <w:p w:rsidR="00070199" w:rsidRPr="004248D5" w:rsidRDefault="00070199" w:rsidP="00AB3A97">
            <w:pPr>
              <w:spacing w:before="0" w:after="0"/>
              <w:ind w:firstLine="0"/>
              <w:jc w:val="center"/>
              <w:rPr>
                <w:rFonts w:asciiTheme="minorHAnsi" w:hAnsiTheme="minorHAnsi" w:cs="Times New Roman"/>
                <w:color w:val="000000"/>
                <w:szCs w:val="24"/>
              </w:rPr>
            </w:pPr>
            <w:r w:rsidRPr="004248D5">
              <w:rPr>
                <w:rFonts w:asciiTheme="minorHAnsi" w:hAnsiTheme="minorHAnsi" w:cs="Times New Roman"/>
                <w:color w:val="000000"/>
                <w:szCs w:val="24"/>
              </w:rPr>
              <w:t>-</w:t>
            </w:r>
          </w:p>
        </w:tc>
      </w:tr>
    </w:tbl>
    <w:p w:rsidR="00070199" w:rsidRDefault="00070199" w:rsidP="00AB3A97">
      <w:pPr>
        <w:autoSpaceDE w:val="0"/>
        <w:autoSpaceDN w:val="0"/>
        <w:adjustRightInd w:val="0"/>
        <w:spacing w:before="0" w:after="0"/>
        <w:ind w:firstLine="0"/>
        <w:rPr>
          <w:rStyle w:val="Hyperlink"/>
          <w:rFonts w:asciiTheme="minorHAnsi" w:hAnsiTheme="minorHAnsi" w:cs="Times New Roman"/>
          <w:i/>
          <w:color w:val="auto"/>
          <w:sz w:val="20"/>
          <w:szCs w:val="20"/>
          <w:lang w:val="en-US"/>
        </w:rPr>
      </w:pPr>
      <w:r w:rsidRPr="00075F83">
        <w:rPr>
          <w:rFonts w:asciiTheme="minorHAnsi" w:hAnsiTheme="minorHAnsi" w:cs="Times New Roman"/>
          <w:i/>
          <w:sz w:val="20"/>
          <w:szCs w:val="20"/>
        </w:rPr>
        <w:t>Източник НСИ 2020</w:t>
      </w:r>
      <w:r w:rsidRPr="00075F83">
        <w:rPr>
          <w:rFonts w:asciiTheme="minorHAnsi" w:hAnsiTheme="minorHAnsi" w:cs="Times New Roman"/>
          <w:i/>
          <w:sz w:val="20"/>
          <w:szCs w:val="20"/>
          <w:lang w:val="en-US"/>
        </w:rPr>
        <w:t xml:space="preserve"> </w:t>
      </w:r>
      <w:hyperlink r:id="rId51" w:history="1">
        <w:r w:rsidRPr="00075F83">
          <w:rPr>
            <w:rStyle w:val="Hyperlink"/>
            <w:rFonts w:asciiTheme="minorHAnsi" w:hAnsiTheme="minorHAnsi" w:cs="Times New Roman"/>
            <w:i/>
            <w:color w:val="auto"/>
            <w:sz w:val="20"/>
            <w:szCs w:val="20"/>
            <w:lang w:val="en-US"/>
          </w:rPr>
          <w:t>www.nsi.bg</w:t>
        </w:r>
      </w:hyperlink>
    </w:p>
    <w:p w:rsidR="00075F83" w:rsidRPr="003E05BC" w:rsidRDefault="00075F83" w:rsidP="00075F83">
      <w:pPr>
        <w:spacing w:after="0" w:line="240" w:lineRule="auto"/>
        <w:ind w:right="284"/>
        <w:rPr>
          <w:rFonts w:asciiTheme="minorHAnsi" w:hAnsiTheme="minorHAnsi" w:cs="Times New Roman"/>
          <w:b/>
          <w:bCs/>
          <w:i/>
          <w:iCs/>
          <w:szCs w:val="24"/>
        </w:rPr>
      </w:pPr>
      <w:r w:rsidRPr="00075F83">
        <w:rPr>
          <w:rFonts w:asciiTheme="minorHAnsi" w:hAnsiTheme="minorHAnsi" w:cs="Times New Roman"/>
          <w:b/>
          <w:bCs/>
          <w:i/>
          <w:iCs/>
          <w:color w:val="76923C" w:themeColor="accent3" w:themeShade="BF"/>
          <w:szCs w:val="24"/>
        </w:rPr>
        <w:t>Детски градини</w:t>
      </w:r>
    </w:p>
    <w:p w:rsidR="00075F83" w:rsidRPr="00705F3A" w:rsidRDefault="00075F83" w:rsidP="00075F83">
      <w:r w:rsidRPr="00705F3A">
        <w:t>През програмният период 2014-2020 се забелязват негативни тенденции в развитието  на мрежата от детските градини в Община Гурково, в т.ч.:</w:t>
      </w:r>
    </w:p>
    <w:p w:rsidR="00075F83" w:rsidRPr="00705F3A" w:rsidRDefault="00075F83" w:rsidP="00075F83">
      <w:r w:rsidRPr="00705F3A">
        <w:t>-  намаление на броя на детските градини  в абсолютна стойност от 3 бр. през  2014 – 2016 год. на 1 бр. през  2017-2020 или спад с 300%;</w:t>
      </w:r>
    </w:p>
    <w:p w:rsidR="00075F83" w:rsidRPr="00705F3A" w:rsidRDefault="00075F83" w:rsidP="00075F83">
      <w:r w:rsidRPr="00705F3A">
        <w:t>- намаление броя на децата обхванати от детските градини в края на програмния  период в сравнение с нчалото –спад от 31,98%;</w:t>
      </w:r>
    </w:p>
    <w:p w:rsidR="00075F83" w:rsidRPr="00705F3A" w:rsidRDefault="00075F83" w:rsidP="00075F83">
      <w:r w:rsidRPr="00705F3A">
        <w:t>- намаление  на групите – спад от 14,28%;</w:t>
      </w:r>
    </w:p>
    <w:p w:rsidR="00075F83" w:rsidRDefault="00075F83" w:rsidP="00075F83">
      <w:r w:rsidRPr="00705F3A">
        <w:t xml:space="preserve">- педагогическият състав задържа равнището </w:t>
      </w:r>
      <w:r>
        <w:t xml:space="preserve">си </w:t>
      </w:r>
      <w:r w:rsidRPr="00705F3A">
        <w:t>в края на отчетния</w:t>
      </w:r>
      <w:r>
        <w:t xml:space="preserve"> </w:t>
      </w:r>
      <w:r w:rsidRPr="00705F3A">
        <w:t>период.</w:t>
      </w:r>
    </w:p>
    <w:p w:rsidR="00075F83" w:rsidRDefault="00075F83" w:rsidP="00075F83">
      <w:pPr>
        <w:autoSpaceDE w:val="0"/>
        <w:autoSpaceDN w:val="0"/>
        <w:adjustRightInd w:val="0"/>
        <w:spacing w:before="0" w:after="0"/>
        <w:ind w:firstLine="0"/>
        <w:jc w:val="right"/>
        <w:rPr>
          <w:rFonts w:asciiTheme="minorHAnsi" w:hAnsiTheme="minorHAnsi"/>
          <w:b/>
          <w:i/>
          <w:szCs w:val="24"/>
        </w:rPr>
      </w:pPr>
      <w:r w:rsidRPr="00AB3A97">
        <w:rPr>
          <w:rFonts w:asciiTheme="minorHAnsi" w:hAnsiTheme="minorHAnsi"/>
          <w:b/>
          <w:i/>
          <w:szCs w:val="24"/>
        </w:rPr>
        <w:t>Таблица № 24</w:t>
      </w:r>
    </w:p>
    <w:p w:rsidR="00075F83" w:rsidRPr="00075F83" w:rsidRDefault="00075F83" w:rsidP="00075F83">
      <w:pPr>
        <w:autoSpaceDE w:val="0"/>
        <w:autoSpaceDN w:val="0"/>
        <w:adjustRightInd w:val="0"/>
        <w:spacing w:before="0" w:after="0"/>
        <w:ind w:firstLine="0"/>
        <w:jc w:val="right"/>
        <w:rPr>
          <w:rStyle w:val="Hyperlink"/>
          <w:rFonts w:asciiTheme="minorHAnsi" w:hAnsiTheme="minorHAnsi" w:cs="Times New Roman"/>
          <w:i/>
          <w:color w:val="auto"/>
          <w:sz w:val="20"/>
          <w:szCs w:val="20"/>
          <w:lang w:val="en-US"/>
        </w:rPr>
      </w:pPr>
      <w:r w:rsidRPr="00075F83">
        <w:rPr>
          <w:szCs w:val="24"/>
        </w:rPr>
        <w:t>(брой)</w:t>
      </w:r>
    </w:p>
    <w:tbl>
      <w:tblPr>
        <w:tblW w:w="9532" w:type="dxa"/>
        <w:tblInd w:w="-5" w:type="dxa"/>
        <w:tblLayout w:type="fixed"/>
        <w:tblCellMar>
          <w:left w:w="70" w:type="dxa"/>
          <w:right w:w="70" w:type="dxa"/>
        </w:tblCellMar>
        <w:tblLook w:val="04A0" w:firstRow="1" w:lastRow="0" w:firstColumn="1" w:lastColumn="0" w:noHBand="0" w:noVBand="1"/>
      </w:tblPr>
      <w:tblGrid>
        <w:gridCol w:w="1310"/>
        <w:gridCol w:w="1559"/>
        <w:gridCol w:w="1560"/>
        <w:gridCol w:w="1330"/>
        <w:gridCol w:w="1220"/>
        <w:gridCol w:w="1277"/>
        <w:gridCol w:w="1276"/>
      </w:tblGrid>
      <w:tr w:rsidR="00070199" w:rsidRPr="002721C5" w:rsidTr="00075F83">
        <w:trPr>
          <w:trHeight w:val="386"/>
        </w:trPr>
        <w:tc>
          <w:tcPr>
            <w:tcW w:w="131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2721C5" w:rsidRDefault="00070199" w:rsidP="00AB3A97">
            <w:pPr>
              <w:spacing w:before="0" w:after="0"/>
              <w:ind w:firstLine="0"/>
              <w:jc w:val="center"/>
              <w:rPr>
                <w:szCs w:val="24"/>
              </w:rPr>
            </w:pPr>
            <w:r w:rsidRPr="002721C5">
              <w:rPr>
                <w:szCs w:val="24"/>
              </w:rPr>
              <w:t> година</w:t>
            </w:r>
          </w:p>
        </w:tc>
        <w:tc>
          <w:tcPr>
            <w:tcW w:w="1559"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2721C5" w:rsidRDefault="00070199" w:rsidP="00AB3A97">
            <w:pPr>
              <w:spacing w:before="0" w:after="0"/>
              <w:ind w:firstLine="0"/>
              <w:jc w:val="center"/>
              <w:rPr>
                <w:szCs w:val="24"/>
              </w:rPr>
            </w:pPr>
            <w:r w:rsidRPr="002721C5">
              <w:rPr>
                <w:szCs w:val="24"/>
              </w:rPr>
              <w:cr/>
              <w:t>2014/2015</w:t>
            </w:r>
          </w:p>
        </w:tc>
        <w:tc>
          <w:tcPr>
            <w:tcW w:w="156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2721C5" w:rsidRDefault="00070199" w:rsidP="00AB3A97">
            <w:pPr>
              <w:spacing w:before="0" w:after="0"/>
              <w:ind w:firstLine="0"/>
              <w:jc w:val="center"/>
              <w:rPr>
                <w:szCs w:val="24"/>
              </w:rPr>
            </w:pPr>
            <w:r w:rsidRPr="002721C5">
              <w:rPr>
                <w:szCs w:val="24"/>
              </w:rPr>
              <w:t>2015/2016</w:t>
            </w:r>
          </w:p>
        </w:tc>
        <w:tc>
          <w:tcPr>
            <w:tcW w:w="133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2721C5" w:rsidRDefault="00070199" w:rsidP="00AB3A97">
            <w:pPr>
              <w:spacing w:before="0" w:after="0"/>
              <w:ind w:firstLine="0"/>
              <w:jc w:val="center"/>
              <w:rPr>
                <w:szCs w:val="24"/>
              </w:rPr>
            </w:pPr>
            <w:r w:rsidRPr="002721C5">
              <w:rPr>
                <w:szCs w:val="24"/>
              </w:rPr>
              <w:t>201</w:t>
            </w:r>
            <w:r w:rsidRPr="002721C5">
              <w:rPr>
                <w:szCs w:val="24"/>
              </w:rPr>
              <w:cr/>
              <w:t>6/2017</w:t>
            </w:r>
          </w:p>
        </w:tc>
        <w:tc>
          <w:tcPr>
            <w:tcW w:w="122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2721C5" w:rsidRDefault="00070199" w:rsidP="00AB3A97">
            <w:pPr>
              <w:spacing w:before="0" w:after="0"/>
              <w:ind w:firstLine="0"/>
              <w:jc w:val="center"/>
              <w:rPr>
                <w:szCs w:val="24"/>
              </w:rPr>
            </w:pPr>
            <w:r w:rsidRPr="002721C5">
              <w:rPr>
                <w:szCs w:val="24"/>
              </w:rPr>
              <w:t>2017/2018</w:t>
            </w:r>
          </w:p>
        </w:tc>
        <w:tc>
          <w:tcPr>
            <w:tcW w:w="127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2721C5" w:rsidRDefault="00070199" w:rsidP="00AB3A97">
            <w:pPr>
              <w:spacing w:before="0" w:after="0"/>
              <w:ind w:firstLine="0"/>
              <w:jc w:val="center"/>
              <w:rPr>
                <w:szCs w:val="24"/>
              </w:rPr>
            </w:pPr>
            <w:r w:rsidRPr="002721C5">
              <w:rPr>
                <w:szCs w:val="24"/>
              </w:rPr>
              <w:t>2018/2019</w:t>
            </w:r>
          </w:p>
        </w:tc>
        <w:tc>
          <w:tcPr>
            <w:tcW w:w="1276"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2721C5" w:rsidRDefault="00070199" w:rsidP="00AB3A97">
            <w:pPr>
              <w:spacing w:before="0" w:after="0"/>
              <w:ind w:firstLine="0"/>
              <w:jc w:val="center"/>
              <w:rPr>
                <w:szCs w:val="24"/>
              </w:rPr>
            </w:pPr>
            <w:r w:rsidRPr="002721C5">
              <w:rPr>
                <w:szCs w:val="24"/>
              </w:rPr>
              <w:t>2019/2020</w:t>
            </w:r>
          </w:p>
        </w:tc>
      </w:tr>
      <w:tr w:rsidR="00070199" w:rsidRPr="002721C5" w:rsidTr="00075F83">
        <w:trPr>
          <w:trHeight w:val="309"/>
        </w:trPr>
        <w:tc>
          <w:tcPr>
            <w:tcW w:w="1310" w:type="dxa"/>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2721C5" w:rsidRDefault="00070199" w:rsidP="00AB3A97">
            <w:pPr>
              <w:spacing w:before="0" w:after="0"/>
              <w:ind w:firstLine="0"/>
              <w:jc w:val="center"/>
              <w:rPr>
                <w:szCs w:val="24"/>
              </w:rPr>
            </w:pPr>
            <w:r w:rsidRPr="002721C5">
              <w:rPr>
                <w:szCs w:val="24"/>
              </w:rPr>
              <w:t>Гурково</w:t>
            </w:r>
          </w:p>
        </w:tc>
        <w:tc>
          <w:tcPr>
            <w:tcW w:w="155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721C5" w:rsidRDefault="00070199" w:rsidP="00AB3A97">
            <w:pPr>
              <w:spacing w:before="0" w:after="0"/>
              <w:ind w:firstLine="0"/>
              <w:jc w:val="center"/>
              <w:rPr>
                <w:szCs w:val="24"/>
              </w:rPr>
            </w:pPr>
            <w:r w:rsidRPr="002721C5">
              <w:rPr>
                <w:szCs w:val="24"/>
              </w:rPr>
              <w:t>3</w:t>
            </w:r>
          </w:p>
        </w:tc>
        <w:tc>
          <w:tcPr>
            <w:tcW w:w="156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721C5" w:rsidRDefault="00070199" w:rsidP="00AB3A97">
            <w:pPr>
              <w:spacing w:before="0" w:after="0"/>
              <w:ind w:firstLine="0"/>
              <w:jc w:val="center"/>
              <w:rPr>
                <w:szCs w:val="24"/>
              </w:rPr>
            </w:pPr>
            <w:r w:rsidRPr="002721C5">
              <w:rPr>
                <w:szCs w:val="24"/>
              </w:rPr>
              <w:t>3</w:t>
            </w:r>
          </w:p>
        </w:tc>
        <w:tc>
          <w:tcPr>
            <w:tcW w:w="133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721C5" w:rsidRDefault="00070199" w:rsidP="00AB3A97">
            <w:pPr>
              <w:spacing w:before="0" w:after="0"/>
              <w:ind w:firstLine="0"/>
              <w:jc w:val="center"/>
              <w:rPr>
                <w:szCs w:val="24"/>
              </w:rPr>
            </w:pPr>
            <w:r w:rsidRPr="002721C5">
              <w:rPr>
                <w:szCs w:val="24"/>
              </w:rPr>
              <w:t>1</w:t>
            </w:r>
          </w:p>
        </w:tc>
        <w:tc>
          <w:tcPr>
            <w:tcW w:w="122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721C5" w:rsidRDefault="00070199" w:rsidP="00AB3A97">
            <w:pPr>
              <w:spacing w:before="0" w:after="0"/>
              <w:ind w:firstLine="0"/>
              <w:jc w:val="center"/>
              <w:rPr>
                <w:szCs w:val="24"/>
              </w:rPr>
            </w:pPr>
            <w:r w:rsidRPr="002721C5">
              <w:rPr>
                <w:szCs w:val="24"/>
              </w:rPr>
              <w:t>1</w:t>
            </w:r>
          </w:p>
        </w:tc>
        <w:tc>
          <w:tcPr>
            <w:tcW w:w="127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721C5" w:rsidRDefault="00070199" w:rsidP="00AB3A97">
            <w:pPr>
              <w:spacing w:before="0" w:after="0"/>
              <w:ind w:firstLine="0"/>
              <w:jc w:val="center"/>
              <w:rPr>
                <w:szCs w:val="24"/>
              </w:rPr>
            </w:pPr>
            <w:r w:rsidRPr="002721C5">
              <w:rPr>
                <w:szCs w:val="24"/>
              </w:rPr>
              <w:t>1</w:t>
            </w:r>
          </w:p>
        </w:tc>
        <w:tc>
          <w:tcPr>
            <w:tcW w:w="127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721C5" w:rsidRDefault="00070199" w:rsidP="00AB3A97">
            <w:pPr>
              <w:spacing w:before="0" w:after="0"/>
              <w:ind w:firstLine="0"/>
              <w:jc w:val="center"/>
              <w:rPr>
                <w:szCs w:val="24"/>
              </w:rPr>
            </w:pPr>
            <w:r w:rsidRPr="002721C5">
              <w:rPr>
                <w:szCs w:val="24"/>
              </w:rPr>
              <w:t>1</w:t>
            </w:r>
          </w:p>
        </w:tc>
      </w:tr>
    </w:tbl>
    <w:p w:rsidR="00070199" w:rsidRDefault="00070199" w:rsidP="00AB3A97">
      <w:pPr>
        <w:spacing w:before="0" w:after="0"/>
        <w:ind w:firstLine="0"/>
        <w:rPr>
          <w:rStyle w:val="Hyperlink"/>
          <w:sz w:val="20"/>
          <w:szCs w:val="20"/>
        </w:rPr>
      </w:pPr>
      <w:r w:rsidRPr="00AB3A97">
        <w:rPr>
          <w:sz w:val="20"/>
          <w:szCs w:val="20"/>
        </w:rPr>
        <w:t xml:space="preserve">Източник НСИ 2020 </w:t>
      </w:r>
      <w:hyperlink r:id="rId52" w:history="1">
        <w:r w:rsidRPr="00AB3A97">
          <w:rPr>
            <w:rStyle w:val="Hyperlink"/>
            <w:sz w:val="20"/>
            <w:szCs w:val="20"/>
          </w:rPr>
          <w:t>www.nsi.bg</w:t>
        </w:r>
      </w:hyperlink>
    </w:p>
    <w:p w:rsidR="00075F83" w:rsidRPr="000C539D" w:rsidRDefault="00075F83" w:rsidP="00075F83">
      <w:pPr>
        <w:spacing w:after="0" w:line="240" w:lineRule="auto"/>
        <w:ind w:right="284"/>
        <w:rPr>
          <w:rFonts w:asciiTheme="minorHAnsi" w:hAnsiTheme="minorHAnsi" w:cs="Times New Roman"/>
          <w:b/>
          <w:bCs/>
          <w:i/>
          <w:iCs/>
          <w:color w:val="984806" w:themeColor="accent6" w:themeShade="80"/>
          <w:szCs w:val="24"/>
        </w:rPr>
      </w:pPr>
      <w:r w:rsidRPr="00075F83">
        <w:rPr>
          <w:rFonts w:asciiTheme="minorHAnsi" w:hAnsiTheme="minorHAnsi" w:cs="Times New Roman"/>
          <w:b/>
          <w:bCs/>
          <w:i/>
          <w:iCs/>
          <w:color w:val="76923C" w:themeColor="accent3" w:themeShade="BF"/>
          <w:szCs w:val="24"/>
        </w:rPr>
        <w:t>Деца в детските градини по пол</w:t>
      </w:r>
      <w:r w:rsidRPr="000C539D">
        <w:rPr>
          <w:rFonts w:asciiTheme="minorHAnsi" w:hAnsiTheme="minorHAnsi" w:cs="Times New Roman"/>
          <w:b/>
          <w:bCs/>
          <w:i/>
          <w:iCs/>
          <w:color w:val="984806" w:themeColor="accent6" w:themeShade="80"/>
          <w:szCs w:val="24"/>
        </w:rPr>
        <w:t xml:space="preserve"> </w:t>
      </w:r>
    </w:p>
    <w:p w:rsidR="00075F83" w:rsidRDefault="00075F83" w:rsidP="00075F83">
      <w:pPr>
        <w:tabs>
          <w:tab w:val="left" w:pos="9392"/>
          <w:tab w:val="left" w:pos="9462"/>
        </w:tabs>
        <w:spacing w:after="0" w:line="240" w:lineRule="auto"/>
        <w:rPr>
          <w:rFonts w:asciiTheme="minorHAnsi" w:hAnsiTheme="minorHAnsi" w:cs="Times New Roman"/>
          <w:szCs w:val="24"/>
        </w:rPr>
      </w:pPr>
      <w:r>
        <w:rPr>
          <w:rFonts w:asciiTheme="minorHAnsi" w:hAnsiTheme="minorHAnsi" w:cs="Times New Roman"/>
          <w:szCs w:val="24"/>
        </w:rPr>
        <w:t>През периода 2014-2020 година се забелязва устойчива тенденция на децата, обхванати от детските градини. Ако през 2014 годинате са били общо 179 бр., вт.ч. момчета 91 и момичета 88, то през 2019</w:t>
      </w:r>
      <w:r>
        <w:rPr>
          <w:rFonts w:asciiTheme="minorHAnsi" w:hAnsiTheme="minorHAnsi" w:cs="Times New Roman"/>
          <w:szCs w:val="24"/>
          <w:lang w:val="en-US"/>
        </w:rPr>
        <w:t>/</w:t>
      </w:r>
      <w:r>
        <w:rPr>
          <w:rFonts w:asciiTheme="minorHAnsi" w:hAnsiTheme="minorHAnsi" w:cs="Times New Roman"/>
          <w:szCs w:val="24"/>
        </w:rPr>
        <w:t>2020 те са 147 бр., съответно 76 момчета е 71 момичета. Намалението представлява намаление от 21,76%.</w:t>
      </w:r>
    </w:p>
    <w:p w:rsidR="00075F83" w:rsidRDefault="00075F83" w:rsidP="00075F83">
      <w:pPr>
        <w:tabs>
          <w:tab w:val="left" w:pos="9392"/>
          <w:tab w:val="left" w:pos="9462"/>
        </w:tabs>
        <w:spacing w:after="0" w:line="240" w:lineRule="auto"/>
        <w:rPr>
          <w:rFonts w:asciiTheme="minorHAnsi" w:hAnsiTheme="minorHAnsi" w:cs="Times New Roman"/>
          <w:bCs/>
          <w:iCs/>
          <w:szCs w:val="24"/>
        </w:rPr>
      </w:pPr>
      <w:r w:rsidRPr="00C36E46">
        <w:rPr>
          <w:rFonts w:asciiTheme="minorHAnsi" w:hAnsiTheme="minorHAnsi" w:cs="Times New Roman"/>
          <w:bCs/>
          <w:iCs/>
          <w:szCs w:val="24"/>
        </w:rPr>
        <w:t>Намаляването на</w:t>
      </w:r>
      <w:r>
        <w:rPr>
          <w:rFonts w:asciiTheme="minorHAnsi" w:hAnsiTheme="minorHAnsi" w:cs="Times New Roman"/>
          <w:bCs/>
          <w:iCs/>
          <w:szCs w:val="24"/>
        </w:rPr>
        <w:t xml:space="preserve"> броя на обхванатите от детските градини деца, логически води до намаляване на групите в детските градини.</w:t>
      </w:r>
    </w:p>
    <w:p w:rsidR="00075F83" w:rsidRPr="00C36E46" w:rsidRDefault="00075F83" w:rsidP="00075F83">
      <w:pPr>
        <w:tabs>
          <w:tab w:val="left" w:pos="9392"/>
          <w:tab w:val="left" w:pos="9462"/>
        </w:tabs>
        <w:spacing w:after="0" w:line="240" w:lineRule="auto"/>
        <w:rPr>
          <w:rFonts w:asciiTheme="minorHAnsi" w:hAnsiTheme="minorHAnsi" w:cs="Times New Roman"/>
          <w:bCs/>
          <w:iCs/>
          <w:szCs w:val="24"/>
        </w:rPr>
      </w:pPr>
      <w:r>
        <w:rPr>
          <w:rFonts w:asciiTheme="minorHAnsi" w:hAnsiTheme="minorHAnsi" w:cs="Times New Roman"/>
          <w:bCs/>
          <w:iCs/>
          <w:szCs w:val="24"/>
        </w:rPr>
        <w:t xml:space="preserve">Педагогическия състав в детските градини показва устойчивост през периода 2014-2020, от гледна точка на щатното разписание. </w:t>
      </w:r>
    </w:p>
    <w:p w:rsidR="00075F83" w:rsidRDefault="00075F83" w:rsidP="00075F83">
      <w:pPr>
        <w:spacing w:before="0" w:after="0"/>
        <w:ind w:firstLine="0"/>
        <w:jc w:val="right"/>
        <w:rPr>
          <w:rStyle w:val="Hyperlink"/>
        </w:rPr>
      </w:pPr>
      <w:r w:rsidRPr="001051CE">
        <w:rPr>
          <w:rFonts w:asciiTheme="minorHAnsi" w:hAnsiTheme="minorHAnsi" w:cs="Times New Roman"/>
          <w:b/>
          <w:i/>
          <w:szCs w:val="24"/>
        </w:rPr>
        <w:t>Таблица № 25</w:t>
      </w:r>
    </w:p>
    <w:p w:rsidR="00075F83" w:rsidRPr="00075F83" w:rsidRDefault="00075F83" w:rsidP="00075F83">
      <w:pPr>
        <w:spacing w:before="0" w:after="0"/>
        <w:ind w:firstLine="0"/>
        <w:jc w:val="right"/>
        <w:rPr>
          <w:sz w:val="20"/>
          <w:szCs w:val="20"/>
        </w:rPr>
      </w:pPr>
      <w:r w:rsidRPr="00075F83">
        <w:rPr>
          <w:rFonts w:cs="Times New Roman"/>
          <w:bCs/>
          <w:i/>
          <w:iCs/>
          <w:szCs w:val="20"/>
        </w:rPr>
        <w:t>(брой)</w:t>
      </w:r>
    </w:p>
    <w:tbl>
      <w:tblPr>
        <w:tblW w:w="9532" w:type="dxa"/>
        <w:tblInd w:w="-5" w:type="dxa"/>
        <w:tblLayout w:type="fixed"/>
        <w:tblCellMar>
          <w:left w:w="70" w:type="dxa"/>
          <w:right w:w="70" w:type="dxa"/>
        </w:tblCellMar>
        <w:tblLook w:val="04A0" w:firstRow="1" w:lastRow="0" w:firstColumn="1" w:lastColumn="0" w:noHBand="0" w:noVBand="1"/>
      </w:tblPr>
      <w:tblGrid>
        <w:gridCol w:w="3580"/>
        <w:gridCol w:w="2090"/>
        <w:gridCol w:w="1843"/>
        <w:gridCol w:w="2019"/>
      </w:tblGrid>
      <w:tr w:rsidR="00070199" w:rsidRPr="00705F3A" w:rsidTr="00075F83">
        <w:trPr>
          <w:trHeight w:val="300"/>
        </w:trPr>
        <w:tc>
          <w:tcPr>
            <w:tcW w:w="358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години</w:t>
            </w:r>
          </w:p>
        </w:tc>
        <w:tc>
          <w:tcPr>
            <w:tcW w:w="209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Общо</w:t>
            </w:r>
          </w:p>
        </w:tc>
        <w:tc>
          <w:tcPr>
            <w:tcW w:w="184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Момчета</w:t>
            </w:r>
          </w:p>
        </w:tc>
        <w:tc>
          <w:tcPr>
            <w:tcW w:w="2019"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Момичета</w:t>
            </w:r>
          </w:p>
        </w:tc>
      </w:tr>
      <w:tr w:rsidR="00070199" w:rsidRPr="00705F3A" w:rsidTr="00075F83">
        <w:trPr>
          <w:trHeight w:val="300"/>
        </w:trPr>
        <w:tc>
          <w:tcPr>
            <w:tcW w:w="358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2014/2015</w:t>
            </w:r>
          </w:p>
        </w:tc>
        <w:tc>
          <w:tcPr>
            <w:tcW w:w="20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179</w:t>
            </w:r>
          </w:p>
        </w:tc>
        <w:tc>
          <w:tcPr>
            <w:tcW w:w="1843"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91</w:t>
            </w:r>
          </w:p>
        </w:tc>
        <w:tc>
          <w:tcPr>
            <w:tcW w:w="201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88</w:t>
            </w:r>
          </w:p>
        </w:tc>
      </w:tr>
      <w:tr w:rsidR="00070199" w:rsidRPr="00705F3A" w:rsidTr="00075F83">
        <w:trPr>
          <w:trHeight w:val="300"/>
        </w:trPr>
        <w:tc>
          <w:tcPr>
            <w:tcW w:w="358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2015/2016</w:t>
            </w:r>
          </w:p>
        </w:tc>
        <w:tc>
          <w:tcPr>
            <w:tcW w:w="20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164</w:t>
            </w:r>
          </w:p>
        </w:tc>
        <w:tc>
          <w:tcPr>
            <w:tcW w:w="1843"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94</w:t>
            </w:r>
          </w:p>
        </w:tc>
        <w:tc>
          <w:tcPr>
            <w:tcW w:w="201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70</w:t>
            </w:r>
          </w:p>
        </w:tc>
      </w:tr>
      <w:tr w:rsidR="00070199" w:rsidRPr="00705F3A" w:rsidTr="00075F83">
        <w:trPr>
          <w:trHeight w:val="300"/>
        </w:trPr>
        <w:tc>
          <w:tcPr>
            <w:tcW w:w="358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2016/2017</w:t>
            </w:r>
          </w:p>
        </w:tc>
        <w:tc>
          <w:tcPr>
            <w:tcW w:w="20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167</w:t>
            </w:r>
          </w:p>
        </w:tc>
        <w:tc>
          <w:tcPr>
            <w:tcW w:w="1843"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106</w:t>
            </w:r>
          </w:p>
        </w:tc>
        <w:tc>
          <w:tcPr>
            <w:tcW w:w="201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61</w:t>
            </w:r>
          </w:p>
        </w:tc>
      </w:tr>
      <w:tr w:rsidR="00070199" w:rsidRPr="00705F3A" w:rsidTr="00075F83">
        <w:trPr>
          <w:trHeight w:val="300"/>
        </w:trPr>
        <w:tc>
          <w:tcPr>
            <w:tcW w:w="358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2017</w:t>
            </w:r>
            <w:r w:rsidRPr="00EB40A9">
              <w:rPr>
                <w:rFonts w:asciiTheme="minorHAnsi" w:hAnsiTheme="minorHAnsi" w:cs="Times New Roman"/>
                <w:color w:val="000000"/>
                <w:szCs w:val="24"/>
              </w:rPr>
              <w:cr/>
              <w:t>2018</w:t>
            </w:r>
          </w:p>
        </w:tc>
        <w:tc>
          <w:tcPr>
            <w:tcW w:w="20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114</w:t>
            </w:r>
          </w:p>
        </w:tc>
        <w:tc>
          <w:tcPr>
            <w:tcW w:w="1843"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66</w:t>
            </w:r>
          </w:p>
        </w:tc>
        <w:tc>
          <w:tcPr>
            <w:tcW w:w="201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48</w:t>
            </w:r>
          </w:p>
        </w:tc>
      </w:tr>
      <w:tr w:rsidR="00070199" w:rsidRPr="00705F3A" w:rsidTr="00075F83">
        <w:trPr>
          <w:trHeight w:val="300"/>
        </w:trPr>
        <w:tc>
          <w:tcPr>
            <w:tcW w:w="358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2</w:t>
            </w:r>
            <w:r w:rsidRPr="00EB40A9">
              <w:rPr>
                <w:rFonts w:asciiTheme="minorHAnsi" w:hAnsiTheme="minorHAnsi" w:cs="Times New Roman"/>
                <w:color w:val="000000"/>
                <w:szCs w:val="24"/>
              </w:rPr>
              <w:cr/>
            </w:r>
            <w:r>
              <w:rPr>
                <w:rFonts w:asciiTheme="minorHAnsi" w:hAnsiTheme="minorHAnsi" w:cs="Times New Roman"/>
                <w:color w:val="000000"/>
                <w:szCs w:val="24"/>
              </w:rPr>
              <w:t>0</w:t>
            </w:r>
            <w:r w:rsidRPr="00EB40A9">
              <w:rPr>
                <w:rFonts w:asciiTheme="minorHAnsi" w:hAnsiTheme="minorHAnsi" w:cs="Times New Roman"/>
                <w:color w:val="000000"/>
                <w:szCs w:val="24"/>
              </w:rPr>
              <w:t>18/2</w:t>
            </w:r>
            <w:r w:rsidRPr="00EB40A9">
              <w:rPr>
                <w:rFonts w:asciiTheme="minorHAnsi" w:hAnsiTheme="minorHAnsi" w:cs="Times New Roman"/>
                <w:color w:val="000000"/>
                <w:szCs w:val="24"/>
              </w:rPr>
              <w:cr/>
              <w:t>1</w:t>
            </w:r>
            <w:r>
              <w:rPr>
                <w:rFonts w:asciiTheme="minorHAnsi" w:hAnsiTheme="minorHAnsi" w:cs="Times New Roman"/>
                <w:color w:val="000000"/>
                <w:szCs w:val="24"/>
              </w:rPr>
              <w:t>1</w:t>
            </w:r>
            <w:r w:rsidRPr="00EB40A9">
              <w:rPr>
                <w:rFonts w:asciiTheme="minorHAnsi" w:hAnsiTheme="minorHAnsi" w:cs="Times New Roman"/>
                <w:color w:val="000000"/>
                <w:szCs w:val="24"/>
              </w:rPr>
              <w:t>9</w:t>
            </w:r>
          </w:p>
        </w:tc>
        <w:tc>
          <w:tcPr>
            <w:tcW w:w="20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123</w:t>
            </w:r>
          </w:p>
        </w:tc>
        <w:tc>
          <w:tcPr>
            <w:tcW w:w="1843"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61</w:t>
            </w:r>
          </w:p>
        </w:tc>
        <w:tc>
          <w:tcPr>
            <w:tcW w:w="201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62</w:t>
            </w:r>
          </w:p>
        </w:tc>
      </w:tr>
      <w:tr w:rsidR="00070199" w:rsidRPr="00705F3A" w:rsidTr="00075F83">
        <w:trPr>
          <w:trHeight w:val="300"/>
        </w:trPr>
        <w:tc>
          <w:tcPr>
            <w:tcW w:w="358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2019/2020</w:t>
            </w:r>
          </w:p>
        </w:tc>
        <w:tc>
          <w:tcPr>
            <w:tcW w:w="209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147</w:t>
            </w:r>
          </w:p>
        </w:tc>
        <w:tc>
          <w:tcPr>
            <w:tcW w:w="1843"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76</w:t>
            </w:r>
          </w:p>
        </w:tc>
        <w:tc>
          <w:tcPr>
            <w:tcW w:w="201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EB40A9" w:rsidRDefault="00070199" w:rsidP="001051CE">
            <w:pPr>
              <w:spacing w:before="0" w:after="0"/>
              <w:ind w:firstLine="0"/>
              <w:jc w:val="center"/>
              <w:rPr>
                <w:rFonts w:asciiTheme="minorHAnsi" w:hAnsiTheme="minorHAnsi" w:cs="Times New Roman"/>
                <w:color w:val="000000"/>
                <w:szCs w:val="24"/>
              </w:rPr>
            </w:pPr>
            <w:r w:rsidRPr="00EB40A9">
              <w:rPr>
                <w:rFonts w:asciiTheme="minorHAnsi" w:hAnsiTheme="minorHAnsi" w:cs="Times New Roman"/>
                <w:color w:val="000000"/>
                <w:szCs w:val="24"/>
              </w:rPr>
              <w:t>71</w:t>
            </w:r>
          </w:p>
        </w:tc>
      </w:tr>
    </w:tbl>
    <w:p w:rsidR="00070199" w:rsidRPr="00075F83" w:rsidRDefault="00070199" w:rsidP="001051CE">
      <w:pPr>
        <w:autoSpaceDE w:val="0"/>
        <w:autoSpaceDN w:val="0"/>
        <w:adjustRightInd w:val="0"/>
        <w:spacing w:before="0" w:after="0"/>
        <w:ind w:firstLine="0"/>
        <w:rPr>
          <w:rStyle w:val="Hyperlink"/>
          <w:rFonts w:asciiTheme="minorHAnsi" w:hAnsiTheme="minorHAnsi" w:cs="Times New Roman"/>
          <w:i/>
          <w:sz w:val="20"/>
          <w:szCs w:val="20"/>
          <w:lang w:val="en-US"/>
        </w:rPr>
      </w:pPr>
      <w:r w:rsidRPr="00075F83">
        <w:rPr>
          <w:rFonts w:asciiTheme="minorHAnsi" w:hAnsiTheme="minorHAnsi" w:cs="Times New Roman"/>
          <w:i/>
          <w:sz w:val="20"/>
          <w:szCs w:val="20"/>
        </w:rPr>
        <w:t>Източник НСИ 2020</w:t>
      </w:r>
      <w:r w:rsidRPr="00075F83">
        <w:rPr>
          <w:rFonts w:asciiTheme="minorHAnsi" w:hAnsiTheme="minorHAnsi" w:cs="Times New Roman"/>
          <w:i/>
          <w:sz w:val="20"/>
          <w:szCs w:val="20"/>
          <w:lang w:val="en-US"/>
        </w:rPr>
        <w:t xml:space="preserve"> </w:t>
      </w:r>
      <w:hyperlink r:id="rId53" w:history="1">
        <w:r w:rsidRPr="00075F83">
          <w:rPr>
            <w:rStyle w:val="Hyperlink"/>
            <w:rFonts w:asciiTheme="minorHAnsi" w:hAnsiTheme="minorHAnsi" w:cs="Times New Roman"/>
            <w:i/>
            <w:color w:val="auto"/>
            <w:sz w:val="20"/>
            <w:szCs w:val="20"/>
            <w:lang w:val="en-US"/>
          </w:rPr>
          <w:t>www.nsi.bg</w:t>
        </w:r>
      </w:hyperlink>
    </w:p>
    <w:p w:rsidR="00075F83" w:rsidRPr="00075F83" w:rsidRDefault="00075F83" w:rsidP="00075F83">
      <w:pPr>
        <w:spacing w:after="0" w:line="240" w:lineRule="auto"/>
        <w:rPr>
          <w:rFonts w:cs="Times New Roman"/>
          <w:b/>
          <w:bCs/>
          <w:i/>
          <w:iCs/>
          <w:color w:val="76923C" w:themeColor="accent3" w:themeShade="BF"/>
          <w:szCs w:val="24"/>
        </w:rPr>
      </w:pPr>
      <w:r w:rsidRPr="00075F83">
        <w:rPr>
          <w:rFonts w:cs="Times New Roman"/>
          <w:b/>
          <w:bCs/>
          <w:i/>
          <w:iCs/>
          <w:color w:val="76923C" w:themeColor="accent3" w:themeShade="BF"/>
          <w:szCs w:val="24"/>
        </w:rPr>
        <w:t xml:space="preserve">Групи в  детските градини </w:t>
      </w:r>
    </w:p>
    <w:p w:rsidR="00075F83" w:rsidRDefault="00075F83" w:rsidP="00075F83">
      <w:r w:rsidRPr="00896725">
        <w:t>Групите и педагогическия</w:t>
      </w:r>
      <w:r>
        <w:t xml:space="preserve"> персонал бележат устойчивост през анализираният период 2014-2019 година.</w:t>
      </w:r>
    </w:p>
    <w:p w:rsidR="00075F83" w:rsidRDefault="00075F83" w:rsidP="00075F83"/>
    <w:p w:rsidR="00075F83" w:rsidRDefault="00075F83" w:rsidP="00075F83"/>
    <w:p w:rsidR="00075F83" w:rsidRPr="00896725" w:rsidRDefault="00075F83" w:rsidP="00075F83"/>
    <w:p w:rsidR="00075F83" w:rsidRDefault="00075F83" w:rsidP="00075F83">
      <w:pPr>
        <w:autoSpaceDE w:val="0"/>
        <w:autoSpaceDN w:val="0"/>
        <w:adjustRightInd w:val="0"/>
        <w:spacing w:before="0" w:after="0"/>
        <w:ind w:firstLine="0"/>
        <w:jc w:val="right"/>
        <w:rPr>
          <w:rStyle w:val="Hyperlink"/>
          <w:rFonts w:asciiTheme="minorHAnsi" w:hAnsiTheme="minorHAnsi" w:cs="Times New Roman"/>
          <w:b/>
          <w:i/>
          <w:color w:val="auto"/>
          <w:szCs w:val="24"/>
          <w:u w:val="none"/>
        </w:rPr>
      </w:pPr>
      <w:r w:rsidRPr="001051CE">
        <w:rPr>
          <w:rStyle w:val="Hyperlink"/>
          <w:rFonts w:asciiTheme="minorHAnsi" w:hAnsiTheme="minorHAnsi" w:cs="Times New Roman"/>
          <w:b/>
          <w:i/>
          <w:color w:val="auto"/>
          <w:szCs w:val="24"/>
          <w:u w:val="none"/>
        </w:rPr>
        <w:lastRenderedPageBreak/>
        <w:t>Таблица № 26</w:t>
      </w:r>
    </w:p>
    <w:p w:rsidR="00075F83" w:rsidRDefault="00075F83" w:rsidP="00075F83">
      <w:pPr>
        <w:autoSpaceDE w:val="0"/>
        <w:autoSpaceDN w:val="0"/>
        <w:adjustRightInd w:val="0"/>
        <w:spacing w:before="0" w:after="0"/>
        <w:ind w:firstLine="0"/>
        <w:jc w:val="right"/>
        <w:rPr>
          <w:rStyle w:val="Hyperlink"/>
          <w:rFonts w:asciiTheme="minorHAnsi" w:hAnsiTheme="minorHAnsi" w:cs="Times New Roman"/>
          <w:i/>
          <w:sz w:val="16"/>
          <w:szCs w:val="16"/>
        </w:rPr>
      </w:pPr>
      <w:r w:rsidRPr="00075F83">
        <w:rPr>
          <w:rFonts w:cs="Times New Roman"/>
          <w:bCs/>
          <w:i/>
          <w:iCs/>
          <w:szCs w:val="20"/>
        </w:rPr>
        <w:t>(брой)</w:t>
      </w:r>
    </w:p>
    <w:tbl>
      <w:tblPr>
        <w:tblW w:w="9532" w:type="dxa"/>
        <w:tblInd w:w="-5" w:type="dxa"/>
        <w:tblLayout w:type="fixed"/>
        <w:tblCellMar>
          <w:left w:w="70" w:type="dxa"/>
          <w:right w:w="70" w:type="dxa"/>
        </w:tblCellMar>
        <w:tblLook w:val="04A0" w:firstRow="1" w:lastRow="0" w:firstColumn="1" w:lastColumn="0" w:noHBand="0" w:noVBand="1"/>
      </w:tblPr>
      <w:tblGrid>
        <w:gridCol w:w="844"/>
        <w:gridCol w:w="1069"/>
        <w:gridCol w:w="1276"/>
        <w:gridCol w:w="1275"/>
        <w:gridCol w:w="1276"/>
        <w:gridCol w:w="1276"/>
        <w:gridCol w:w="1276"/>
        <w:gridCol w:w="1240"/>
      </w:tblGrid>
      <w:tr w:rsidR="00070199" w:rsidRPr="00705F3A" w:rsidTr="00075F83">
        <w:trPr>
          <w:trHeight w:val="461"/>
        </w:trPr>
        <w:tc>
          <w:tcPr>
            <w:tcW w:w="1913" w:type="dxa"/>
            <w:gridSpan w:val="2"/>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1051CE">
            <w:pPr>
              <w:spacing w:before="0" w:after="0"/>
              <w:ind w:firstLine="0"/>
              <w:jc w:val="center"/>
              <w:rPr>
                <w:rFonts w:asciiTheme="minorHAnsi" w:hAnsiTheme="minorHAnsi" w:cs="Times New Roman"/>
                <w:color w:val="000000"/>
              </w:rPr>
            </w:pPr>
            <w:r>
              <w:rPr>
                <w:rFonts w:asciiTheme="minorHAnsi" w:hAnsiTheme="minorHAnsi" w:cs="Times New Roman"/>
                <w:color w:val="000000"/>
              </w:rPr>
              <w:t>години</w:t>
            </w:r>
          </w:p>
        </w:tc>
        <w:tc>
          <w:tcPr>
            <w:tcW w:w="1276"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1051CE">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2014/2015</w:t>
            </w:r>
          </w:p>
        </w:tc>
        <w:tc>
          <w:tcPr>
            <w:tcW w:w="127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1051CE">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201</w:t>
            </w:r>
            <w:r>
              <w:rPr>
                <w:rFonts w:asciiTheme="minorHAnsi" w:hAnsiTheme="minorHAnsi" w:cs="Times New Roman"/>
                <w:color w:val="000000"/>
              </w:rPr>
              <w:t>5</w:t>
            </w:r>
            <w:r w:rsidRPr="00705F3A">
              <w:rPr>
                <w:rFonts w:asciiTheme="minorHAnsi" w:hAnsiTheme="minorHAnsi" w:cs="Times New Roman"/>
                <w:color w:val="000000"/>
              </w:rPr>
              <w:cr/>
              <w:t>/2016</w:t>
            </w:r>
          </w:p>
        </w:tc>
        <w:tc>
          <w:tcPr>
            <w:tcW w:w="1276"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1051CE">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2016/2017</w:t>
            </w:r>
          </w:p>
        </w:tc>
        <w:tc>
          <w:tcPr>
            <w:tcW w:w="1276"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1051CE">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2017/2018</w:t>
            </w:r>
          </w:p>
        </w:tc>
        <w:tc>
          <w:tcPr>
            <w:tcW w:w="1276"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1051CE">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2018/2019</w:t>
            </w:r>
          </w:p>
        </w:tc>
        <w:tc>
          <w:tcPr>
            <w:tcW w:w="124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1051CE">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2019/2020</w:t>
            </w:r>
          </w:p>
        </w:tc>
      </w:tr>
      <w:tr w:rsidR="00070199" w:rsidRPr="00705F3A" w:rsidTr="00075F83">
        <w:trPr>
          <w:trHeight w:val="338"/>
        </w:trPr>
        <w:tc>
          <w:tcPr>
            <w:tcW w:w="84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1051CE">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SZR37</w:t>
            </w:r>
          </w:p>
        </w:tc>
        <w:tc>
          <w:tcPr>
            <w:tcW w:w="1069"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1051CE">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Гурково</w:t>
            </w:r>
          </w:p>
        </w:tc>
        <w:tc>
          <w:tcPr>
            <w:tcW w:w="127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1051CE">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w:t>
            </w:r>
          </w:p>
        </w:tc>
        <w:tc>
          <w:tcPr>
            <w:tcW w:w="127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1051CE">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w:t>
            </w:r>
          </w:p>
        </w:tc>
        <w:tc>
          <w:tcPr>
            <w:tcW w:w="127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1051CE">
            <w:pPr>
              <w:spacing w:before="0" w:after="0"/>
              <w:ind w:firstLine="0"/>
              <w:jc w:val="center"/>
              <w:rPr>
                <w:rFonts w:asciiTheme="minorHAnsi" w:hAnsiTheme="minorHAnsi" w:cs="Times New Roman"/>
                <w:color w:val="000000"/>
              </w:rPr>
            </w:pPr>
            <w:r>
              <w:rPr>
                <w:rFonts w:asciiTheme="minorHAnsi" w:hAnsiTheme="minorHAnsi" w:cs="Times New Roman"/>
                <w:color w:val="000000"/>
              </w:rPr>
              <w:t>...</w:t>
            </w:r>
          </w:p>
        </w:tc>
        <w:tc>
          <w:tcPr>
            <w:tcW w:w="127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1051CE">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5</w:t>
            </w:r>
          </w:p>
        </w:tc>
        <w:tc>
          <w:tcPr>
            <w:tcW w:w="127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1051CE">
            <w:pPr>
              <w:spacing w:before="0" w:after="0"/>
              <w:ind w:firstLine="0"/>
              <w:jc w:val="center"/>
              <w:rPr>
                <w:rFonts w:asciiTheme="minorHAnsi" w:hAnsiTheme="minorHAnsi" w:cs="Times New Roman"/>
                <w:color w:val="000000"/>
              </w:rPr>
            </w:pPr>
            <w:r>
              <w:rPr>
                <w:rFonts w:asciiTheme="minorHAnsi" w:hAnsiTheme="minorHAnsi" w:cs="Times New Roman"/>
                <w:color w:val="000000"/>
              </w:rPr>
              <w:t>...</w:t>
            </w:r>
          </w:p>
        </w:tc>
        <w:tc>
          <w:tcPr>
            <w:tcW w:w="124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1051CE">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w:t>
            </w:r>
          </w:p>
        </w:tc>
      </w:tr>
    </w:tbl>
    <w:p w:rsidR="00070199" w:rsidRPr="00075F83" w:rsidRDefault="00070199" w:rsidP="001051CE">
      <w:pPr>
        <w:autoSpaceDE w:val="0"/>
        <w:autoSpaceDN w:val="0"/>
        <w:adjustRightInd w:val="0"/>
        <w:spacing w:before="0" w:after="0"/>
        <w:ind w:firstLine="0"/>
        <w:rPr>
          <w:rStyle w:val="Hyperlink"/>
          <w:rFonts w:asciiTheme="minorHAnsi" w:hAnsiTheme="minorHAnsi" w:cs="Times New Roman"/>
          <w:i/>
          <w:color w:val="auto"/>
          <w:sz w:val="20"/>
          <w:szCs w:val="20"/>
          <w:lang w:val="en-US"/>
        </w:rPr>
      </w:pPr>
      <w:r w:rsidRPr="00075F83">
        <w:rPr>
          <w:rFonts w:asciiTheme="minorHAnsi" w:hAnsiTheme="minorHAnsi" w:cs="Times New Roman"/>
          <w:i/>
          <w:sz w:val="20"/>
          <w:szCs w:val="20"/>
        </w:rPr>
        <w:t>Източник НСИ 2020</w:t>
      </w:r>
      <w:r w:rsidRPr="00075F83">
        <w:rPr>
          <w:rFonts w:asciiTheme="minorHAnsi" w:hAnsiTheme="minorHAnsi" w:cs="Times New Roman"/>
          <w:i/>
          <w:sz w:val="20"/>
          <w:szCs w:val="20"/>
          <w:lang w:val="en-US"/>
        </w:rPr>
        <w:t xml:space="preserve"> </w:t>
      </w:r>
      <w:hyperlink r:id="rId54" w:history="1">
        <w:r w:rsidRPr="00075F83">
          <w:rPr>
            <w:rStyle w:val="Hyperlink"/>
            <w:rFonts w:asciiTheme="minorHAnsi" w:hAnsiTheme="minorHAnsi" w:cs="Times New Roman"/>
            <w:i/>
            <w:color w:val="auto"/>
            <w:sz w:val="20"/>
            <w:szCs w:val="20"/>
            <w:lang w:val="en-US"/>
          </w:rPr>
          <w:t>www.nsi.bg</w:t>
        </w:r>
      </w:hyperlink>
    </w:p>
    <w:p w:rsidR="00075F83" w:rsidRPr="00656AFD" w:rsidRDefault="00075F83" w:rsidP="00075F83">
      <w:pPr>
        <w:spacing w:after="0" w:line="240" w:lineRule="auto"/>
        <w:rPr>
          <w:rFonts w:asciiTheme="minorHAnsi" w:hAnsiTheme="minorHAnsi" w:cs="Times New Roman"/>
          <w:b/>
          <w:bCs/>
          <w:i/>
          <w:iCs/>
          <w:color w:val="984806" w:themeColor="accent6" w:themeShade="80"/>
          <w:szCs w:val="24"/>
        </w:rPr>
      </w:pPr>
      <w:r w:rsidRPr="00075F83">
        <w:rPr>
          <w:rFonts w:asciiTheme="minorHAnsi" w:hAnsiTheme="minorHAnsi" w:cs="Times New Roman"/>
          <w:b/>
          <w:bCs/>
          <w:i/>
          <w:iCs/>
          <w:color w:val="76923C" w:themeColor="accent3" w:themeShade="BF"/>
          <w:szCs w:val="24"/>
        </w:rPr>
        <w:t>Педагогически персонал в детските градини</w:t>
      </w:r>
    </w:p>
    <w:p w:rsidR="00075F83" w:rsidRDefault="00075F83" w:rsidP="00075F83">
      <w:pPr>
        <w:autoSpaceDE w:val="0"/>
        <w:autoSpaceDN w:val="0"/>
        <w:adjustRightInd w:val="0"/>
        <w:spacing w:before="0" w:after="0"/>
        <w:ind w:firstLine="0"/>
        <w:jc w:val="right"/>
        <w:rPr>
          <w:rFonts w:asciiTheme="minorHAnsi" w:hAnsiTheme="minorHAnsi" w:cs="Times New Roman"/>
          <w:b/>
          <w:i/>
          <w:szCs w:val="24"/>
        </w:rPr>
      </w:pPr>
      <w:r w:rsidRPr="001051CE">
        <w:rPr>
          <w:rFonts w:asciiTheme="minorHAnsi" w:hAnsiTheme="minorHAnsi" w:cs="Times New Roman"/>
          <w:b/>
          <w:i/>
          <w:szCs w:val="24"/>
        </w:rPr>
        <w:t>Таблица № 27</w:t>
      </w:r>
    </w:p>
    <w:p w:rsidR="00075F83" w:rsidRPr="001051CE" w:rsidRDefault="00075F83" w:rsidP="00075F83">
      <w:pPr>
        <w:autoSpaceDE w:val="0"/>
        <w:autoSpaceDN w:val="0"/>
        <w:adjustRightInd w:val="0"/>
        <w:spacing w:before="0" w:after="0"/>
        <w:ind w:firstLine="0"/>
        <w:jc w:val="right"/>
        <w:rPr>
          <w:rFonts w:asciiTheme="minorHAnsi" w:hAnsiTheme="minorHAnsi" w:cs="Times New Roman"/>
          <w:color w:val="C00000"/>
          <w:sz w:val="20"/>
          <w:szCs w:val="20"/>
        </w:rPr>
      </w:pPr>
      <w:r w:rsidRPr="00075F83">
        <w:rPr>
          <w:rFonts w:cs="Times New Roman"/>
          <w:bCs/>
          <w:i/>
          <w:iCs/>
          <w:szCs w:val="20"/>
        </w:rPr>
        <w:t>(брой)</w:t>
      </w:r>
    </w:p>
    <w:tbl>
      <w:tblPr>
        <w:tblW w:w="9532" w:type="dxa"/>
        <w:tblInd w:w="-5" w:type="dxa"/>
        <w:tblLayout w:type="fixed"/>
        <w:tblCellMar>
          <w:left w:w="70" w:type="dxa"/>
          <w:right w:w="70" w:type="dxa"/>
        </w:tblCellMar>
        <w:tblLook w:val="04A0" w:firstRow="1" w:lastRow="0" w:firstColumn="1" w:lastColumn="0" w:noHBand="0" w:noVBand="1"/>
      </w:tblPr>
      <w:tblGrid>
        <w:gridCol w:w="940"/>
        <w:gridCol w:w="1612"/>
        <w:gridCol w:w="1134"/>
        <w:gridCol w:w="1134"/>
        <w:gridCol w:w="1134"/>
        <w:gridCol w:w="1134"/>
        <w:gridCol w:w="1276"/>
        <w:gridCol w:w="1168"/>
      </w:tblGrid>
      <w:tr w:rsidR="00070199" w:rsidRPr="00705F3A" w:rsidTr="00075F83">
        <w:trPr>
          <w:trHeight w:val="300"/>
        </w:trPr>
        <w:tc>
          <w:tcPr>
            <w:tcW w:w="2552" w:type="dxa"/>
            <w:gridSpan w:val="2"/>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1051CE">
            <w:pPr>
              <w:spacing w:before="0" w:after="0"/>
              <w:ind w:firstLine="0"/>
              <w:jc w:val="center"/>
              <w:rPr>
                <w:rFonts w:asciiTheme="minorHAnsi" w:hAnsiTheme="minorHAnsi" w:cs="Times New Roman"/>
                <w:color w:val="000000"/>
              </w:rPr>
            </w:pPr>
            <w:r>
              <w:rPr>
                <w:rFonts w:asciiTheme="minorHAnsi" w:hAnsiTheme="minorHAnsi" w:cs="Times New Roman"/>
                <w:color w:val="000000"/>
              </w:rPr>
              <w:t>години</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0264BF" w:rsidRDefault="00070199" w:rsidP="001051CE">
            <w:pPr>
              <w:spacing w:before="0" w:after="0"/>
              <w:ind w:firstLine="0"/>
              <w:jc w:val="center"/>
              <w:rPr>
                <w:rFonts w:asciiTheme="minorHAnsi" w:hAnsiTheme="minorHAnsi" w:cs="Times New Roman"/>
                <w:color w:val="000000"/>
                <w:sz w:val="18"/>
                <w:szCs w:val="18"/>
              </w:rPr>
            </w:pPr>
            <w:r w:rsidRPr="000264BF">
              <w:rPr>
                <w:rFonts w:asciiTheme="minorHAnsi" w:hAnsiTheme="minorHAnsi" w:cs="Times New Roman"/>
                <w:color w:val="000000"/>
                <w:sz w:val="18"/>
                <w:szCs w:val="18"/>
              </w:rPr>
              <w:t>2014/2015</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0264BF" w:rsidRDefault="00070199" w:rsidP="001051CE">
            <w:pPr>
              <w:spacing w:before="0" w:after="0"/>
              <w:ind w:firstLine="0"/>
              <w:jc w:val="center"/>
              <w:rPr>
                <w:rFonts w:asciiTheme="minorHAnsi" w:hAnsiTheme="minorHAnsi" w:cs="Times New Roman"/>
                <w:color w:val="000000"/>
                <w:sz w:val="18"/>
                <w:szCs w:val="18"/>
              </w:rPr>
            </w:pPr>
            <w:r w:rsidRPr="000264BF">
              <w:rPr>
                <w:rFonts w:asciiTheme="minorHAnsi" w:hAnsiTheme="minorHAnsi" w:cs="Times New Roman"/>
                <w:color w:val="000000"/>
                <w:sz w:val="18"/>
                <w:szCs w:val="18"/>
              </w:rPr>
              <w:cr/>
            </w:r>
            <w:r>
              <w:rPr>
                <w:rFonts w:asciiTheme="minorHAnsi" w:hAnsiTheme="minorHAnsi" w:cs="Times New Roman"/>
                <w:color w:val="000000"/>
                <w:sz w:val="18"/>
                <w:szCs w:val="18"/>
              </w:rPr>
              <w:t>2</w:t>
            </w:r>
            <w:r w:rsidRPr="000264BF">
              <w:rPr>
                <w:rFonts w:asciiTheme="minorHAnsi" w:hAnsiTheme="minorHAnsi" w:cs="Times New Roman"/>
                <w:color w:val="000000"/>
                <w:sz w:val="18"/>
                <w:szCs w:val="18"/>
              </w:rPr>
              <w:t>015/2016</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0264BF" w:rsidRDefault="00070199" w:rsidP="001051CE">
            <w:pPr>
              <w:spacing w:before="0" w:after="0"/>
              <w:ind w:firstLine="0"/>
              <w:jc w:val="center"/>
              <w:rPr>
                <w:rFonts w:asciiTheme="minorHAnsi" w:hAnsiTheme="minorHAnsi" w:cs="Times New Roman"/>
                <w:color w:val="000000"/>
                <w:sz w:val="18"/>
                <w:szCs w:val="18"/>
              </w:rPr>
            </w:pPr>
            <w:r w:rsidRPr="000264BF">
              <w:rPr>
                <w:rFonts w:asciiTheme="minorHAnsi" w:hAnsiTheme="minorHAnsi" w:cs="Times New Roman"/>
                <w:color w:val="000000"/>
                <w:sz w:val="18"/>
                <w:szCs w:val="18"/>
              </w:rPr>
              <w:t>2016/2017</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0264BF" w:rsidRDefault="00070199" w:rsidP="001051CE">
            <w:pPr>
              <w:spacing w:before="0" w:after="0"/>
              <w:ind w:firstLine="0"/>
              <w:jc w:val="center"/>
              <w:rPr>
                <w:rFonts w:asciiTheme="minorHAnsi" w:hAnsiTheme="minorHAnsi" w:cs="Times New Roman"/>
                <w:color w:val="000000"/>
                <w:sz w:val="18"/>
                <w:szCs w:val="18"/>
              </w:rPr>
            </w:pPr>
            <w:r w:rsidRPr="000264BF">
              <w:rPr>
                <w:rFonts w:asciiTheme="minorHAnsi" w:hAnsiTheme="minorHAnsi" w:cs="Times New Roman"/>
                <w:color w:val="000000"/>
                <w:sz w:val="18"/>
                <w:szCs w:val="18"/>
              </w:rPr>
              <w:t>2017/2018</w:t>
            </w:r>
          </w:p>
        </w:tc>
        <w:tc>
          <w:tcPr>
            <w:tcW w:w="1276"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0264BF" w:rsidRDefault="00070199" w:rsidP="001051CE">
            <w:pPr>
              <w:spacing w:before="0" w:after="0"/>
              <w:ind w:firstLine="0"/>
              <w:jc w:val="center"/>
              <w:rPr>
                <w:rFonts w:asciiTheme="minorHAnsi" w:hAnsiTheme="minorHAnsi" w:cs="Times New Roman"/>
                <w:color w:val="000000"/>
                <w:sz w:val="18"/>
                <w:szCs w:val="18"/>
              </w:rPr>
            </w:pPr>
            <w:r w:rsidRPr="000264BF">
              <w:rPr>
                <w:rFonts w:asciiTheme="minorHAnsi" w:hAnsiTheme="minorHAnsi" w:cs="Times New Roman"/>
                <w:color w:val="000000"/>
                <w:sz w:val="18"/>
                <w:szCs w:val="18"/>
              </w:rPr>
              <w:t>2018/2</w:t>
            </w:r>
            <w:r w:rsidRPr="000264BF">
              <w:rPr>
                <w:rFonts w:asciiTheme="minorHAnsi" w:hAnsiTheme="minorHAnsi" w:cs="Times New Roman"/>
                <w:color w:val="000000"/>
                <w:sz w:val="18"/>
                <w:szCs w:val="18"/>
              </w:rPr>
              <w:cr/>
            </w:r>
            <w:r>
              <w:rPr>
                <w:rFonts w:asciiTheme="minorHAnsi" w:hAnsiTheme="minorHAnsi" w:cs="Times New Roman"/>
                <w:color w:val="000000"/>
                <w:sz w:val="18"/>
                <w:szCs w:val="18"/>
              </w:rPr>
              <w:t>0</w:t>
            </w:r>
            <w:r w:rsidRPr="000264BF">
              <w:rPr>
                <w:rFonts w:asciiTheme="minorHAnsi" w:hAnsiTheme="minorHAnsi" w:cs="Times New Roman"/>
                <w:color w:val="000000"/>
                <w:sz w:val="18"/>
                <w:szCs w:val="18"/>
              </w:rPr>
              <w:t>19</w:t>
            </w:r>
          </w:p>
        </w:tc>
        <w:tc>
          <w:tcPr>
            <w:tcW w:w="1168"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0264BF" w:rsidRDefault="00070199" w:rsidP="001051CE">
            <w:pPr>
              <w:spacing w:before="0" w:after="0"/>
              <w:ind w:firstLine="0"/>
              <w:jc w:val="center"/>
              <w:rPr>
                <w:rFonts w:asciiTheme="minorHAnsi" w:hAnsiTheme="minorHAnsi" w:cs="Times New Roman"/>
                <w:color w:val="000000"/>
                <w:sz w:val="18"/>
                <w:szCs w:val="18"/>
              </w:rPr>
            </w:pPr>
            <w:r w:rsidRPr="000264BF">
              <w:rPr>
                <w:rFonts w:asciiTheme="minorHAnsi" w:hAnsiTheme="minorHAnsi" w:cs="Times New Roman"/>
                <w:color w:val="000000"/>
                <w:sz w:val="18"/>
                <w:szCs w:val="18"/>
              </w:rPr>
              <w:t>2</w:t>
            </w:r>
            <w:r w:rsidRPr="000264BF">
              <w:rPr>
                <w:rFonts w:asciiTheme="minorHAnsi" w:hAnsiTheme="minorHAnsi" w:cs="Times New Roman"/>
                <w:color w:val="000000"/>
                <w:sz w:val="18"/>
                <w:szCs w:val="18"/>
              </w:rPr>
              <w:cr/>
            </w:r>
            <w:r>
              <w:rPr>
                <w:rFonts w:asciiTheme="minorHAnsi" w:hAnsiTheme="minorHAnsi" w:cs="Times New Roman"/>
                <w:color w:val="000000"/>
                <w:sz w:val="18"/>
                <w:szCs w:val="18"/>
              </w:rPr>
              <w:t>0</w:t>
            </w:r>
            <w:r w:rsidRPr="000264BF">
              <w:rPr>
                <w:rFonts w:asciiTheme="minorHAnsi" w:hAnsiTheme="minorHAnsi" w:cs="Times New Roman"/>
                <w:color w:val="000000"/>
                <w:sz w:val="18"/>
                <w:szCs w:val="18"/>
              </w:rPr>
              <w:t>19/2020</w:t>
            </w:r>
          </w:p>
        </w:tc>
      </w:tr>
      <w:tr w:rsidR="00070199" w:rsidRPr="00705F3A" w:rsidTr="00075F83">
        <w:trPr>
          <w:trHeight w:val="300"/>
        </w:trPr>
        <w:tc>
          <w:tcPr>
            <w:tcW w:w="940" w:type="dxa"/>
            <w:tcBorders>
              <w:top w:val="dashSmallGap" w:sz="4" w:space="0" w:color="auto"/>
              <w:left w:val="dashSmallGap" w:sz="4" w:space="0" w:color="auto"/>
              <w:bottom w:val="dashSmallGap" w:sz="4" w:space="0" w:color="auto"/>
              <w:right w:val="dashSmallGap" w:sz="4" w:space="0" w:color="auto"/>
            </w:tcBorders>
            <w:shd w:val="clear" w:color="000000" w:fill="DEF3FD"/>
            <w:vAlign w:val="center"/>
            <w:hideMark/>
          </w:tcPr>
          <w:p w:rsidR="00070199" w:rsidRPr="00705F3A" w:rsidRDefault="00070199" w:rsidP="001051CE">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SZR37</w:t>
            </w:r>
          </w:p>
        </w:tc>
        <w:tc>
          <w:tcPr>
            <w:tcW w:w="161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1051CE">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Гурково</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1051CE">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cr/>
              <w:t>0</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1051CE">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10</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1051CE">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cr/>
              <w:t>1</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1051CE">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11</w:t>
            </w:r>
          </w:p>
        </w:tc>
        <w:tc>
          <w:tcPr>
            <w:tcW w:w="127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1051CE">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11</w:t>
            </w:r>
          </w:p>
        </w:tc>
        <w:tc>
          <w:tcPr>
            <w:tcW w:w="1168"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1051CE">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10</w:t>
            </w:r>
          </w:p>
        </w:tc>
      </w:tr>
    </w:tbl>
    <w:p w:rsidR="00070199" w:rsidRPr="00075F83" w:rsidRDefault="00070199" w:rsidP="005C54E0">
      <w:pPr>
        <w:autoSpaceDE w:val="0"/>
        <w:autoSpaceDN w:val="0"/>
        <w:adjustRightInd w:val="0"/>
        <w:spacing w:before="0" w:after="0"/>
        <w:ind w:firstLine="0"/>
        <w:rPr>
          <w:rFonts w:asciiTheme="minorHAnsi" w:hAnsiTheme="minorHAnsi" w:cs="Times New Roman"/>
          <w:sz w:val="20"/>
          <w:szCs w:val="20"/>
        </w:rPr>
      </w:pPr>
      <w:r w:rsidRPr="00075F83">
        <w:rPr>
          <w:rFonts w:asciiTheme="minorHAnsi" w:hAnsiTheme="minorHAnsi" w:cs="Times New Roman"/>
          <w:i/>
          <w:sz w:val="20"/>
          <w:szCs w:val="20"/>
        </w:rPr>
        <w:t>Източник НСИ 2020</w:t>
      </w:r>
      <w:r w:rsidRPr="00075F83">
        <w:rPr>
          <w:rFonts w:asciiTheme="minorHAnsi" w:hAnsiTheme="minorHAnsi" w:cs="Times New Roman"/>
          <w:i/>
          <w:sz w:val="20"/>
          <w:szCs w:val="20"/>
          <w:lang w:val="en-US"/>
        </w:rPr>
        <w:t xml:space="preserve"> </w:t>
      </w:r>
      <w:hyperlink r:id="rId55" w:history="1">
        <w:r w:rsidRPr="00075F83">
          <w:rPr>
            <w:rStyle w:val="Hyperlink"/>
            <w:rFonts w:asciiTheme="minorHAnsi" w:hAnsiTheme="minorHAnsi" w:cs="Times New Roman"/>
            <w:i/>
            <w:color w:val="auto"/>
            <w:sz w:val="20"/>
            <w:szCs w:val="20"/>
            <w:lang w:val="en-US"/>
          </w:rPr>
          <w:t>www.nsi.bg</w:t>
        </w:r>
      </w:hyperlink>
    </w:p>
    <w:p w:rsidR="00070199" w:rsidRPr="00075F83" w:rsidRDefault="00070199" w:rsidP="004F1C2F">
      <w:pPr>
        <w:autoSpaceDE w:val="0"/>
        <w:autoSpaceDN w:val="0"/>
        <w:adjustRightInd w:val="0"/>
        <w:spacing w:after="0" w:line="240" w:lineRule="auto"/>
        <w:rPr>
          <w:rFonts w:cs="Times New Roman"/>
          <w:b/>
          <w:i/>
          <w:szCs w:val="24"/>
        </w:rPr>
      </w:pPr>
      <w:r w:rsidRPr="00075F83">
        <w:rPr>
          <w:rFonts w:cs="Times New Roman"/>
          <w:b/>
          <w:i/>
          <w:color w:val="76923C" w:themeColor="accent3" w:themeShade="BF"/>
          <w:szCs w:val="24"/>
        </w:rPr>
        <w:t>Училища</w:t>
      </w:r>
    </w:p>
    <w:p w:rsidR="00070199" w:rsidRDefault="00070199" w:rsidP="005C54E0">
      <w:pPr>
        <w:rPr>
          <w:sz w:val="23"/>
          <w:szCs w:val="23"/>
        </w:rPr>
      </w:pPr>
      <w:r w:rsidRPr="0051763D">
        <w:t>Степента на завършено образование е необходимо условие за осигуряване за заетост на жителите, за получаване на по-високи доходи, за постигане на по-добро качество и стандарт на живота на населението, а в териториален аспект</w:t>
      </w:r>
      <w:r>
        <w:t>,</w:t>
      </w:r>
      <w:r w:rsidRPr="0051763D">
        <w:t xml:space="preserve"> и за намаляване на риска от бедност и социална изолация</w:t>
      </w:r>
      <w:r>
        <w:rPr>
          <w:sz w:val="23"/>
          <w:szCs w:val="23"/>
        </w:rPr>
        <w:t>.</w:t>
      </w:r>
    </w:p>
    <w:p w:rsidR="00070199" w:rsidRDefault="00070199" w:rsidP="005C54E0">
      <w:pPr>
        <w:rPr>
          <w:rFonts w:asciiTheme="minorHAnsi" w:eastAsia="TimesNewRomanOOEnc" w:hAnsiTheme="minorHAnsi"/>
        </w:rPr>
      </w:pPr>
      <w:r w:rsidRPr="009F1944">
        <w:rPr>
          <w:rFonts w:asciiTheme="minorHAnsi" w:eastAsia="TimesNewRomanOOEnc" w:hAnsiTheme="minorHAnsi"/>
        </w:rPr>
        <w:t>В изпълнение на ПМС № 100 от 08.06.2018 г. за създаване и функциониране на</w:t>
      </w:r>
      <w:r>
        <w:rPr>
          <w:rFonts w:asciiTheme="minorHAnsi" w:eastAsia="TimesNewRomanOOEnc" w:hAnsiTheme="minorHAnsi"/>
        </w:rPr>
        <w:t xml:space="preserve"> </w:t>
      </w:r>
      <w:r w:rsidRPr="009F1944">
        <w:rPr>
          <w:rFonts w:asciiTheme="minorHAnsi" w:eastAsia="TimesNewRomanOOEnc" w:hAnsiTheme="minorHAnsi"/>
        </w:rPr>
        <w:t>Механизъм за съвместна работа на институциите по обхващане и включване в</w:t>
      </w:r>
      <w:r>
        <w:rPr>
          <w:rFonts w:asciiTheme="minorHAnsi" w:eastAsia="TimesNewRomanOOEnc" w:hAnsiTheme="minorHAnsi"/>
        </w:rPr>
        <w:t xml:space="preserve"> </w:t>
      </w:r>
      <w:r w:rsidRPr="009F1944">
        <w:rPr>
          <w:rFonts w:asciiTheme="minorHAnsi" w:eastAsia="TimesNewRomanOOEnc" w:hAnsiTheme="minorHAnsi"/>
        </w:rPr>
        <w:t>образователната система на деца и ученици в задължителна предучилищна и училищна</w:t>
      </w:r>
      <w:r>
        <w:rPr>
          <w:rFonts w:asciiTheme="minorHAnsi" w:eastAsia="TimesNewRomanOOEnc" w:hAnsiTheme="minorHAnsi"/>
        </w:rPr>
        <w:t xml:space="preserve"> </w:t>
      </w:r>
      <w:r w:rsidRPr="009F1944">
        <w:rPr>
          <w:rFonts w:asciiTheme="minorHAnsi" w:eastAsia="TimesNewRomanOOEnc" w:hAnsiTheme="minorHAnsi"/>
        </w:rPr>
        <w:t xml:space="preserve">възраст </w:t>
      </w:r>
      <w:r>
        <w:rPr>
          <w:rFonts w:asciiTheme="minorHAnsi" w:eastAsia="TimesNewRomanOOEnc" w:hAnsiTheme="minorHAnsi"/>
        </w:rPr>
        <w:t>, общинската администрация</w:t>
      </w:r>
      <w:r w:rsidRPr="009F1944">
        <w:rPr>
          <w:rFonts w:asciiTheme="minorHAnsi" w:eastAsia="TimesNewRomanOOEnc" w:hAnsiTheme="minorHAnsi"/>
        </w:rPr>
        <w:t xml:space="preserve"> оптимизира</w:t>
      </w:r>
      <w:r>
        <w:rPr>
          <w:rFonts w:asciiTheme="minorHAnsi" w:eastAsia="TimesNewRomanOOEnc" w:hAnsiTheme="minorHAnsi"/>
        </w:rPr>
        <w:t xml:space="preserve"> </w:t>
      </w:r>
      <w:r w:rsidRPr="009F1944">
        <w:rPr>
          <w:rFonts w:asciiTheme="minorHAnsi" w:eastAsia="TimesNewRomanOOEnc" w:hAnsiTheme="minorHAnsi"/>
        </w:rPr>
        <w:t>процесите и алгоритъма за съвместна работа на институциите в</w:t>
      </w:r>
      <w:r>
        <w:rPr>
          <w:rFonts w:asciiTheme="minorHAnsi" w:eastAsia="TimesNewRomanOOEnc" w:hAnsiTheme="minorHAnsi"/>
        </w:rPr>
        <w:t xml:space="preserve"> </w:t>
      </w:r>
      <w:r w:rsidRPr="009F1944">
        <w:rPr>
          <w:rFonts w:asciiTheme="minorHAnsi" w:eastAsia="TimesNewRomanOOEnc" w:hAnsiTheme="minorHAnsi"/>
        </w:rPr>
        <w:t>проследяването на</w:t>
      </w:r>
      <w:r>
        <w:rPr>
          <w:rFonts w:asciiTheme="minorHAnsi" w:eastAsia="TimesNewRomanOOEnc" w:hAnsiTheme="minorHAnsi"/>
        </w:rPr>
        <w:t xml:space="preserve"> </w:t>
      </w:r>
      <w:r w:rsidRPr="009F1944">
        <w:rPr>
          <w:rFonts w:asciiTheme="minorHAnsi" w:eastAsia="TimesNewRomanOOEnc" w:hAnsiTheme="minorHAnsi"/>
        </w:rPr>
        <w:t>всички незаписани, отпаднали, реинтегрирани, пов</w:t>
      </w:r>
      <w:r>
        <w:rPr>
          <w:rFonts w:asciiTheme="minorHAnsi" w:eastAsia="TimesNewRomanOOEnc" w:hAnsiTheme="minorHAnsi"/>
          <w:lang w:val="en-US"/>
        </w:rPr>
        <w:t>-</w:t>
      </w:r>
      <w:r w:rsidRPr="009F1944">
        <w:rPr>
          <w:rFonts w:asciiTheme="minorHAnsi" w:eastAsia="TimesNewRomanOOEnc" w:hAnsiTheme="minorHAnsi"/>
        </w:rPr>
        <w:t>торно и новоотпаднали</w:t>
      </w:r>
      <w:r>
        <w:rPr>
          <w:rFonts w:asciiTheme="minorHAnsi" w:eastAsia="TimesNewRomanOOEnc" w:hAnsiTheme="minorHAnsi"/>
        </w:rPr>
        <w:t xml:space="preserve"> </w:t>
      </w:r>
      <w:r w:rsidRPr="009F1944">
        <w:rPr>
          <w:rFonts w:asciiTheme="minorHAnsi" w:eastAsia="TimesNewRomanOOEnc" w:hAnsiTheme="minorHAnsi"/>
        </w:rPr>
        <w:t>деца/ученици.</w:t>
      </w:r>
    </w:p>
    <w:p w:rsidR="00070199" w:rsidRDefault="00070199" w:rsidP="005C54E0">
      <w:pPr>
        <w:rPr>
          <w:rFonts w:asciiTheme="minorHAnsi" w:eastAsia="TimesNewRomanOOEnc" w:hAnsiTheme="minorHAnsi"/>
        </w:rPr>
      </w:pPr>
      <w:r>
        <w:rPr>
          <w:rFonts w:asciiTheme="minorHAnsi" w:eastAsia="TimesNewRomanOOEnc" w:hAnsiTheme="minorHAnsi"/>
        </w:rPr>
        <w:t>На територията на община Гурково са ситуирани 2 общообразователни училища:</w:t>
      </w:r>
    </w:p>
    <w:p w:rsidR="00070199" w:rsidRPr="0007067B" w:rsidRDefault="00070199" w:rsidP="005C54E0">
      <w:pPr>
        <w:rPr>
          <w:rFonts w:asciiTheme="minorHAnsi" w:eastAsia="TimesNewRomanOOEnc" w:hAnsiTheme="minorHAnsi"/>
        </w:rPr>
      </w:pPr>
      <w:r>
        <w:t>1.</w:t>
      </w:r>
      <w:r w:rsidRPr="00A730E0">
        <w:t>Средно училище "Христо Смирненски"</w:t>
      </w:r>
    </w:p>
    <w:p w:rsidR="00070199" w:rsidRPr="00A730E0" w:rsidRDefault="00070199" w:rsidP="005C54E0">
      <w:r w:rsidRPr="00A730E0">
        <w:t>Вид, съгласно чл.24-27/37-41 от ЗПУО: неспециализирано училище, средно</w:t>
      </w:r>
    </w:p>
    <w:p w:rsidR="00070199" w:rsidRPr="00A730E0" w:rsidRDefault="00070199" w:rsidP="005C54E0">
      <w:r w:rsidRPr="00A730E0">
        <w:t>Вид на институцията, съгласно чл.35-36 от ЗПУО:</w:t>
      </w:r>
      <w:r>
        <w:t xml:space="preserve"> о</w:t>
      </w:r>
      <w:r w:rsidRPr="00A730E0">
        <w:t>бщинско</w:t>
      </w:r>
    </w:p>
    <w:p w:rsidR="00070199" w:rsidRPr="00A730E0" w:rsidRDefault="00070199" w:rsidP="005C54E0">
      <w:r w:rsidRPr="00A730E0">
        <w:t>Община: Гурково</w:t>
      </w:r>
    </w:p>
    <w:p w:rsidR="00070199" w:rsidRPr="00A730E0" w:rsidRDefault="00070199" w:rsidP="005C54E0">
      <w:r w:rsidRPr="00A730E0">
        <w:t>Интернет страница:</w:t>
      </w:r>
      <w:r>
        <w:t xml:space="preserve"> </w:t>
      </w:r>
      <w:hyperlink r:id="rId56" w:tgtFrame="_blank" w:history="1">
        <w:r w:rsidRPr="00A730E0">
          <w:rPr>
            <w:rStyle w:val="Hyperlink"/>
            <w:szCs w:val="24"/>
          </w:rPr>
          <w:t>sou-gurkovo.org</w:t>
        </w:r>
      </w:hyperlink>
    </w:p>
    <w:p w:rsidR="00070199" w:rsidRPr="00A730E0" w:rsidRDefault="00070199" w:rsidP="005C54E0">
      <w:r w:rsidRPr="00A730E0">
        <w:t>Град/село:6199, Гурково</w:t>
      </w:r>
    </w:p>
    <w:p w:rsidR="00070199" w:rsidRPr="00A730E0" w:rsidRDefault="00070199" w:rsidP="005C54E0">
      <w:r w:rsidRPr="00A730E0">
        <w:t>Е-mail:</w:t>
      </w:r>
      <w:r>
        <w:t xml:space="preserve"> </w:t>
      </w:r>
      <w:hyperlink r:id="rId57" w:history="1">
        <w:r w:rsidRPr="00A730E0">
          <w:rPr>
            <w:rStyle w:val="Hyperlink"/>
            <w:szCs w:val="24"/>
          </w:rPr>
          <w:t>sougur@abv.bg</w:t>
        </w:r>
      </w:hyperlink>
    </w:p>
    <w:p w:rsidR="00070199" w:rsidRPr="0007067B" w:rsidRDefault="00070199" w:rsidP="005C54E0">
      <w:r w:rsidRPr="00A730E0">
        <w:t>Адрес:</w:t>
      </w:r>
      <w:r>
        <w:t xml:space="preserve"> </w:t>
      </w:r>
      <w:r w:rsidRPr="00A730E0">
        <w:t>ул."Княз Александър Батенберг" 21</w:t>
      </w:r>
    </w:p>
    <w:p w:rsidR="00070199" w:rsidRDefault="00070199" w:rsidP="005C54E0">
      <w:r w:rsidRPr="006963C3">
        <w:t>СОУ,,Христо Смирненски” гр. Гурково разполага със сгради - публична общинска собственост. В два учебни корпуса, свързани с топла връзка, са разположени 18                  (осемнадесет) класни стаи, 2 (два) компютърни кабинета, учебен кабинет по изобразително изкуство, учебен кабинет по музика, учебен кабинет по учебна практика за обслужване в заведенията за обществено хранене, училищна библиотека, самостоятелен физкултурен салон, фитнес-зала, 4 ( четири) административни стаи, 6</w:t>
      </w:r>
      <w:r>
        <w:t xml:space="preserve"> (шест</w:t>
      </w:r>
      <w:r w:rsidRPr="006963C3">
        <w:t>) учебни хранилища, помощни и други помещения, открита спортна площадка, лекоат</w:t>
      </w:r>
      <w:r>
        <w:t>летическа писта и училищен двор</w:t>
      </w:r>
      <w:r w:rsidRPr="006963C3">
        <w:t>. Училището разполага с 25 компютърни конфигурации, размножителна техника, дидактически материали по учебни предмети и др.</w:t>
      </w:r>
    </w:p>
    <w:p w:rsidR="00070199" w:rsidRPr="0007067B" w:rsidRDefault="00070199" w:rsidP="005C54E0">
      <w:r>
        <w:t>2.</w:t>
      </w:r>
      <w:r w:rsidRPr="0007067B">
        <w:t>Основно училище "Св.Св. Кирил и Методий"</w:t>
      </w:r>
    </w:p>
    <w:p w:rsidR="00070199" w:rsidRPr="0007067B" w:rsidRDefault="00070199" w:rsidP="005C54E0">
      <w:r w:rsidRPr="0007067B">
        <w:t>Вид, съгласно чл.24-27/37-41 от ЗПУО: неспециализирано училище, основно</w:t>
      </w:r>
    </w:p>
    <w:p w:rsidR="00070199" w:rsidRPr="0007067B" w:rsidRDefault="00070199" w:rsidP="005C54E0">
      <w:r w:rsidRPr="0007067B">
        <w:lastRenderedPageBreak/>
        <w:t>Вид на институцията, съгласно чл.35-36 от ЗПУО:</w:t>
      </w:r>
      <w:r>
        <w:t xml:space="preserve"> о</w:t>
      </w:r>
      <w:r w:rsidRPr="0007067B">
        <w:t>бщинско</w:t>
      </w:r>
    </w:p>
    <w:p w:rsidR="00070199" w:rsidRPr="0007067B" w:rsidRDefault="00070199" w:rsidP="005C54E0">
      <w:r w:rsidRPr="0007067B">
        <w:t>Община: Гурково</w:t>
      </w:r>
    </w:p>
    <w:p w:rsidR="00070199" w:rsidRPr="0007067B" w:rsidRDefault="00070199" w:rsidP="005C54E0">
      <w:r w:rsidRPr="0007067B">
        <w:t>Интернет страница:</w:t>
      </w:r>
      <w:r>
        <w:t xml:space="preserve"> </w:t>
      </w:r>
      <w:hyperlink r:id="rId58" w:tgtFrame="_blank" w:history="1">
        <w:r w:rsidRPr="0007067B">
          <w:rPr>
            <w:rStyle w:val="Hyperlink"/>
            <w:szCs w:val="24"/>
          </w:rPr>
          <w:t>oupanicherevo.com</w:t>
        </w:r>
      </w:hyperlink>
    </w:p>
    <w:p w:rsidR="00070199" w:rsidRPr="0007067B" w:rsidRDefault="00070199" w:rsidP="005C54E0">
      <w:r w:rsidRPr="0007067B">
        <w:t>Град/село:6172, Паничерево</w:t>
      </w:r>
    </w:p>
    <w:p w:rsidR="00070199" w:rsidRPr="0007067B" w:rsidRDefault="00070199" w:rsidP="005C54E0">
      <w:r w:rsidRPr="0007067B">
        <w:t>Е-mail:</w:t>
      </w:r>
      <w:r>
        <w:t xml:space="preserve"> </w:t>
      </w:r>
      <w:hyperlink r:id="rId59" w:history="1">
        <w:r w:rsidRPr="0007067B">
          <w:rPr>
            <w:rStyle w:val="Hyperlink"/>
            <w:szCs w:val="24"/>
          </w:rPr>
          <w:t>oupanic@abv.bg</w:t>
        </w:r>
      </w:hyperlink>
    </w:p>
    <w:p w:rsidR="00070199" w:rsidRPr="0007067B" w:rsidRDefault="00070199" w:rsidP="005C54E0">
      <w:r w:rsidRPr="0007067B">
        <w:t>Адрес:с.Паничерево</w:t>
      </w:r>
    </w:p>
    <w:p w:rsidR="00070199" w:rsidRPr="006963C3" w:rsidRDefault="00070199" w:rsidP="005C54E0">
      <w:r w:rsidRPr="006963C3">
        <w:t>ОУ „Св. Св. Кирил и Методий”  разполага със сграда - публична общинска собственост  находяща се в с. Паничерево. Сградата е на два етажа и  има следните помещения: 11(единадесет)  класни стаи  и един компютърен кабинет , кабинет на директора , учителска стая, стая на ЗАТС , стая за помощния персонал, тоалетни  на първия и втория етаж,  коридори и  две фоайета, на първия и втория етаж.</w:t>
      </w:r>
    </w:p>
    <w:p w:rsidR="00070199" w:rsidRPr="0037705D" w:rsidRDefault="00070199" w:rsidP="0037705D">
      <w:pPr>
        <w:spacing w:after="0"/>
        <w:jc w:val="right"/>
        <w:rPr>
          <w:rFonts w:asciiTheme="minorHAnsi" w:eastAsia="TimesNewRomanOOEnc" w:hAnsiTheme="minorHAnsi"/>
          <w:b/>
          <w:i/>
          <w:szCs w:val="24"/>
        </w:rPr>
      </w:pPr>
      <w:r w:rsidRPr="0037705D">
        <w:rPr>
          <w:rFonts w:asciiTheme="minorHAnsi" w:eastAsia="TimesNewRomanOOEnc" w:hAnsiTheme="minorHAnsi"/>
          <w:b/>
          <w:i/>
          <w:szCs w:val="24"/>
        </w:rPr>
        <w:t>Таблица № 28</w:t>
      </w:r>
    </w:p>
    <w:tbl>
      <w:tblPr>
        <w:tblW w:w="0" w:type="auto"/>
        <w:tblLayout w:type="fixed"/>
        <w:tblCellMar>
          <w:left w:w="70" w:type="dxa"/>
          <w:right w:w="70" w:type="dxa"/>
        </w:tblCellMar>
        <w:tblLook w:val="04A0" w:firstRow="1" w:lastRow="0" w:firstColumn="1" w:lastColumn="0" w:noHBand="0" w:noVBand="1"/>
      </w:tblPr>
      <w:tblGrid>
        <w:gridCol w:w="1974"/>
        <w:gridCol w:w="1250"/>
        <w:gridCol w:w="1802"/>
        <w:gridCol w:w="1115"/>
        <w:gridCol w:w="1732"/>
        <w:gridCol w:w="1667"/>
      </w:tblGrid>
      <w:tr w:rsidR="00070199" w:rsidRPr="00705F3A" w:rsidTr="005C54E0">
        <w:trPr>
          <w:trHeight w:val="769"/>
        </w:trPr>
        <w:tc>
          <w:tcPr>
            <w:tcW w:w="197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5F26B3" w:rsidRDefault="00070199" w:rsidP="005C54E0">
            <w:pPr>
              <w:spacing w:before="0" w:after="0"/>
              <w:ind w:firstLine="0"/>
              <w:jc w:val="center"/>
              <w:rPr>
                <w:rFonts w:asciiTheme="minorHAnsi" w:hAnsiTheme="minorHAnsi" w:cs="Times New Roman"/>
                <w:color w:val="000000"/>
              </w:rPr>
            </w:pPr>
            <w:r w:rsidRPr="005F26B3">
              <w:rPr>
                <w:rFonts w:asciiTheme="minorHAnsi" w:hAnsiTheme="minorHAnsi" w:cs="Times New Roman"/>
                <w:color w:val="000000"/>
              </w:rPr>
              <w:t>години</w:t>
            </w:r>
          </w:p>
        </w:tc>
        <w:tc>
          <w:tcPr>
            <w:tcW w:w="125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5F26B3" w:rsidRDefault="00070199" w:rsidP="005C54E0">
            <w:pPr>
              <w:spacing w:before="0" w:after="0"/>
              <w:ind w:firstLine="0"/>
              <w:jc w:val="center"/>
              <w:rPr>
                <w:rFonts w:asciiTheme="minorHAnsi" w:hAnsiTheme="minorHAnsi" w:cs="Times New Roman"/>
                <w:color w:val="000000"/>
              </w:rPr>
            </w:pPr>
            <w:r w:rsidRPr="005F26B3">
              <w:rPr>
                <w:rFonts w:asciiTheme="minorHAnsi" w:hAnsiTheme="minorHAnsi" w:cs="Times New Roman"/>
                <w:color w:val="000000"/>
              </w:rPr>
              <w:t>Общо</w:t>
            </w:r>
          </w:p>
        </w:tc>
        <w:tc>
          <w:tcPr>
            <w:tcW w:w="180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5F26B3" w:rsidRDefault="00070199" w:rsidP="005C54E0">
            <w:pPr>
              <w:spacing w:before="0" w:after="0"/>
              <w:ind w:firstLine="0"/>
              <w:jc w:val="center"/>
              <w:rPr>
                <w:rFonts w:asciiTheme="minorHAnsi" w:hAnsiTheme="minorHAnsi" w:cs="Times New Roman"/>
                <w:color w:val="000000"/>
              </w:rPr>
            </w:pPr>
            <w:r w:rsidRPr="005F26B3">
              <w:rPr>
                <w:rFonts w:asciiTheme="minorHAnsi" w:hAnsiTheme="minorHAnsi" w:cs="Times New Roman"/>
                <w:color w:val="000000"/>
              </w:rPr>
              <w:t>Общообразова-телни училища</w:t>
            </w:r>
          </w:p>
        </w:tc>
        <w:tc>
          <w:tcPr>
            <w:tcW w:w="111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5F26B3" w:rsidRDefault="00070199" w:rsidP="005C54E0">
            <w:pPr>
              <w:spacing w:before="0" w:after="0"/>
              <w:ind w:firstLine="0"/>
              <w:jc w:val="center"/>
              <w:rPr>
                <w:rFonts w:asciiTheme="minorHAnsi" w:hAnsiTheme="minorHAnsi" w:cs="Times New Roman"/>
                <w:color w:val="000000"/>
              </w:rPr>
            </w:pPr>
            <w:r w:rsidRPr="005F26B3">
              <w:rPr>
                <w:rFonts w:asciiTheme="minorHAnsi" w:hAnsiTheme="minorHAnsi" w:cs="Times New Roman"/>
                <w:color w:val="000000"/>
              </w:rPr>
              <w:t>Спортни училища</w:t>
            </w:r>
          </w:p>
        </w:tc>
        <w:tc>
          <w:tcPr>
            <w:tcW w:w="173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5F26B3" w:rsidRDefault="00070199" w:rsidP="005C54E0">
            <w:pPr>
              <w:spacing w:before="0" w:after="0"/>
              <w:ind w:firstLine="0"/>
              <w:jc w:val="center"/>
              <w:rPr>
                <w:rFonts w:asciiTheme="minorHAnsi" w:hAnsiTheme="minorHAnsi" w:cs="Times New Roman"/>
                <w:color w:val="000000"/>
              </w:rPr>
            </w:pPr>
            <w:r w:rsidRPr="005F26B3">
              <w:rPr>
                <w:rFonts w:asciiTheme="minorHAnsi" w:hAnsiTheme="minorHAnsi" w:cs="Times New Roman"/>
                <w:color w:val="000000"/>
              </w:rPr>
              <w:t>Про</w:t>
            </w:r>
            <w:r w:rsidRPr="005F26B3">
              <w:rPr>
                <w:rFonts w:asciiTheme="minorHAnsi" w:hAnsiTheme="minorHAnsi" w:cs="Times New Roman"/>
                <w:color w:val="000000"/>
              </w:rPr>
              <w:cr/>
              <w:t>есионални гимназии</w:t>
            </w:r>
          </w:p>
        </w:tc>
        <w:tc>
          <w:tcPr>
            <w:tcW w:w="166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5F26B3" w:rsidRDefault="00070199" w:rsidP="005C54E0">
            <w:pPr>
              <w:spacing w:before="0" w:after="0"/>
              <w:ind w:firstLine="0"/>
              <w:jc w:val="center"/>
              <w:rPr>
                <w:rFonts w:asciiTheme="minorHAnsi" w:hAnsiTheme="minorHAnsi" w:cs="Times New Roman"/>
                <w:color w:val="000000"/>
              </w:rPr>
            </w:pPr>
            <w:r w:rsidRPr="005F26B3">
              <w:rPr>
                <w:rFonts w:asciiTheme="minorHAnsi" w:hAnsiTheme="minorHAnsi" w:cs="Times New Roman"/>
                <w:color w:val="000000"/>
              </w:rPr>
              <w:t>Професионални училища</w:t>
            </w:r>
          </w:p>
        </w:tc>
      </w:tr>
      <w:tr w:rsidR="00070199" w:rsidRPr="00705F3A" w:rsidTr="005C54E0">
        <w:trPr>
          <w:trHeight w:val="302"/>
        </w:trPr>
        <w:tc>
          <w:tcPr>
            <w:tcW w:w="197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0264BF" w:rsidRDefault="00070199" w:rsidP="005C54E0">
            <w:pPr>
              <w:spacing w:before="0" w:after="0"/>
              <w:ind w:firstLine="0"/>
              <w:jc w:val="center"/>
              <w:rPr>
                <w:rFonts w:asciiTheme="minorHAnsi" w:hAnsiTheme="minorHAnsi" w:cs="Times New Roman"/>
                <w:color w:val="000000"/>
                <w:szCs w:val="24"/>
              </w:rPr>
            </w:pPr>
            <w:r w:rsidRPr="000264BF">
              <w:rPr>
                <w:rFonts w:asciiTheme="minorHAnsi" w:hAnsiTheme="minorHAnsi" w:cs="Times New Roman"/>
                <w:color w:val="000000"/>
                <w:szCs w:val="24"/>
              </w:rPr>
              <w:t>2014/2015</w:t>
            </w:r>
          </w:p>
        </w:tc>
        <w:tc>
          <w:tcPr>
            <w:tcW w:w="12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0264BF" w:rsidRDefault="00070199" w:rsidP="005C54E0">
            <w:pPr>
              <w:spacing w:before="0" w:after="0"/>
              <w:ind w:firstLine="0"/>
              <w:jc w:val="center"/>
              <w:rPr>
                <w:rFonts w:asciiTheme="minorHAnsi" w:hAnsiTheme="minorHAnsi" w:cs="Times New Roman"/>
                <w:color w:val="000000"/>
                <w:szCs w:val="24"/>
              </w:rPr>
            </w:pPr>
            <w:r w:rsidRPr="000264BF">
              <w:rPr>
                <w:rFonts w:asciiTheme="minorHAnsi" w:hAnsiTheme="minorHAnsi" w:cs="Times New Roman"/>
                <w:color w:val="000000"/>
                <w:szCs w:val="24"/>
              </w:rPr>
              <w:t>2</w:t>
            </w:r>
          </w:p>
        </w:tc>
        <w:tc>
          <w:tcPr>
            <w:tcW w:w="180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0264BF" w:rsidRDefault="00070199" w:rsidP="005C54E0">
            <w:pPr>
              <w:spacing w:before="0" w:after="0"/>
              <w:ind w:firstLine="0"/>
              <w:jc w:val="center"/>
              <w:rPr>
                <w:rFonts w:asciiTheme="minorHAnsi" w:hAnsiTheme="minorHAnsi" w:cs="Times New Roman"/>
                <w:color w:val="000000"/>
                <w:szCs w:val="24"/>
              </w:rPr>
            </w:pPr>
            <w:r w:rsidRPr="000264BF">
              <w:rPr>
                <w:rFonts w:asciiTheme="minorHAnsi" w:hAnsiTheme="minorHAnsi" w:cs="Times New Roman"/>
                <w:color w:val="000000"/>
                <w:szCs w:val="24"/>
              </w:rPr>
              <w:t>2</w:t>
            </w:r>
          </w:p>
        </w:tc>
        <w:tc>
          <w:tcPr>
            <w:tcW w:w="111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5C54E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173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5C54E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16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AD4B7C" w:rsidRDefault="00070199" w:rsidP="005C54E0">
            <w:pPr>
              <w:spacing w:before="0" w:after="0"/>
              <w:ind w:firstLine="0"/>
              <w:jc w:val="center"/>
              <w:rPr>
                <w:rFonts w:asciiTheme="minorHAnsi" w:hAnsiTheme="minorHAnsi" w:cs="Times New Roman"/>
                <w:color w:val="000000"/>
                <w:lang w:val="en-US"/>
              </w:rPr>
            </w:pPr>
            <w:r>
              <w:rPr>
                <w:rFonts w:asciiTheme="minorHAnsi" w:hAnsiTheme="minorHAnsi" w:cs="Times New Roman"/>
                <w:color w:val="000000"/>
                <w:lang w:val="en-US"/>
              </w:rPr>
              <w:t>-</w:t>
            </w:r>
          </w:p>
        </w:tc>
      </w:tr>
      <w:tr w:rsidR="00070199" w:rsidRPr="00705F3A" w:rsidTr="005C54E0">
        <w:trPr>
          <w:trHeight w:val="302"/>
        </w:trPr>
        <w:tc>
          <w:tcPr>
            <w:tcW w:w="197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0264BF" w:rsidRDefault="00070199" w:rsidP="005C54E0">
            <w:pPr>
              <w:spacing w:before="0" w:after="0"/>
              <w:ind w:firstLine="0"/>
              <w:jc w:val="center"/>
              <w:rPr>
                <w:rFonts w:asciiTheme="minorHAnsi" w:hAnsiTheme="minorHAnsi" w:cs="Times New Roman"/>
                <w:color w:val="000000"/>
                <w:szCs w:val="24"/>
              </w:rPr>
            </w:pPr>
            <w:r w:rsidRPr="000264BF">
              <w:rPr>
                <w:rFonts w:asciiTheme="minorHAnsi" w:hAnsiTheme="minorHAnsi" w:cs="Times New Roman"/>
                <w:color w:val="000000"/>
                <w:szCs w:val="24"/>
              </w:rPr>
              <w:t>2015/</w:t>
            </w:r>
            <w:r w:rsidRPr="000264BF">
              <w:rPr>
                <w:rFonts w:asciiTheme="minorHAnsi" w:hAnsiTheme="minorHAnsi" w:cs="Times New Roman"/>
                <w:color w:val="000000"/>
                <w:szCs w:val="24"/>
                <w:lang w:val="en-US"/>
              </w:rPr>
              <w:t>2</w:t>
            </w:r>
            <w:r w:rsidRPr="000264BF">
              <w:rPr>
                <w:rFonts w:asciiTheme="minorHAnsi" w:hAnsiTheme="minorHAnsi" w:cs="Times New Roman"/>
                <w:color w:val="000000"/>
                <w:szCs w:val="24"/>
              </w:rPr>
              <w:cr/>
              <w:t>016</w:t>
            </w:r>
          </w:p>
        </w:tc>
        <w:tc>
          <w:tcPr>
            <w:tcW w:w="12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0264BF" w:rsidRDefault="00070199" w:rsidP="005C54E0">
            <w:pPr>
              <w:spacing w:before="0" w:after="0"/>
              <w:ind w:firstLine="0"/>
              <w:jc w:val="center"/>
              <w:rPr>
                <w:rFonts w:asciiTheme="minorHAnsi" w:hAnsiTheme="minorHAnsi" w:cs="Times New Roman"/>
                <w:color w:val="000000"/>
                <w:szCs w:val="24"/>
              </w:rPr>
            </w:pPr>
            <w:r w:rsidRPr="000264BF">
              <w:rPr>
                <w:rFonts w:asciiTheme="minorHAnsi" w:hAnsiTheme="minorHAnsi" w:cs="Times New Roman"/>
                <w:color w:val="000000"/>
                <w:szCs w:val="24"/>
              </w:rPr>
              <w:t>2</w:t>
            </w:r>
          </w:p>
        </w:tc>
        <w:tc>
          <w:tcPr>
            <w:tcW w:w="180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0264BF" w:rsidRDefault="00070199" w:rsidP="005C54E0">
            <w:pPr>
              <w:spacing w:before="0" w:after="0"/>
              <w:ind w:firstLine="0"/>
              <w:jc w:val="center"/>
              <w:rPr>
                <w:rFonts w:asciiTheme="minorHAnsi" w:hAnsiTheme="minorHAnsi" w:cs="Times New Roman"/>
                <w:color w:val="000000"/>
                <w:szCs w:val="24"/>
              </w:rPr>
            </w:pPr>
            <w:r w:rsidRPr="000264BF">
              <w:rPr>
                <w:rFonts w:asciiTheme="minorHAnsi" w:hAnsiTheme="minorHAnsi" w:cs="Times New Roman"/>
                <w:color w:val="000000"/>
                <w:szCs w:val="24"/>
              </w:rPr>
              <w:t>2</w:t>
            </w:r>
          </w:p>
        </w:tc>
        <w:tc>
          <w:tcPr>
            <w:tcW w:w="111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5C54E0">
            <w:pPr>
              <w:spacing w:before="0" w:after="0"/>
              <w:ind w:firstLine="0"/>
              <w:jc w:val="center"/>
              <w:rPr>
                <w:rFonts w:asciiTheme="minorHAnsi" w:hAnsiTheme="minorHAnsi" w:cs="Times New Roman"/>
                <w:color w:val="000000"/>
              </w:rPr>
            </w:pPr>
          </w:p>
        </w:tc>
        <w:tc>
          <w:tcPr>
            <w:tcW w:w="173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5C54E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16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5C54E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r>
      <w:tr w:rsidR="00070199" w:rsidRPr="00705F3A" w:rsidTr="005C54E0">
        <w:trPr>
          <w:trHeight w:val="302"/>
        </w:trPr>
        <w:tc>
          <w:tcPr>
            <w:tcW w:w="197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0264BF" w:rsidRDefault="00070199" w:rsidP="005C54E0">
            <w:pPr>
              <w:spacing w:before="0" w:after="0"/>
              <w:ind w:firstLine="0"/>
              <w:jc w:val="center"/>
              <w:rPr>
                <w:rFonts w:asciiTheme="minorHAnsi" w:hAnsiTheme="minorHAnsi" w:cs="Times New Roman"/>
                <w:color w:val="000000"/>
                <w:szCs w:val="24"/>
              </w:rPr>
            </w:pPr>
            <w:r w:rsidRPr="000264BF">
              <w:rPr>
                <w:rFonts w:asciiTheme="minorHAnsi" w:hAnsiTheme="minorHAnsi" w:cs="Times New Roman"/>
                <w:color w:val="000000"/>
                <w:szCs w:val="24"/>
              </w:rPr>
              <w:t>2016/2017</w:t>
            </w:r>
          </w:p>
        </w:tc>
        <w:tc>
          <w:tcPr>
            <w:tcW w:w="12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0264BF" w:rsidRDefault="00070199" w:rsidP="005C54E0">
            <w:pPr>
              <w:spacing w:before="0" w:after="0"/>
              <w:ind w:firstLine="0"/>
              <w:jc w:val="center"/>
              <w:rPr>
                <w:rFonts w:asciiTheme="minorHAnsi" w:hAnsiTheme="minorHAnsi" w:cs="Times New Roman"/>
                <w:color w:val="000000"/>
                <w:szCs w:val="24"/>
              </w:rPr>
            </w:pPr>
            <w:r w:rsidRPr="000264BF">
              <w:rPr>
                <w:rFonts w:asciiTheme="minorHAnsi" w:hAnsiTheme="minorHAnsi" w:cs="Times New Roman"/>
                <w:color w:val="000000"/>
                <w:szCs w:val="24"/>
              </w:rPr>
              <w:t>2</w:t>
            </w:r>
          </w:p>
        </w:tc>
        <w:tc>
          <w:tcPr>
            <w:tcW w:w="180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0264BF" w:rsidRDefault="00070199" w:rsidP="005C54E0">
            <w:pPr>
              <w:spacing w:before="0" w:after="0"/>
              <w:ind w:firstLine="0"/>
              <w:jc w:val="center"/>
              <w:rPr>
                <w:rFonts w:asciiTheme="minorHAnsi" w:hAnsiTheme="minorHAnsi" w:cs="Times New Roman"/>
                <w:color w:val="000000"/>
                <w:szCs w:val="24"/>
              </w:rPr>
            </w:pPr>
            <w:r w:rsidRPr="000264BF">
              <w:rPr>
                <w:rFonts w:asciiTheme="minorHAnsi" w:hAnsiTheme="minorHAnsi" w:cs="Times New Roman"/>
                <w:color w:val="000000"/>
                <w:szCs w:val="24"/>
              </w:rPr>
              <w:t>2</w:t>
            </w:r>
          </w:p>
        </w:tc>
        <w:tc>
          <w:tcPr>
            <w:tcW w:w="111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5C54E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173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5C54E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16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5C54E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r>
      <w:tr w:rsidR="00070199" w:rsidRPr="00705F3A" w:rsidTr="005C54E0">
        <w:trPr>
          <w:trHeight w:val="302"/>
        </w:trPr>
        <w:tc>
          <w:tcPr>
            <w:tcW w:w="197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0264BF" w:rsidRDefault="00070199" w:rsidP="005C54E0">
            <w:pPr>
              <w:spacing w:before="0" w:after="0"/>
              <w:ind w:firstLine="0"/>
              <w:jc w:val="center"/>
              <w:rPr>
                <w:rFonts w:asciiTheme="minorHAnsi" w:hAnsiTheme="minorHAnsi" w:cs="Times New Roman"/>
                <w:color w:val="000000"/>
                <w:szCs w:val="24"/>
              </w:rPr>
            </w:pPr>
            <w:r w:rsidRPr="000264BF">
              <w:rPr>
                <w:rFonts w:asciiTheme="minorHAnsi" w:hAnsiTheme="minorHAnsi" w:cs="Times New Roman"/>
                <w:color w:val="000000"/>
                <w:szCs w:val="24"/>
              </w:rPr>
              <w:t>2017/2018</w:t>
            </w:r>
          </w:p>
        </w:tc>
        <w:tc>
          <w:tcPr>
            <w:tcW w:w="12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0264BF" w:rsidRDefault="00070199" w:rsidP="005C54E0">
            <w:pPr>
              <w:spacing w:before="0" w:after="0"/>
              <w:ind w:firstLine="0"/>
              <w:jc w:val="center"/>
              <w:rPr>
                <w:rFonts w:asciiTheme="minorHAnsi" w:hAnsiTheme="minorHAnsi" w:cs="Times New Roman"/>
                <w:color w:val="000000"/>
                <w:szCs w:val="24"/>
              </w:rPr>
            </w:pPr>
            <w:r w:rsidRPr="000264BF">
              <w:rPr>
                <w:rFonts w:asciiTheme="minorHAnsi" w:hAnsiTheme="minorHAnsi" w:cs="Times New Roman"/>
                <w:color w:val="000000"/>
                <w:szCs w:val="24"/>
              </w:rPr>
              <w:t>2</w:t>
            </w:r>
          </w:p>
        </w:tc>
        <w:tc>
          <w:tcPr>
            <w:tcW w:w="180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0264BF" w:rsidRDefault="00070199" w:rsidP="005C54E0">
            <w:pPr>
              <w:spacing w:before="0" w:after="0"/>
              <w:ind w:firstLine="0"/>
              <w:jc w:val="center"/>
              <w:rPr>
                <w:rFonts w:asciiTheme="minorHAnsi" w:hAnsiTheme="minorHAnsi" w:cs="Times New Roman"/>
                <w:color w:val="000000"/>
                <w:szCs w:val="24"/>
              </w:rPr>
            </w:pPr>
            <w:r w:rsidRPr="000264BF">
              <w:rPr>
                <w:rFonts w:asciiTheme="minorHAnsi" w:hAnsiTheme="minorHAnsi" w:cs="Times New Roman"/>
                <w:color w:val="000000"/>
                <w:szCs w:val="24"/>
              </w:rPr>
              <w:t>2</w:t>
            </w:r>
          </w:p>
        </w:tc>
        <w:tc>
          <w:tcPr>
            <w:tcW w:w="111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5C54E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173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5C54E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16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5C54E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r>
      <w:tr w:rsidR="00070199" w:rsidRPr="00705F3A" w:rsidTr="005C54E0">
        <w:trPr>
          <w:trHeight w:val="302"/>
        </w:trPr>
        <w:tc>
          <w:tcPr>
            <w:tcW w:w="197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0264BF" w:rsidRDefault="00070199" w:rsidP="005C54E0">
            <w:pPr>
              <w:spacing w:before="0" w:after="0"/>
              <w:ind w:firstLine="0"/>
              <w:jc w:val="center"/>
              <w:rPr>
                <w:rFonts w:asciiTheme="minorHAnsi" w:hAnsiTheme="minorHAnsi" w:cs="Times New Roman"/>
                <w:color w:val="000000"/>
                <w:szCs w:val="24"/>
              </w:rPr>
            </w:pPr>
            <w:r w:rsidRPr="000264BF">
              <w:rPr>
                <w:rFonts w:asciiTheme="minorHAnsi" w:hAnsiTheme="minorHAnsi" w:cs="Times New Roman"/>
                <w:color w:val="000000"/>
                <w:szCs w:val="24"/>
              </w:rPr>
              <w:t>2018/</w:t>
            </w:r>
            <w:r w:rsidRPr="000264BF">
              <w:rPr>
                <w:rFonts w:asciiTheme="minorHAnsi" w:hAnsiTheme="minorHAnsi" w:cs="Times New Roman"/>
                <w:color w:val="000000"/>
                <w:szCs w:val="24"/>
              </w:rPr>
              <w:cr/>
            </w:r>
            <w:r>
              <w:rPr>
                <w:rFonts w:asciiTheme="minorHAnsi" w:hAnsiTheme="minorHAnsi" w:cs="Times New Roman"/>
                <w:color w:val="000000"/>
                <w:szCs w:val="24"/>
              </w:rPr>
              <w:t>2</w:t>
            </w:r>
            <w:r w:rsidRPr="000264BF">
              <w:rPr>
                <w:rFonts w:asciiTheme="minorHAnsi" w:hAnsiTheme="minorHAnsi" w:cs="Times New Roman"/>
                <w:color w:val="000000"/>
                <w:szCs w:val="24"/>
              </w:rPr>
              <w:t>019</w:t>
            </w:r>
          </w:p>
        </w:tc>
        <w:tc>
          <w:tcPr>
            <w:tcW w:w="12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0264BF" w:rsidRDefault="00070199" w:rsidP="005C54E0">
            <w:pPr>
              <w:spacing w:before="0" w:after="0"/>
              <w:ind w:firstLine="0"/>
              <w:jc w:val="center"/>
              <w:rPr>
                <w:rFonts w:asciiTheme="minorHAnsi" w:hAnsiTheme="minorHAnsi" w:cs="Times New Roman"/>
                <w:color w:val="000000"/>
                <w:szCs w:val="24"/>
              </w:rPr>
            </w:pPr>
            <w:r w:rsidRPr="000264BF">
              <w:rPr>
                <w:rFonts w:asciiTheme="minorHAnsi" w:hAnsiTheme="minorHAnsi" w:cs="Times New Roman"/>
                <w:color w:val="000000"/>
                <w:szCs w:val="24"/>
              </w:rPr>
              <w:cr/>
              <w:t>2</w:t>
            </w:r>
          </w:p>
        </w:tc>
        <w:tc>
          <w:tcPr>
            <w:tcW w:w="180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0264BF" w:rsidRDefault="00070199" w:rsidP="005C54E0">
            <w:pPr>
              <w:spacing w:before="0" w:after="0"/>
              <w:ind w:firstLine="0"/>
              <w:jc w:val="center"/>
              <w:rPr>
                <w:rFonts w:asciiTheme="minorHAnsi" w:hAnsiTheme="minorHAnsi" w:cs="Times New Roman"/>
                <w:color w:val="000000"/>
                <w:szCs w:val="24"/>
              </w:rPr>
            </w:pPr>
            <w:r w:rsidRPr="000264BF">
              <w:rPr>
                <w:rFonts w:asciiTheme="minorHAnsi" w:hAnsiTheme="minorHAnsi" w:cs="Times New Roman"/>
                <w:color w:val="000000"/>
                <w:szCs w:val="24"/>
              </w:rPr>
              <w:t>2</w:t>
            </w:r>
          </w:p>
        </w:tc>
        <w:tc>
          <w:tcPr>
            <w:tcW w:w="111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5C54E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173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5C54E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16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5C54E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r>
      <w:tr w:rsidR="00070199" w:rsidRPr="00705F3A" w:rsidTr="005C54E0">
        <w:trPr>
          <w:trHeight w:val="302"/>
        </w:trPr>
        <w:tc>
          <w:tcPr>
            <w:tcW w:w="197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0264BF" w:rsidRDefault="00070199" w:rsidP="005C54E0">
            <w:pPr>
              <w:spacing w:before="0" w:after="0"/>
              <w:ind w:firstLine="0"/>
              <w:jc w:val="center"/>
              <w:rPr>
                <w:rFonts w:asciiTheme="minorHAnsi" w:hAnsiTheme="minorHAnsi" w:cs="Times New Roman"/>
                <w:color w:val="000000"/>
                <w:szCs w:val="24"/>
              </w:rPr>
            </w:pPr>
            <w:r w:rsidRPr="000264BF">
              <w:rPr>
                <w:rFonts w:asciiTheme="minorHAnsi" w:hAnsiTheme="minorHAnsi" w:cs="Times New Roman"/>
                <w:color w:val="000000"/>
                <w:szCs w:val="24"/>
              </w:rPr>
              <w:t>2019/2020</w:t>
            </w:r>
          </w:p>
        </w:tc>
        <w:tc>
          <w:tcPr>
            <w:tcW w:w="125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0264BF" w:rsidRDefault="00070199" w:rsidP="005C54E0">
            <w:pPr>
              <w:spacing w:before="0" w:after="0"/>
              <w:ind w:firstLine="0"/>
              <w:jc w:val="center"/>
              <w:rPr>
                <w:rFonts w:asciiTheme="minorHAnsi" w:hAnsiTheme="minorHAnsi" w:cs="Times New Roman"/>
                <w:color w:val="000000"/>
                <w:szCs w:val="24"/>
              </w:rPr>
            </w:pPr>
            <w:r w:rsidRPr="000264BF">
              <w:rPr>
                <w:rFonts w:asciiTheme="minorHAnsi" w:hAnsiTheme="minorHAnsi" w:cs="Times New Roman"/>
                <w:color w:val="000000"/>
                <w:szCs w:val="24"/>
              </w:rPr>
              <w:t>2</w:t>
            </w:r>
          </w:p>
        </w:tc>
        <w:tc>
          <w:tcPr>
            <w:tcW w:w="180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0264BF" w:rsidRDefault="00070199" w:rsidP="005C54E0">
            <w:pPr>
              <w:spacing w:before="0" w:after="0"/>
              <w:ind w:firstLine="0"/>
              <w:jc w:val="center"/>
              <w:rPr>
                <w:rFonts w:asciiTheme="minorHAnsi" w:hAnsiTheme="minorHAnsi" w:cs="Times New Roman"/>
                <w:color w:val="000000"/>
                <w:szCs w:val="24"/>
              </w:rPr>
            </w:pPr>
            <w:r w:rsidRPr="000264BF">
              <w:rPr>
                <w:rFonts w:asciiTheme="minorHAnsi" w:hAnsiTheme="minorHAnsi" w:cs="Times New Roman"/>
                <w:color w:val="000000"/>
                <w:szCs w:val="24"/>
              </w:rPr>
              <w:t>2</w:t>
            </w:r>
          </w:p>
        </w:tc>
        <w:tc>
          <w:tcPr>
            <w:tcW w:w="111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5C54E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173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5C54E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16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5C54E0">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r>
    </w:tbl>
    <w:p w:rsidR="00070199" w:rsidRDefault="00070199" w:rsidP="005C54E0">
      <w:pPr>
        <w:autoSpaceDE w:val="0"/>
        <w:autoSpaceDN w:val="0"/>
        <w:adjustRightInd w:val="0"/>
        <w:spacing w:before="0" w:after="0"/>
        <w:ind w:firstLine="0"/>
        <w:rPr>
          <w:rStyle w:val="Hyperlink"/>
          <w:rFonts w:asciiTheme="minorHAnsi" w:hAnsiTheme="minorHAnsi" w:cs="Times New Roman"/>
          <w:i/>
          <w:color w:val="auto"/>
          <w:sz w:val="20"/>
          <w:szCs w:val="20"/>
          <w:lang w:val="en-US"/>
        </w:rPr>
      </w:pPr>
      <w:r w:rsidRPr="00075F83">
        <w:rPr>
          <w:rFonts w:asciiTheme="minorHAnsi" w:hAnsiTheme="minorHAnsi" w:cs="Times New Roman"/>
          <w:i/>
          <w:sz w:val="20"/>
          <w:szCs w:val="20"/>
        </w:rPr>
        <w:t>Източник НСИ 2020</w:t>
      </w:r>
      <w:r w:rsidRPr="00075F83">
        <w:rPr>
          <w:rFonts w:asciiTheme="minorHAnsi" w:hAnsiTheme="minorHAnsi" w:cs="Times New Roman"/>
          <w:i/>
          <w:sz w:val="20"/>
          <w:szCs w:val="20"/>
          <w:lang w:val="en-US"/>
        </w:rPr>
        <w:t xml:space="preserve"> </w:t>
      </w:r>
      <w:hyperlink r:id="rId60" w:history="1">
        <w:r w:rsidRPr="00075F83">
          <w:rPr>
            <w:rStyle w:val="Hyperlink"/>
            <w:rFonts w:asciiTheme="minorHAnsi" w:hAnsiTheme="minorHAnsi" w:cs="Times New Roman"/>
            <w:i/>
            <w:color w:val="auto"/>
            <w:sz w:val="20"/>
            <w:szCs w:val="20"/>
            <w:lang w:val="en-US"/>
          </w:rPr>
          <w:t>www.nsi.bg</w:t>
        </w:r>
      </w:hyperlink>
    </w:p>
    <w:p w:rsidR="0070619F" w:rsidRPr="00E823E7" w:rsidRDefault="0070619F" w:rsidP="0070619F">
      <w:pPr>
        <w:spacing w:after="0" w:line="240" w:lineRule="auto"/>
        <w:rPr>
          <w:rFonts w:asciiTheme="minorHAnsi" w:hAnsiTheme="minorHAnsi" w:cs="Times New Roman"/>
          <w:b/>
          <w:bCs/>
          <w:i/>
          <w:iCs/>
          <w:color w:val="984806" w:themeColor="accent6" w:themeShade="80"/>
          <w:szCs w:val="24"/>
        </w:rPr>
      </w:pPr>
      <w:r w:rsidRPr="0070619F">
        <w:rPr>
          <w:rFonts w:asciiTheme="minorHAnsi" w:hAnsiTheme="minorHAnsi" w:cs="Times New Roman"/>
          <w:b/>
          <w:bCs/>
          <w:i/>
          <w:iCs/>
          <w:color w:val="76923C" w:themeColor="accent3" w:themeShade="BF"/>
          <w:szCs w:val="24"/>
        </w:rPr>
        <w:t>Учащи в общообразователните училища по пол и групи класове</w:t>
      </w:r>
    </w:p>
    <w:p w:rsidR="0070619F" w:rsidRPr="007045CC" w:rsidRDefault="0070619F" w:rsidP="0070619F">
      <w:r w:rsidRPr="00410351">
        <w:t>За периода от 2014 до 2019 година</w:t>
      </w:r>
      <w:r>
        <w:t>, броят на учащите възлиза на 2787 бр. През периода 2014-</w:t>
      </w:r>
      <w:r>
        <w:rPr>
          <w:lang w:val="en-US"/>
        </w:rPr>
        <w:t>20</w:t>
      </w:r>
      <w:r>
        <w:t>20</w:t>
      </w:r>
      <w:r>
        <w:rPr>
          <w:lang w:val="en-US"/>
        </w:rPr>
        <w:t xml:space="preserve"> </w:t>
      </w:r>
      <w:r>
        <w:t>година се забелязва устойчива тенденция на намаляване броя на учащите. Ако през учебната 2014</w:t>
      </w:r>
      <w:r>
        <w:rPr>
          <w:lang w:val="en-US"/>
        </w:rPr>
        <w:t>/</w:t>
      </w:r>
      <w:r>
        <w:t>2015 техният брой е 539, то през учебната 2019</w:t>
      </w:r>
      <w:r>
        <w:rPr>
          <w:lang w:val="en-US"/>
        </w:rPr>
        <w:t>/</w:t>
      </w:r>
      <w:r>
        <w:t>2020 те са 431 ученици, или абсолютен спад  от 108 бр. или 20,03%.</w:t>
      </w:r>
    </w:p>
    <w:p w:rsidR="0070619F" w:rsidRDefault="0070619F" w:rsidP="0070619F">
      <w:pPr>
        <w:rPr>
          <w:rFonts w:asciiTheme="minorHAnsi" w:hAnsiTheme="minorHAnsi" w:cs="Times New Roman"/>
          <w:iCs/>
          <w:color w:val="000000"/>
        </w:rPr>
      </w:pPr>
      <w:r w:rsidRPr="00491244">
        <w:rPr>
          <w:rFonts w:asciiTheme="minorHAnsi" w:hAnsiTheme="minorHAnsi" w:cs="Times New Roman"/>
          <w:iCs/>
          <w:color w:val="000000"/>
        </w:rPr>
        <w:t xml:space="preserve">Разпределението на учащите по паралелки </w:t>
      </w:r>
      <w:r>
        <w:rPr>
          <w:rFonts w:asciiTheme="minorHAnsi" w:hAnsiTheme="minorHAnsi" w:cs="Times New Roman"/>
          <w:iCs/>
          <w:color w:val="000000"/>
        </w:rPr>
        <w:t>за учебната 2019</w:t>
      </w:r>
      <w:r>
        <w:rPr>
          <w:rFonts w:asciiTheme="minorHAnsi" w:hAnsiTheme="minorHAnsi" w:cs="Times New Roman"/>
          <w:iCs/>
          <w:color w:val="000000"/>
          <w:lang w:val="en-US"/>
        </w:rPr>
        <w:t>/</w:t>
      </w:r>
      <w:r>
        <w:rPr>
          <w:rFonts w:asciiTheme="minorHAnsi" w:hAnsiTheme="minorHAnsi" w:cs="Times New Roman"/>
          <w:iCs/>
          <w:color w:val="000000"/>
        </w:rPr>
        <w:t xml:space="preserve">2020 г. </w:t>
      </w:r>
      <w:r w:rsidRPr="00491244">
        <w:rPr>
          <w:rFonts w:asciiTheme="minorHAnsi" w:hAnsiTheme="minorHAnsi" w:cs="Times New Roman"/>
          <w:iCs/>
          <w:color w:val="000000"/>
        </w:rPr>
        <w:t>е както следва</w:t>
      </w:r>
      <w:r>
        <w:rPr>
          <w:rFonts w:asciiTheme="minorHAnsi" w:hAnsiTheme="minorHAnsi" w:cs="Times New Roman"/>
          <w:iCs/>
          <w:color w:val="000000"/>
        </w:rPr>
        <w:t>:</w:t>
      </w:r>
    </w:p>
    <w:p w:rsidR="0070619F" w:rsidRDefault="0070619F" w:rsidP="0070619F">
      <w:pPr>
        <w:rPr>
          <w:rFonts w:asciiTheme="minorHAnsi" w:hAnsiTheme="minorHAnsi" w:cs="Times New Roman"/>
          <w:iCs/>
          <w:color w:val="000000"/>
        </w:rPr>
      </w:pPr>
      <w:r>
        <w:rPr>
          <w:rFonts w:asciiTheme="minorHAnsi" w:hAnsiTheme="minorHAnsi" w:cs="Times New Roman"/>
          <w:iCs/>
          <w:color w:val="000000"/>
        </w:rPr>
        <w:t xml:space="preserve">От </w:t>
      </w:r>
      <w:r>
        <w:rPr>
          <w:rFonts w:asciiTheme="minorHAnsi" w:hAnsiTheme="minorHAnsi" w:cs="Times New Roman"/>
          <w:iCs/>
          <w:color w:val="000000"/>
          <w:lang w:val="en-US"/>
        </w:rPr>
        <w:t xml:space="preserve">I – IV </w:t>
      </w:r>
      <w:r>
        <w:rPr>
          <w:rFonts w:asciiTheme="minorHAnsi" w:hAnsiTheme="minorHAnsi" w:cs="Times New Roman"/>
          <w:iCs/>
          <w:color w:val="000000"/>
        </w:rPr>
        <w:t xml:space="preserve">клас  - 245, </w:t>
      </w:r>
      <w:r>
        <w:rPr>
          <w:rFonts w:asciiTheme="minorHAnsi" w:hAnsiTheme="minorHAnsi" w:cs="Times New Roman"/>
          <w:iCs/>
          <w:color w:val="000000"/>
          <w:lang w:val="en-US"/>
        </w:rPr>
        <w:t>(</w:t>
      </w:r>
      <w:r>
        <w:rPr>
          <w:rFonts w:asciiTheme="minorHAnsi" w:hAnsiTheme="minorHAnsi" w:cs="Times New Roman"/>
          <w:iCs/>
          <w:color w:val="000000"/>
        </w:rPr>
        <w:t>136 момчета и 109 момичета</w:t>
      </w:r>
      <w:r>
        <w:rPr>
          <w:rFonts w:asciiTheme="minorHAnsi" w:hAnsiTheme="minorHAnsi" w:cs="Times New Roman"/>
          <w:iCs/>
          <w:color w:val="000000"/>
          <w:lang w:val="en-US"/>
        </w:rPr>
        <w:t>)</w:t>
      </w:r>
      <w:r>
        <w:rPr>
          <w:rFonts w:asciiTheme="minorHAnsi" w:hAnsiTheme="minorHAnsi" w:cs="Times New Roman"/>
          <w:iCs/>
          <w:color w:val="000000"/>
        </w:rPr>
        <w:t>;</w:t>
      </w:r>
    </w:p>
    <w:p w:rsidR="0070619F" w:rsidRPr="004060BF" w:rsidRDefault="0070619F" w:rsidP="0070619F">
      <w:pPr>
        <w:rPr>
          <w:rFonts w:asciiTheme="minorHAnsi" w:hAnsiTheme="minorHAnsi" w:cs="Times New Roman"/>
          <w:iCs/>
          <w:color w:val="000000"/>
        </w:rPr>
      </w:pPr>
      <w:r>
        <w:rPr>
          <w:rFonts w:asciiTheme="minorHAnsi" w:hAnsiTheme="minorHAnsi" w:cs="Times New Roman"/>
          <w:iCs/>
          <w:color w:val="000000"/>
        </w:rPr>
        <w:t xml:space="preserve">От </w:t>
      </w:r>
      <w:r>
        <w:rPr>
          <w:rFonts w:asciiTheme="minorHAnsi" w:hAnsiTheme="minorHAnsi" w:cs="Times New Roman"/>
          <w:iCs/>
          <w:color w:val="000000"/>
          <w:lang w:val="en-US"/>
        </w:rPr>
        <w:t>V-VII</w:t>
      </w:r>
      <w:r>
        <w:rPr>
          <w:rFonts w:asciiTheme="minorHAnsi" w:hAnsiTheme="minorHAnsi" w:cs="Times New Roman"/>
          <w:iCs/>
          <w:color w:val="000000"/>
        </w:rPr>
        <w:t xml:space="preserve"> клас  - 186, </w:t>
      </w:r>
      <w:r>
        <w:rPr>
          <w:rFonts w:asciiTheme="minorHAnsi" w:hAnsiTheme="minorHAnsi" w:cs="Times New Roman"/>
          <w:iCs/>
          <w:color w:val="000000"/>
          <w:lang w:val="en-US"/>
        </w:rPr>
        <w:t>(</w:t>
      </w:r>
      <w:r>
        <w:rPr>
          <w:rFonts w:asciiTheme="minorHAnsi" w:hAnsiTheme="minorHAnsi" w:cs="Times New Roman"/>
          <w:iCs/>
          <w:color w:val="000000"/>
        </w:rPr>
        <w:t>1</w:t>
      </w:r>
      <w:r>
        <w:rPr>
          <w:rFonts w:asciiTheme="minorHAnsi" w:hAnsiTheme="minorHAnsi" w:cs="Times New Roman"/>
          <w:iCs/>
          <w:color w:val="000000"/>
          <w:lang w:val="en-US"/>
        </w:rPr>
        <w:t>04</w:t>
      </w:r>
      <w:r>
        <w:rPr>
          <w:rFonts w:asciiTheme="minorHAnsi" w:hAnsiTheme="minorHAnsi" w:cs="Times New Roman"/>
          <w:iCs/>
          <w:color w:val="000000"/>
        </w:rPr>
        <w:t xml:space="preserve"> момчета и </w:t>
      </w:r>
      <w:r>
        <w:rPr>
          <w:rFonts w:asciiTheme="minorHAnsi" w:hAnsiTheme="minorHAnsi" w:cs="Times New Roman"/>
          <w:iCs/>
          <w:color w:val="000000"/>
          <w:lang w:val="en-US"/>
        </w:rPr>
        <w:t xml:space="preserve"> 82</w:t>
      </w:r>
      <w:r>
        <w:rPr>
          <w:rFonts w:asciiTheme="minorHAnsi" w:hAnsiTheme="minorHAnsi" w:cs="Times New Roman"/>
          <w:iCs/>
          <w:color w:val="000000"/>
        </w:rPr>
        <w:t xml:space="preserve"> момичета</w:t>
      </w:r>
      <w:r>
        <w:rPr>
          <w:rFonts w:asciiTheme="minorHAnsi" w:hAnsiTheme="minorHAnsi" w:cs="Times New Roman"/>
          <w:iCs/>
          <w:color w:val="000000"/>
          <w:lang w:val="en-US"/>
        </w:rPr>
        <w:t>).</w:t>
      </w:r>
    </w:p>
    <w:p w:rsidR="00075F83" w:rsidRPr="00075F83" w:rsidRDefault="0070619F" w:rsidP="0070619F">
      <w:pPr>
        <w:autoSpaceDE w:val="0"/>
        <w:autoSpaceDN w:val="0"/>
        <w:adjustRightInd w:val="0"/>
        <w:spacing w:before="0" w:after="0"/>
        <w:ind w:firstLine="0"/>
        <w:jc w:val="right"/>
        <w:rPr>
          <w:rFonts w:asciiTheme="minorHAnsi" w:hAnsiTheme="minorHAnsi" w:cs="Times New Roman"/>
          <w:sz w:val="20"/>
          <w:szCs w:val="20"/>
        </w:rPr>
      </w:pPr>
      <w:r w:rsidRPr="0037705D">
        <w:rPr>
          <w:rFonts w:asciiTheme="minorHAnsi" w:hAnsiTheme="minorHAnsi" w:cs="Times New Roman"/>
          <w:b/>
          <w:i/>
          <w:szCs w:val="24"/>
        </w:rPr>
        <w:t>Таблица № 29</w:t>
      </w:r>
    </w:p>
    <w:tbl>
      <w:tblPr>
        <w:tblW w:w="9709" w:type="dxa"/>
        <w:tblInd w:w="-5" w:type="dxa"/>
        <w:tblLayout w:type="fixed"/>
        <w:tblCellMar>
          <w:left w:w="70" w:type="dxa"/>
          <w:right w:w="70" w:type="dxa"/>
        </w:tblCellMar>
        <w:tblLook w:val="04A0" w:firstRow="1" w:lastRow="0" w:firstColumn="1" w:lastColumn="0" w:noHBand="0" w:noVBand="1"/>
      </w:tblPr>
      <w:tblGrid>
        <w:gridCol w:w="757"/>
        <w:gridCol w:w="589"/>
        <w:gridCol w:w="567"/>
        <w:gridCol w:w="567"/>
        <w:gridCol w:w="567"/>
        <w:gridCol w:w="567"/>
        <w:gridCol w:w="567"/>
        <w:gridCol w:w="567"/>
        <w:gridCol w:w="567"/>
        <w:gridCol w:w="567"/>
        <w:gridCol w:w="540"/>
        <w:gridCol w:w="594"/>
        <w:gridCol w:w="425"/>
        <w:gridCol w:w="425"/>
        <w:gridCol w:w="426"/>
        <w:gridCol w:w="425"/>
        <w:gridCol w:w="425"/>
        <w:gridCol w:w="567"/>
      </w:tblGrid>
      <w:tr w:rsidR="00070199" w:rsidRPr="00705F3A" w:rsidTr="0070619F">
        <w:trPr>
          <w:trHeight w:val="303"/>
        </w:trPr>
        <w:tc>
          <w:tcPr>
            <w:tcW w:w="9709" w:type="dxa"/>
            <w:gridSpan w:val="18"/>
            <w:tcBorders>
              <w:top w:val="single" w:sz="4" w:space="0" w:color="FFFFFF"/>
              <w:left w:val="single" w:sz="4" w:space="0" w:color="FFFFFF"/>
              <w:bottom w:val="dashSmallGap" w:sz="4" w:space="0" w:color="auto"/>
              <w:right w:val="single" w:sz="4" w:space="0" w:color="FFFFFF"/>
            </w:tcBorders>
            <w:shd w:val="clear" w:color="auto" w:fill="F2F2F2" w:themeFill="background1" w:themeFillShade="F2"/>
            <w:vAlign w:val="center"/>
            <w:hideMark/>
          </w:tcPr>
          <w:p w:rsidR="00070199" w:rsidRPr="005C54E0" w:rsidRDefault="00070199" w:rsidP="005C54E0">
            <w:pPr>
              <w:spacing w:before="0" w:after="0"/>
              <w:ind w:firstLine="0"/>
              <w:jc w:val="center"/>
              <w:rPr>
                <w:rFonts w:asciiTheme="minorHAnsi" w:hAnsiTheme="minorHAnsi" w:cs="Times New Roman"/>
                <w:i/>
                <w:iCs/>
                <w:sz w:val="20"/>
                <w:szCs w:val="20"/>
              </w:rPr>
            </w:pPr>
            <w:r w:rsidRPr="005C54E0">
              <w:rPr>
                <w:rFonts w:asciiTheme="minorHAnsi" w:hAnsiTheme="minorHAnsi" w:cs="Times New Roman"/>
                <w:i/>
                <w:iCs/>
                <w:sz w:val="20"/>
                <w:szCs w:val="20"/>
              </w:rPr>
              <w:t>(бр</w:t>
            </w:r>
            <w:r w:rsidRPr="005C54E0">
              <w:rPr>
                <w:rFonts w:asciiTheme="minorHAnsi" w:hAnsiTheme="minorHAnsi" w:cs="Times New Roman"/>
                <w:i/>
                <w:iCs/>
                <w:sz w:val="20"/>
                <w:szCs w:val="20"/>
              </w:rPr>
              <w:cr/>
              <w:t>й)</w:t>
            </w:r>
          </w:p>
        </w:tc>
      </w:tr>
      <w:tr w:rsidR="00070199" w:rsidRPr="00705F3A" w:rsidTr="0070619F">
        <w:trPr>
          <w:trHeight w:val="303"/>
        </w:trPr>
        <w:tc>
          <w:tcPr>
            <w:tcW w:w="1913" w:type="dxa"/>
            <w:gridSpan w:val="3"/>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vAlign w:val="center"/>
            <w:hideMark/>
          </w:tcPr>
          <w:p w:rsidR="00070199" w:rsidRPr="005C54E0" w:rsidRDefault="00070199" w:rsidP="005C54E0">
            <w:pPr>
              <w:spacing w:before="0" w:after="0"/>
              <w:ind w:firstLine="0"/>
              <w:jc w:val="center"/>
              <w:rPr>
                <w:rFonts w:asciiTheme="minorHAnsi" w:hAnsiTheme="minorHAnsi" w:cs="Times New Roman"/>
                <w:b/>
                <w:color w:val="000000"/>
                <w:sz w:val="20"/>
                <w:szCs w:val="20"/>
              </w:rPr>
            </w:pPr>
            <w:r w:rsidRPr="005C54E0">
              <w:rPr>
                <w:rFonts w:asciiTheme="minorHAnsi" w:hAnsiTheme="minorHAnsi" w:cs="Times New Roman"/>
                <w:b/>
                <w:color w:val="000000"/>
                <w:sz w:val="20"/>
                <w:szCs w:val="20"/>
              </w:rPr>
              <w:t>Общо</w:t>
            </w:r>
          </w:p>
        </w:tc>
        <w:tc>
          <w:tcPr>
            <w:tcW w:w="1701" w:type="dxa"/>
            <w:gridSpan w:val="3"/>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vAlign w:val="center"/>
            <w:hideMark/>
          </w:tcPr>
          <w:p w:rsidR="00070199" w:rsidRPr="005C54E0" w:rsidRDefault="00070199" w:rsidP="005C54E0">
            <w:pPr>
              <w:spacing w:before="0" w:after="0"/>
              <w:ind w:firstLine="0"/>
              <w:jc w:val="center"/>
              <w:rPr>
                <w:rFonts w:asciiTheme="minorHAnsi" w:hAnsiTheme="minorHAnsi" w:cs="Times New Roman"/>
                <w:b/>
                <w:color w:val="000000"/>
                <w:sz w:val="20"/>
                <w:szCs w:val="20"/>
              </w:rPr>
            </w:pPr>
            <w:r w:rsidRPr="005C54E0">
              <w:rPr>
                <w:rFonts w:asciiTheme="minorHAnsi" w:hAnsiTheme="minorHAnsi" w:cs="Times New Roman"/>
                <w:b/>
                <w:color w:val="000000"/>
                <w:sz w:val="20"/>
                <w:szCs w:val="20"/>
              </w:rPr>
              <w:t>I - IV клас</w:t>
            </w:r>
          </w:p>
        </w:tc>
        <w:tc>
          <w:tcPr>
            <w:tcW w:w="1701" w:type="dxa"/>
            <w:gridSpan w:val="3"/>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vAlign w:val="center"/>
            <w:hideMark/>
          </w:tcPr>
          <w:p w:rsidR="00070199" w:rsidRPr="005C54E0" w:rsidRDefault="00070199" w:rsidP="005C54E0">
            <w:pPr>
              <w:spacing w:before="0" w:after="0"/>
              <w:ind w:firstLine="0"/>
              <w:jc w:val="center"/>
              <w:rPr>
                <w:rFonts w:asciiTheme="minorHAnsi" w:hAnsiTheme="minorHAnsi" w:cs="Times New Roman"/>
                <w:b/>
                <w:color w:val="000000"/>
                <w:sz w:val="20"/>
                <w:szCs w:val="20"/>
              </w:rPr>
            </w:pPr>
            <w:r w:rsidRPr="005C54E0">
              <w:rPr>
                <w:rFonts w:asciiTheme="minorHAnsi" w:hAnsiTheme="minorHAnsi" w:cs="Times New Roman"/>
                <w:b/>
                <w:color w:val="000000"/>
                <w:sz w:val="20"/>
                <w:szCs w:val="20"/>
              </w:rPr>
              <w:t>V - VII клас</w:t>
            </w:r>
          </w:p>
        </w:tc>
        <w:tc>
          <w:tcPr>
            <w:tcW w:w="1701" w:type="dxa"/>
            <w:gridSpan w:val="3"/>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vAlign w:val="center"/>
            <w:hideMark/>
          </w:tcPr>
          <w:p w:rsidR="00070199" w:rsidRPr="005C54E0" w:rsidRDefault="00070199" w:rsidP="005C54E0">
            <w:pPr>
              <w:spacing w:before="0" w:after="0"/>
              <w:ind w:firstLine="0"/>
              <w:jc w:val="center"/>
              <w:rPr>
                <w:rFonts w:asciiTheme="minorHAnsi" w:hAnsiTheme="minorHAnsi" w:cs="Times New Roman"/>
                <w:b/>
                <w:color w:val="000000"/>
                <w:sz w:val="20"/>
                <w:szCs w:val="20"/>
              </w:rPr>
            </w:pPr>
            <w:r w:rsidRPr="005C54E0">
              <w:rPr>
                <w:rFonts w:asciiTheme="minorHAnsi" w:hAnsiTheme="minorHAnsi" w:cs="Times New Roman"/>
                <w:b/>
                <w:color w:val="000000"/>
                <w:sz w:val="20"/>
                <w:szCs w:val="20"/>
              </w:rPr>
              <w:t>V - VIII клас</w:t>
            </w:r>
          </w:p>
        </w:tc>
        <w:tc>
          <w:tcPr>
            <w:tcW w:w="1276" w:type="dxa"/>
            <w:gridSpan w:val="3"/>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vAlign w:val="center"/>
            <w:hideMark/>
          </w:tcPr>
          <w:p w:rsidR="00070199" w:rsidRPr="005C54E0" w:rsidRDefault="00070199" w:rsidP="005C54E0">
            <w:pPr>
              <w:spacing w:before="0" w:after="0"/>
              <w:ind w:firstLine="0"/>
              <w:jc w:val="center"/>
              <w:rPr>
                <w:rFonts w:asciiTheme="minorHAnsi" w:hAnsiTheme="minorHAnsi" w:cs="Times New Roman"/>
                <w:b/>
                <w:color w:val="000000"/>
                <w:sz w:val="20"/>
                <w:szCs w:val="20"/>
              </w:rPr>
            </w:pPr>
            <w:r w:rsidRPr="005C54E0">
              <w:rPr>
                <w:rFonts w:asciiTheme="minorHAnsi" w:hAnsiTheme="minorHAnsi" w:cs="Times New Roman"/>
                <w:b/>
                <w:color w:val="000000"/>
                <w:sz w:val="20"/>
                <w:szCs w:val="20"/>
              </w:rPr>
              <w:t>VIII - XII клас</w:t>
            </w:r>
          </w:p>
        </w:tc>
        <w:tc>
          <w:tcPr>
            <w:tcW w:w="1417" w:type="dxa"/>
            <w:gridSpan w:val="3"/>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vAlign w:val="center"/>
            <w:hideMark/>
          </w:tcPr>
          <w:p w:rsidR="00070199" w:rsidRPr="005C54E0" w:rsidRDefault="00070199" w:rsidP="005C54E0">
            <w:pPr>
              <w:spacing w:before="0" w:after="0"/>
              <w:ind w:firstLine="0"/>
              <w:jc w:val="center"/>
              <w:rPr>
                <w:rFonts w:asciiTheme="minorHAnsi" w:hAnsiTheme="minorHAnsi" w:cs="Times New Roman"/>
                <w:b/>
                <w:color w:val="000000"/>
                <w:sz w:val="20"/>
                <w:szCs w:val="20"/>
              </w:rPr>
            </w:pPr>
            <w:r w:rsidRPr="005C54E0">
              <w:rPr>
                <w:rFonts w:asciiTheme="minorHAnsi" w:hAnsiTheme="minorHAnsi" w:cs="Times New Roman"/>
                <w:b/>
                <w:color w:val="000000"/>
                <w:sz w:val="20"/>
                <w:szCs w:val="20"/>
              </w:rPr>
              <w:t>IX - XIII клас</w:t>
            </w:r>
          </w:p>
        </w:tc>
      </w:tr>
      <w:tr w:rsidR="00070199" w:rsidRPr="00705F3A" w:rsidTr="0070619F">
        <w:trPr>
          <w:cantSplit/>
          <w:trHeight w:val="774"/>
        </w:trPr>
        <w:tc>
          <w:tcPr>
            <w:tcW w:w="75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Общо</w:t>
            </w:r>
          </w:p>
        </w:tc>
        <w:tc>
          <w:tcPr>
            <w:tcW w:w="589"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extDirection w:val="btLr"/>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Мъже</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extDirection w:val="btLr"/>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Жени</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extDirection w:val="btLr"/>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Общ</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extDirection w:val="btLr"/>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Мъже</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extDirection w:val="btLr"/>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Жени</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extDirection w:val="btLr"/>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Общо</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extDirection w:val="btLr"/>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Мъже</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extDirection w:val="btLr"/>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Жени</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extDirection w:val="btLr"/>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Общо</w:t>
            </w:r>
          </w:p>
        </w:tc>
        <w:tc>
          <w:tcPr>
            <w:tcW w:w="540"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extDirection w:val="btLr"/>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Мъже</w:t>
            </w:r>
          </w:p>
        </w:tc>
        <w:tc>
          <w:tcPr>
            <w:tcW w:w="594"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extDirection w:val="btLr"/>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Жени</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extDirection w:val="btLr"/>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Общо</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extDirection w:val="btLr"/>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Мъже</w:t>
            </w:r>
          </w:p>
        </w:tc>
        <w:tc>
          <w:tcPr>
            <w:tcW w:w="426"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extDirection w:val="btLr"/>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Жени</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extDirection w:val="btLr"/>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Общо</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extDirection w:val="btLr"/>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Мъже</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extDirection w:val="btLr"/>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Жени</w:t>
            </w:r>
          </w:p>
        </w:tc>
      </w:tr>
      <w:tr w:rsidR="00070199" w:rsidRPr="00705F3A" w:rsidTr="0070619F">
        <w:trPr>
          <w:trHeight w:val="303"/>
        </w:trPr>
        <w:tc>
          <w:tcPr>
            <w:tcW w:w="9709" w:type="dxa"/>
            <w:gridSpan w:val="18"/>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2014/2015</w:t>
            </w:r>
          </w:p>
        </w:tc>
      </w:tr>
      <w:tr w:rsidR="00070199" w:rsidRPr="00705F3A" w:rsidTr="0070619F">
        <w:trPr>
          <w:trHeight w:val="303"/>
        </w:trPr>
        <w:tc>
          <w:tcPr>
            <w:tcW w:w="75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539</w:t>
            </w:r>
          </w:p>
        </w:tc>
        <w:tc>
          <w:tcPr>
            <w:tcW w:w="58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307</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23</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278</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159</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119</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w:t>
            </w:r>
            <w:r w:rsidRPr="005C54E0">
              <w:rPr>
                <w:rFonts w:asciiTheme="minorHAnsi" w:hAnsiTheme="minorHAnsi" w:cs="Times New Roman"/>
                <w:color w:val="000000"/>
                <w:sz w:val="20"/>
                <w:szCs w:val="20"/>
              </w:rPr>
              <w:cr/>
              <w:t>7</w:t>
            </w:r>
          </w:p>
        </w:tc>
        <w:tc>
          <w:tcPr>
            <w:tcW w:w="54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145</w:t>
            </w:r>
          </w:p>
        </w:tc>
        <w:tc>
          <w:tcPr>
            <w:tcW w:w="59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112</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42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4</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3</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w:t>
            </w:r>
          </w:p>
        </w:tc>
      </w:tr>
      <w:tr w:rsidR="00070199" w:rsidRPr="00705F3A" w:rsidTr="0070619F">
        <w:trPr>
          <w:trHeight w:val="303"/>
        </w:trPr>
        <w:tc>
          <w:tcPr>
            <w:tcW w:w="9709" w:type="dxa"/>
            <w:gridSpan w:val="18"/>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2015/</w:t>
            </w:r>
            <w:r w:rsidRPr="005C54E0">
              <w:rPr>
                <w:rFonts w:asciiTheme="minorHAnsi" w:hAnsiTheme="minorHAnsi" w:cs="Times New Roman"/>
                <w:color w:val="000000"/>
                <w:sz w:val="20"/>
                <w:szCs w:val="20"/>
              </w:rPr>
              <w:cr/>
              <w:t>016</w:t>
            </w:r>
          </w:p>
        </w:tc>
      </w:tr>
      <w:tr w:rsidR="00070199" w:rsidRPr="00705F3A" w:rsidTr="0070619F">
        <w:trPr>
          <w:trHeight w:val="303"/>
        </w:trPr>
        <w:tc>
          <w:tcPr>
            <w:tcW w:w="75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cr/>
              <w:t>94</w:t>
            </w:r>
          </w:p>
        </w:tc>
        <w:tc>
          <w:tcPr>
            <w:tcW w:w="58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27</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217</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248</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130</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w:t>
            </w:r>
            <w:r w:rsidRPr="005C54E0">
              <w:rPr>
                <w:rFonts w:asciiTheme="minorHAnsi" w:hAnsiTheme="minorHAnsi" w:cs="Times New Roman"/>
                <w:color w:val="000000"/>
                <w:sz w:val="20"/>
                <w:szCs w:val="20"/>
              </w:rPr>
              <w:cr/>
              <w:t>8</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245</w:t>
            </w:r>
          </w:p>
        </w:tc>
        <w:tc>
          <w:tcPr>
            <w:tcW w:w="54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146</w:t>
            </w:r>
          </w:p>
        </w:tc>
        <w:tc>
          <w:tcPr>
            <w:tcW w:w="59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99</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42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w:t>
            </w:r>
          </w:p>
        </w:tc>
      </w:tr>
      <w:tr w:rsidR="00070199" w:rsidRPr="00705F3A" w:rsidTr="0070619F">
        <w:trPr>
          <w:trHeight w:val="303"/>
        </w:trPr>
        <w:tc>
          <w:tcPr>
            <w:tcW w:w="9709" w:type="dxa"/>
            <w:gridSpan w:val="18"/>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2016/2017</w:t>
            </w:r>
          </w:p>
        </w:tc>
      </w:tr>
      <w:tr w:rsidR="00070199" w:rsidRPr="00705F3A" w:rsidTr="0070619F">
        <w:trPr>
          <w:trHeight w:val="303"/>
        </w:trPr>
        <w:tc>
          <w:tcPr>
            <w:tcW w:w="75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457</w:t>
            </w:r>
          </w:p>
        </w:tc>
        <w:tc>
          <w:tcPr>
            <w:tcW w:w="58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257</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200</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248</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132</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116</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209</w:t>
            </w:r>
          </w:p>
        </w:tc>
        <w:tc>
          <w:tcPr>
            <w:tcW w:w="54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125</w:t>
            </w:r>
          </w:p>
        </w:tc>
        <w:tc>
          <w:tcPr>
            <w:tcW w:w="59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84</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42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r>
      <w:tr w:rsidR="00070199" w:rsidRPr="00705F3A" w:rsidTr="0070619F">
        <w:trPr>
          <w:trHeight w:val="303"/>
        </w:trPr>
        <w:tc>
          <w:tcPr>
            <w:tcW w:w="9709" w:type="dxa"/>
            <w:gridSpan w:val="18"/>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2017/2018</w:t>
            </w:r>
          </w:p>
        </w:tc>
      </w:tr>
      <w:tr w:rsidR="00070199" w:rsidRPr="00705F3A" w:rsidTr="0070619F">
        <w:trPr>
          <w:trHeight w:val="303"/>
        </w:trPr>
        <w:tc>
          <w:tcPr>
            <w:tcW w:w="75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438</w:t>
            </w:r>
          </w:p>
        </w:tc>
        <w:tc>
          <w:tcPr>
            <w:tcW w:w="58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257</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181</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256</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138</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118</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182</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119</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63</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54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59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w:t>
            </w:r>
          </w:p>
        </w:tc>
        <w:tc>
          <w:tcPr>
            <w:tcW w:w="42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r>
      <w:tr w:rsidR="00070199" w:rsidRPr="00705F3A" w:rsidTr="0070619F">
        <w:trPr>
          <w:trHeight w:val="303"/>
        </w:trPr>
        <w:tc>
          <w:tcPr>
            <w:tcW w:w="9709" w:type="dxa"/>
            <w:gridSpan w:val="18"/>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lastRenderedPageBreak/>
              <w:t>2018/2019</w:t>
            </w:r>
          </w:p>
        </w:tc>
      </w:tr>
      <w:tr w:rsidR="00070199" w:rsidRPr="00705F3A" w:rsidTr="0070619F">
        <w:trPr>
          <w:trHeight w:val="303"/>
        </w:trPr>
        <w:tc>
          <w:tcPr>
            <w:tcW w:w="75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428</w:t>
            </w:r>
          </w:p>
        </w:tc>
        <w:tc>
          <w:tcPr>
            <w:tcW w:w="58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243</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185</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235</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128</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107</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193</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115</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78</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54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59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w:t>
            </w:r>
          </w:p>
        </w:tc>
        <w:tc>
          <w:tcPr>
            <w:tcW w:w="42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r>
      <w:tr w:rsidR="00070199" w:rsidRPr="00705F3A" w:rsidTr="0070619F">
        <w:trPr>
          <w:trHeight w:val="303"/>
        </w:trPr>
        <w:tc>
          <w:tcPr>
            <w:tcW w:w="9709" w:type="dxa"/>
            <w:gridSpan w:val="18"/>
            <w:tcBorders>
              <w:top w:val="dashSmallGap" w:sz="4" w:space="0" w:color="auto"/>
              <w:left w:val="dashSmallGap" w:sz="4" w:space="0" w:color="auto"/>
              <w:bottom w:val="dashSmallGap" w:sz="4" w:space="0" w:color="auto"/>
              <w:right w:val="dashSmallGap" w:sz="4" w:space="0" w:color="auto"/>
            </w:tcBorders>
            <w:shd w:val="clear" w:color="auto" w:fill="auto"/>
            <w:vAlign w:val="center"/>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2019/2020</w:t>
            </w:r>
          </w:p>
        </w:tc>
      </w:tr>
      <w:tr w:rsidR="00070199" w:rsidRPr="00705F3A" w:rsidTr="0070619F">
        <w:trPr>
          <w:trHeight w:val="303"/>
        </w:trPr>
        <w:tc>
          <w:tcPr>
            <w:tcW w:w="75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431</w:t>
            </w:r>
          </w:p>
        </w:tc>
        <w:tc>
          <w:tcPr>
            <w:tcW w:w="58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240</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191</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245</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136</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109</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186</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104</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82</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54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59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w:t>
            </w:r>
          </w:p>
        </w:tc>
        <w:tc>
          <w:tcPr>
            <w:tcW w:w="42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r>
      <w:tr w:rsidR="00070199" w:rsidRPr="00705F3A" w:rsidTr="0070619F">
        <w:trPr>
          <w:trHeight w:val="303"/>
        </w:trPr>
        <w:tc>
          <w:tcPr>
            <w:tcW w:w="757" w:type="dxa"/>
            <w:tcBorders>
              <w:top w:val="dashSmallGap" w:sz="4" w:space="0" w:color="auto"/>
              <w:left w:val="dashSmallGap" w:sz="4" w:space="0" w:color="auto"/>
              <w:bottom w:val="dashSmallGap" w:sz="4" w:space="0" w:color="auto"/>
              <w:right w:val="dashSmallGap" w:sz="4" w:space="0" w:color="auto"/>
            </w:tcBorders>
            <w:shd w:val="clear" w:color="auto" w:fill="B8CCE4" w:themeFill="accent1" w:themeFillTint="66"/>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2787</w:t>
            </w:r>
          </w:p>
        </w:tc>
        <w:tc>
          <w:tcPr>
            <w:tcW w:w="589" w:type="dxa"/>
            <w:tcBorders>
              <w:top w:val="dashSmallGap" w:sz="4" w:space="0" w:color="auto"/>
              <w:left w:val="dashSmallGap" w:sz="4" w:space="0" w:color="auto"/>
              <w:bottom w:val="dashSmallGap" w:sz="4" w:space="0" w:color="auto"/>
              <w:right w:val="dashSmallGap" w:sz="4" w:space="0" w:color="auto"/>
            </w:tcBorders>
            <w:shd w:val="clear" w:color="auto" w:fill="B8CCE4" w:themeFill="accent1" w:themeFillTint="66"/>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1581</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B8CCE4" w:themeFill="accent1" w:themeFillTint="66"/>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1206</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B8CCE4" w:themeFill="accent1" w:themeFillTint="66"/>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1510</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B8CCE4" w:themeFill="accent1" w:themeFillTint="66"/>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823</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B8CCE4" w:themeFill="accent1" w:themeFillTint="66"/>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687</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B8CCE4" w:themeFill="accent1" w:themeFillTint="66"/>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561</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B8CCE4" w:themeFill="accent1" w:themeFillTint="66"/>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338</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B8CCE4" w:themeFill="accent1" w:themeFillTint="66"/>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223</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B8CCE4" w:themeFill="accent1" w:themeFillTint="66"/>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711</w:t>
            </w:r>
          </w:p>
        </w:tc>
        <w:tc>
          <w:tcPr>
            <w:tcW w:w="540" w:type="dxa"/>
            <w:tcBorders>
              <w:top w:val="dashSmallGap" w:sz="4" w:space="0" w:color="auto"/>
              <w:left w:val="dashSmallGap" w:sz="4" w:space="0" w:color="auto"/>
              <w:bottom w:val="dashSmallGap" w:sz="4" w:space="0" w:color="auto"/>
              <w:right w:val="dashSmallGap" w:sz="4" w:space="0" w:color="auto"/>
            </w:tcBorders>
            <w:shd w:val="clear" w:color="auto" w:fill="B8CCE4" w:themeFill="accent1" w:themeFillTint="66"/>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416</w:t>
            </w:r>
          </w:p>
        </w:tc>
        <w:tc>
          <w:tcPr>
            <w:tcW w:w="594" w:type="dxa"/>
            <w:tcBorders>
              <w:top w:val="dashSmallGap" w:sz="4" w:space="0" w:color="auto"/>
              <w:left w:val="dashSmallGap" w:sz="4" w:space="0" w:color="auto"/>
              <w:bottom w:val="dashSmallGap" w:sz="4" w:space="0" w:color="auto"/>
              <w:right w:val="dashSmallGap" w:sz="4" w:space="0" w:color="auto"/>
            </w:tcBorders>
            <w:shd w:val="clear" w:color="auto" w:fill="B8CCE4" w:themeFill="accent1" w:themeFillTint="66"/>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295</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B8CCE4" w:themeFill="accent1" w:themeFillTint="66"/>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B8CCE4" w:themeFill="accent1" w:themeFillTint="66"/>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426" w:type="dxa"/>
            <w:tcBorders>
              <w:top w:val="dashSmallGap" w:sz="4" w:space="0" w:color="auto"/>
              <w:left w:val="dashSmallGap" w:sz="4" w:space="0" w:color="auto"/>
              <w:bottom w:val="dashSmallGap" w:sz="4" w:space="0" w:color="auto"/>
              <w:right w:val="dashSmallGap" w:sz="4" w:space="0" w:color="auto"/>
            </w:tcBorders>
            <w:shd w:val="clear" w:color="auto" w:fill="B8CCE4" w:themeFill="accent1" w:themeFillTint="66"/>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0</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B8CCE4" w:themeFill="accent1" w:themeFillTint="66"/>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5</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B8CCE4" w:themeFill="accent1" w:themeFillTint="66"/>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4</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B8CCE4" w:themeFill="accent1" w:themeFillTint="66"/>
            <w:noWrap/>
            <w:vAlign w:val="bottom"/>
            <w:hideMark/>
          </w:tcPr>
          <w:p w:rsidR="00070199" w:rsidRPr="005C54E0" w:rsidRDefault="00070199" w:rsidP="005C54E0">
            <w:pPr>
              <w:spacing w:before="0" w:after="0"/>
              <w:ind w:firstLine="0"/>
              <w:jc w:val="center"/>
              <w:rPr>
                <w:rFonts w:asciiTheme="minorHAnsi" w:hAnsiTheme="minorHAnsi" w:cs="Times New Roman"/>
                <w:color w:val="000000"/>
                <w:sz w:val="20"/>
                <w:szCs w:val="20"/>
              </w:rPr>
            </w:pPr>
            <w:r w:rsidRPr="005C54E0">
              <w:rPr>
                <w:rFonts w:asciiTheme="minorHAnsi" w:hAnsiTheme="minorHAnsi" w:cs="Times New Roman"/>
                <w:color w:val="000000"/>
                <w:sz w:val="20"/>
                <w:szCs w:val="20"/>
              </w:rPr>
              <w:t>1</w:t>
            </w:r>
          </w:p>
        </w:tc>
      </w:tr>
    </w:tbl>
    <w:p w:rsidR="00070199" w:rsidRDefault="00070199" w:rsidP="005C54E0">
      <w:pPr>
        <w:autoSpaceDE w:val="0"/>
        <w:autoSpaceDN w:val="0"/>
        <w:adjustRightInd w:val="0"/>
        <w:spacing w:before="0" w:after="0"/>
        <w:ind w:firstLine="0"/>
        <w:rPr>
          <w:rStyle w:val="Hyperlink"/>
          <w:rFonts w:asciiTheme="minorHAnsi" w:hAnsiTheme="minorHAnsi" w:cs="Times New Roman"/>
          <w:i/>
          <w:sz w:val="20"/>
          <w:szCs w:val="20"/>
          <w:lang w:val="en-US"/>
        </w:rPr>
      </w:pPr>
      <w:r w:rsidRPr="005C54E0">
        <w:rPr>
          <w:rFonts w:asciiTheme="minorHAnsi" w:hAnsiTheme="minorHAnsi" w:cs="Times New Roman"/>
          <w:i/>
          <w:color w:val="C00000"/>
          <w:sz w:val="20"/>
          <w:szCs w:val="20"/>
        </w:rPr>
        <w:t>Източник НСИ 2020</w:t>
      </w:r>
      <w:r w:rsidRPr="005C54E0">
        <w:rPr>
          <w:rFonts w:asciiTheme="minorHAnsi" w:hAnsiTheme="minorHAnsi" w:cs="Times New Roman"/>
          <w:i/>
          <w:color w:val="C00000"/>
          <w:sz w:val="20"/>
          <w:szCs w:val="20"/>
          <w:lang w:val="en-US"/>
        </w:rPr>
        <w:t xml:space="preserve"> </w:t>
      </w:r>
      <w:hyperlink r:id="rId61" w:history="1">
        <w:r w:rsidRPr="005C54E0">
          <w:rPr>
            <w:rStyle w:val="Hyperlink"/>
            <w:rFonts w:asciiTheme="minorHAnsi" w:hAnsiTheme="minorHAnsi" w:cs="Times New Roman"/>
            <w:i/>
            <w:sz w:val="20"/>
            <w:szCs w:val="20"/>
            <w:lang w:val="en-US"/>
          </w:rPr>
          <w:t>www.nsi.bg</w:t>
        </w:r>
      </w:hyperlink>
    </w:p>
    <w:p w:rsidR="0070619F" w:rsidRPr="00B55896" w:rsidRDefault="0070619F" w:rsidP="0070619F">
      <w:pPr>
        <w:spacing w:after="0" w:line="240" w:lineRule="auto"/>
        <w:rPr>
          <w:rFonts w:asciiTheme="minorHAnsi" w:hAnsiTheme="minorHAnsi" w:cs="Times New Roman"/>
          <w:b/>
          <w:bCs/>
          <w:i/>
          <w:iCs/>
          <w:color w:val="984806" w:themeColor="accent6" w:themeShade="80"/>
          <w:szCs w:val="24"/>
          <w:lang w:val="en-US"/>
        </w:rPr>
      </w:pPr>
      <w:r w:rsidRPr="0070619F">
        <w:rPr>
          <w:rFonts w:asciiTheme="minorHAnsi" w:hAnsiTheme="minorHAnsi" w:cs="Times New Roman"/>
          <w:b/>
          <w:bCs/>
          <w:i/>
          <w:iCs/>
          <w:color w:val="76923C" w:themeColor="accent3" w:themeShade="BF"/>
          <w:szCs w:val="24"/>
        </w:rPr>
        <w:t>Завършили в общообразователни училища по степени на образование</w:t>
      </w:r>
    </w:p>
    <w:p w:rsidR="0070619F" w:rsidRPr="002941D1" w:rsidRDefault="0070619F" w:rsidP="0070619F">
      <w:r w:rsidRPr="002941D1">
        <w:t>През 2019 година, завършилите основно образование са с 8 повече, в сравнение с 2014</w:t>
      </w:r>
      <w:r>
        <w:t xml:space="preserve"> – ръст от 28,57%. Общият брой на завършилите основно образование през отчетния период са 230 бр., неравномерно разпределени през годините.</w:t>
      </w:r>
    </w:p>
    <w:p w:rsidR="0070619F" w:rsidRPr="005C54E0" w:rsidRDefault="0070619F" w:rsidP="0070619F">
      <w:pPr>
        <w:autoSpaceDE w:val="0"/>
        <w:autoSpaceDN w:val="0"/>
        <w:adjustRightInd w:val="0"/>
        <w:spacing w:before="0" w:after="0"/>
        <w:ind w:firstLine="0"/>
        <w:jc w:val="right"/>
        <w:rPr>
          <w:rFonts w:asciiTheme="minorHAnsi" w:hAnsiTheme="minorHAnsi" w:cs="Times New Roman"/>
          <w:color w:val="C00000"/>
          <w:sz w:val="20"/>
          <w:szCs w:val="20"/>
        </w:rPr>
      </w:pPr>
      <w:r w:rsidRPr="005C54E0">
        <w:rPr>
          <w:rFonts w:asciiTheme="minorHAnsi" w:hAnsiTheme="minorHAnsi" w:cs="Times New Roman"/>
          <w:b/>
          <w:i/>
          <w:szCs w:val="24"/>
        </w:rPr>
        <w:t>Таблица № 30</w:t>
      </w:r>
    </w:p>
    <w:tbl>
      <w:tblPr>
        <w:tblW w:w="9674" w:type="dxa"/>
        <w:tblLayout w:type="fixed"/>
        <w:tblCellMar>
          <w:left w:w="70" w:type="dxa"/>
          <w:right w:w="70" w:type="dxa"/>
        </w:tblCellMar>
        <w:tblLook w:val="04A0" w:firstRow="1" w:lastRow="0" w:firstColumn="1" w:lastColumn="0" w:noHBand="0" w:noVBand="1"/>
      </w:tblPr>
      <w:tblGrid>
        <w:gridCol w:w="1083"/>
        <w:gridCol w:w="4338"/>
        <w:gridCol w:w="4253"/>
      </w:tblGrid>
      <w:tr w:rsidR="00070199" w:rsidRPr="00705F3A" w:rsidTr="00AB2182">
        <w:trPr>
          <w:trHeight w:val="300"/>
        </w:trPr>
        <w:tc>
          <w:tcPr>
            <w:tcW w:w="1083" w:type="dxa"/>
            <w:tcBorders>
              <w:top w:val="nil"/>
              <w:left w:val="nil"/>
              <w:bottom w:val="dashSmallGap" w:sz="4" w:space="0" w:color="auto"/>
              <w:right w:val="nil"/>
            </w:tcBorders>
            <w:shd w:val="clear" w:color="auto" w:fill="F2F2F2" w:themeFill="background1" w:themeFillShade="F2"/>
            <w:noWrap/>
            <w:vAlign w:val="bottom"/>
            <w:hideMark/>
          </w:tcPr>
          <w:p w:rsidR="00070199" w:rsidRPr="00705F3A" w:rsidRDefault="00070199" w:rsidP="005C54E0">
            <w:pPr>
              <w:spacing w:before="0" w:after="0"/>
              <w:ind w:firstLine="0"/>
              <w:jc w:val="center"/>
              <w:rPr>
                <w:rFonts w:asciiTheme="minorHAnsi" w:hAnsiTheme="minorHAnsi" w:cs="Times New Roman"/>
                <w:color w:val="000000"/>
              </w:rPr>
            </w:pPr>
          </w:p>
        </w:tc>
        <w:tc>
          <w:tcPr>
            <w:tcW w:w="8591" w:type="dxa"/>
            <w:gridSpan w:val="2"/>
            <w:tcBorders>
              <w:top w:val="single" w:sz="4" w:space="0" w:color="FFFFFF"/>
              <w:left w:val="single" w:sz="4" w:space="0" w:color="FFFFFF"/>
              <w:bottom w:val="dashSmallGap" w:sz="4" w:space="0" w:color="auto"/>
              <w:right w:val="single" w:sz="4" w:space="0" w:color="FFFFFF"/>
            </w:tcBorders>
            <w:shd w:val="clear" w:color="auto" w:fill="F2F2F2" w:themeFill="background1" w:themeFillShade="F2"/>
            <w:vAlign w:val="center"/>
            <w:hideMark/>
          </w:tcPr>
          <w:p w:rsidR="00070199" w:rsidRPr="005C54E0" w:rsidRDefault="00070199" w:rsidP="005C54E0">
            <w:pPr>
              <w:spacing w:before="0" w:after="0"/>
              <w:ind w:firstLine="0"/>
              <w:jc w:val="center"/>
              <w:rPr>
                <w:rFonts w:asciiTheme="minorHAnsi" w:hAnsiTheme="minorHAnsi" w:cs="Times New Roman"/>
                <w:i/>
                <w:iCs/>
                <w:szCs w:val="24"/>
              </w:rPr>
            </w:pPr>
            <w:r w:rsidRPr="005C54E0">
              <w:rPr>
                <w:rFonts w:asciiTheme="minorHAnsi" w:hAnsiTheme="minorHAnsi" w:cs="Times New Roman"/>
                <w:i/>
                <w:iCs/>
                <w:szCs w:val="24"/>
              </w:rPr>
              <w:t>(брой)</w:t>
            </w:r>
          </w:p>
        </w:tc>
      </w:tr>
      <w:tr w:rsidR="00070199" w:rsidRPr="00705F3A" w:rsidTr="000264BF">
        <w:trPr>
          <w:trHeight w:val="300"/>
        </w:trPr>
        <w:tc>
          <w:tcPr>
            <w:tcW w:w="108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center"/>
            <w:hideMark/>
          </w:tcPr>
          <w:p w:rsidR="00070199" w:rsidRPr="002941D1" w:rsidRDefault="00070199" w:rsidP="005C54E0">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години</w:t>
            </w:r>
          </w:p>
        </w:tc>
        <w:tc>
          <w:tcPr>
            <w:tcW w:w="4338"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2941D1" w:rsidRDefault="00070199" w:rsidP="005C54E0">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Основно образование</w:t>
            </w:r>
          </w:p>
        </w:tc>
        <w:tc>
          <w:tcPr>
            <w:tcW w:w="425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2941D1" w:rsidRDefault="00070199" w:rsidP="005C54E0">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Средно образование</w:t>
            </w:r>
          </w:p>
        </w:tc>
      </w:tr>
      <w:tr w:rsidR="00070199" w:rsidRPr="00705F3A" w:rsidTr="000264BF">
        <w:trPr>
          <w:trHeight w:val="300"/>
        </w:trPr>
        <w:tc>
          <w:tcPr>
            <w:tcW w:w="108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2941D1" w:rsidRDefault="00070199" w:rsidP="005C54E0">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2014</w:t>
            </w:r>
          </w:p>
        </w:tc>
        <w:tc>
          <w:tcPr>
            <w:tcW w:w="4338"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5C54E0">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28</w:t>
            </w:r>
          </w:p>
        </w:tc>
        <w:tc>
          <w:tcPr>
            <w:tcW w:w="4253"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5C54E0">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w:t>
            </w:r>
          </w:p>
        </w:tc>
      </w:tr>
      <w:tr w:rsidR="00070199" w:rsidRPr="00705F3A" w:rsidTr="000264BF">
        <w:trPr>
          <w:trHeight w:val="300"/>
        </w:trPr>
        <w:tc>
          <w:tcPr>
            <w:tcW w:w="108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2941D1" w:rsidRDefault="00070199" w:rsidP="005C54E0">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2015</w:t>
            </w:r>
          </w:p>
        </w:tc>
        <w:tc>
          <w:tcPr>
            <w:tcW w:w="4338"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5C54E0">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34</w:t>
            </w:r>
          </w:p>
        </w:tc>
        <w:tc>
          <w:tcPr>
            <w:tcW w:w="4253"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5C54E0">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w:t>
            </w:r>
          </w:p>
        </w:tc>
      </w:tr>
      <w:tr w:rsidR="00070199" w:rsidRPr="00705F3A" w:rsidTr="000264BF">
        <w:trPr>
          <w:trHeight w:val="300"/>
        </w:trPr>
        <w:tc>
          <w:tcPr>
            <w:tcW w:w="108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2941D1" w:rsidRDefault="00070199" w:rsidP="005C54E0">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2016</w:t>
            </w:r>
          </w:p>
        </w:tc>
        <w:tc>
          <w:tcPr>
            <w:tcW w:w="4338"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5C54E0">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31</w:t>
            </w:r>
          </w:p>
        </w:tc>
        <w:tc>
          <w:tcPr>
            <w:tcW w:w="4253"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5C54E0">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w:t>
            </w:r>
          </w:p>
        </w:tc>
      </w:tr>
      <w:tr w:rsidR="00070199" w:rsidRPr="00705F3A" w:rsidTr="000264BF">
        <w:trPr>
          <w:trHeight w:val="300"/>
        </w:trPr>
        <w:tc>
          <w:tcPr>
            <w:tcW w:w="108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2941D1" w:rsidRDefault="00070199" w:rsidP="005C54E0">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2017</w:t>
            </w:r>
          </w:p>
        </w:tc>
        <w:tc>
          <w:tcPr>
            <w:tcW w:w="4338"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5C54E0">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59</w:t>
            </w:r>
          </w:p>
        </w:tc>
        <w:tc>
          <w:tcPr>
            <w:tcW w:w="4253"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5C54E0">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w:t>
            </w:r>
          </w:p>
        </w:tc>
      </w:tr>
      <w:tr w:rsidR="00070199" w:rsidRPr="00705F3A" w:rsidTr="000264BF">
        <w:trPr>
          <w:trHeight w:val="300"/>
        </w:trPr>
        <w:tc>
          <w:tcPr>
            <w:tcW w:w="108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2941D1" w:rsidRDefault="00070199" w:rsidP="005C54E0">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2018</w:t>
            </w:r>
          </w:p>
        </w:tc>
        <w:tc>
          <w:tcPr>
            <w:tcW w:w="4338"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5C54E0">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42</w:t>
            </w:r>
          </w:p>
        </w:tc>
        <w:tc>
          <w:tcPr>
            <w:tcW w:w="4253"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5C54E0">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w:t>
            </w:r>
          </w:p>
        </w:tc>
      </w:tr>
      <w:tr w:rsidR="00070199" w:rsidRPr="00705F3A" w:rsidTr="000264BF">
        <w:trPr>
          <w:trHeight w:val="300"/>
        </w:trPr>
        <w:tc>
          <w:tcPr>
            <w:tcW w:w="108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2941D1" w:rsidRDefault="00070199" w:rsidP="005C54E0">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2</w:t>
            </w:r>
            <w:r w:rsidRPr="002941D1">
              <w:rPr>
                <w:rFonts w:asciiTheme="minorHAnsi" w:hAnsiTheme="minorHAnsi" w:cs="Times New Roman"/>
                <w:color w:val="000000"/>
                <w:szCs w:val="24"/>
              </w:rPr>
              <w:cr/>
              <w:t>019</w:t>
            </w:r>
          </w:p>
        </w:tc>
        <w:tc>
          <w:tcPr>
            <w:tcW w:w="4338"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5C54E0">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36</w:t>
            </w:r>
          </w:p>
        </w:tc>
        <w:tc>
          <w:tcPr>
            <w:tcW w:w="4253"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5C54E0">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w:t>
            </w:r>
          </w:p>
        </w:tc>
      </w:tr>
    </w:tbl>
    <w:p w:rsidR="00070199" w:rsidRDefault="00070199" w:rsidP="005C54E0">
      <w:pPr>
        <w:autoSpaceDE w:val="0"/>
        <w:autoSpaceDN w:val="0"/>
        <w:adjustRightInd w:val="0"/>
        <w:spacing w:before="0" w:after="0"/>
        <w:ind w:firstLine="0"/>
        <w:rPr>
          <w:rStyle w:val="Hyperlink"/>
          <w:rFonts w:asciiTheme="minorHAnsi" w:hAnsiTheme="minorHAnsi" w:cs="Times New Roman"/>
          <w:i/>
          <w:color w:val="auto"/>
          <w:sz w:val="20"/>
          <w:szCs w:val="20"/>
          <w:lang w:val="en-US"/>
        </w:rPr>
      </w:pPr>
      <w:r w:rsidRPr="0070619F">
        <w:rPr>
          <w:rFonts w:asciiTheme="minorHAnsi" w:hAnsiTheme="minorHAnsi" w:cs="Times New Roman"/>
          <w:i/>
          <w:sz w:val="20"/>
          <w:szCs w:val="20"/>
        </w:rPr>
        <w:t>Източник НСИ 2020</w:t>
      </w:r>
      <w:r w:rsidRPr="0070619F">
        <w:rPr>
          <w:rFonts w:asciiTheme="minorHAnsi" w:hAnsiTheme="minorHAnsi" w:cs="Times New Roman"/>
          <w:i/>
          <w:sz w:val="20"/>
          <w:szCs w:val="20"/>
          <w:lang w:val="en-US"/>
        </w:rPr>
        <w:t xml:space="preserve"> </w:t>
      </w:r>
      <w:hyperlink r:id="rId62" w:history="1">
        <w:r w:rsidRPr="0070619F">
          <w:rPr>
            <w:rStyle w:val="Hyperlink"/>
            <w:rFonts w:asciiTheme="minorHAnsi" w:hAnsiTheme="minorHAnsi" w:cs="Times New Roman"/>
            <w:i/>
            <w:color w:val="auto"/>
            <w:sz w:val="20"/>
            <w:szCs w:val="20"/>
            <w:lang w:val="en-US"/>
          </w:rPr>
          <w:t>www.nsi.bg</w:t>
        </w:r>
      </w:hyperlink>
    </w:p>
    <w:p w:rsidR="0070619F" w:rsidRPr="00C75BB4" w:rsidRDefault="0070619F" w:rsidP="0070619F">
      <w:pPr>
        <w:spacing w:after="0" w:line="240" w:lineRule="auto"/>
        <w:rPr>
          <w:rFonts w:asciiTheme="minorHAnsi" w:hAnsiTheme="minorHAnsi" w:cs="Times New Roman"/>
          <w:b/>
          <w:i/>
          <w:iCs/>
          <w:color w:val="984806" w:themeColor="accent6" w:themeShade="80"/>
          <w:szCs w:val="24"/>
        </w:rPr>
      </w:pPr>
      <w:r w:rsidRPr="0070619F">
        <w:rPr>
          <w:rFonts w:asciiTheme="minorHAnsi" w:hAnsiTheme="minorHAnsi" w:cs="Times New Roman"/>
          <w:b/>
          <w:i/>
          <w:iCs/>
          <w:color w:val="76923C" w:themeColor="accent3" w:themeShade="BF"/>
          <w:szCs w:val="24"/>
        </w:rPr>
        <w:t>Самостоятелни паралелки в общообразователните и специалните училища по групи класове.</w:t>
      </w:r>
      <w:r w:rsidRPr="00C75BB4">
        <w:rPr>
          <w:rFonts w:asciiTheme="minorHAnsi" w:hAnsiTheme="minorHAnsi" w:cs="Times New Roman"/>
          <w:b/>
          <w:i/>
          <w:iCs/>
          <w:color w:val="984806" w:themeColor="accent6" w:themeShade="80"/>
          <w:szCs w:val="24"/>
        </w:rPr>
        <w:t xml:space="preserve"> </w:t>
      </w:r>
    </w:p>
    <w:p w:rsidR="0070619F" w:rsidRPr="0070619F" w:rsidRDefault="0070619F" w:rsidP="0070619F">
      <w:pPr>
        <w:autoSpaceDE w:val="0"/>
        <w:autoSpaceDN w:val="0"/>
        <w:adjustRightInd w:val="0"/>
        <w:spacing w:before="0" w:after="0"/>
        <w:ind w:firstLine="0"/>
        <w:jc w:val="right"/>
        <w:rPr>
          <w:rFonts w:asciiTheme="minorHAnsi" w:hAnsiTheme="minorHAnsi" w:cs="Times New Roman"/>
          <w:sz w:val="20"/>
          <w:szCs w:val="20"/>
        </w:rPr>
      </w:pPr>
      <w:r w:rsidRPr="005C54E0">
        <w:rPr>
          <w:rFonts w:asciiTheme="minorHAnsi" w:hAnsiTheme="minorHAnsi" w:cs="Times New Roman"/>
          <w:b/>
          <w:i/>
          <w:iCs/>
          <w:szCs w:val="24"/>
        </w:rPr>
        <w:t>Таблица № 31</w:t>
      </w:r>
    </w:p>
    <w:tbl>
      <w:tblPr>
        <w:tblW w:w="9709" w:type="dxa"/>
        <w:tblInd w:w="-5" w:type="dxa"/>
        <w:tblLayout w:type="fixed"/>
        <w:tblCellMar>
          <w:left w:w="70" w:type="dxa"/>
          <w:right w:w="70" w:type="dxa"/>
        </w:tblCellMar>
        <w:tblLook w:val="04A0" w:firstRow="1" w:lastRow="0" w:firstColumn="1" w:lastColumn="0" w:noHBand="0" w:noVBand="1"/>
      </w:tblPr>
      <w:tblGrid>
        <w:gridCol w:w="1135"/>
        <w:gridCol w:w="740"/>
        <w:gridCol w:w="605"/>
        <w:gridCol w:w="719"/>
        <w:gridCol w:w="681"/>
        <w:gridCol w:w="832"/>
        <w:gridCol w:w="832"/>
        <w:gridCol w:w="763"/>
        <w:gridCol w:w="567"/>
        <w:gridCol w:w="637"/>
        <w:gridCol w:w="719"/>
        <w:gridCol w:w="775"/>
        <w:gridCol w:w="704"/>
      </w:tblGrid>
      <w:tr w:rsidR="00070199" w:rsidRPr="00705F3A" w:rsidTr="0070619F">
        <w:trPr>
          <w:trHeight w:val="301"/>
        </w:trPr>
        <w:tc>
          <w:tcPr>
            <w:tcW w:w="1135" w:type="dxa"/>
            <w:tcBorders>
              <w:top w:val="nil"/>
              <w:left w:val="single" w:sz="4" w:space="0" w:color="FFFFFF"/>
              <w:bottom w:val="dashSmallGap" w:sz="4" w:space="0" w:color="auto"/>
              <w:right w:val="single" w:sz="4" w:space="0" w:color="FFFFFF"/>
            </w:tcBorders>
            <w:shd w:val="clear" w:color="auto" w:fill="F2F2F2" w:themeFill="background1" w:themeFillShade="F2"/>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 </w:t>
            </w:r>
          </w:p>
        </w:tc>
        <w:tc>
          <w:tcPr>
            <w:tcW w:w="8574" w:type="dxa"/>
            <w:gridSpan w:val="12"/>
            <w:tcBorders>
              <w:top w:val="single" w:sz="4" w:space="0" w:color="FFFFFF"/>
              <w:left w:val="nil"/>
              <w:bottom w:val="dashSmallGap" w:sz="4" w:space="0" w:color="auto"/>
              <w:right w:val="single" w:sz="4" w:space="0" w:color="FFFFFF"/>
            </w:tcBorders>
            <w:shd w:val="clear" w:color="auto" w:fill="F2F2F2" w:themeFill="background1" w:themeFillShade="F2"/>
            <w:vAlign w:val="center"/>
            <w:hideMark/>
          </w:tcPr>
          <w:p w:rsidR="00070199" w:rsidRPr="0037705D" w:rsidRDefault="00070199" w:rsidP="0037705D">
            <w:pPr>
              <w:spacing w:before="0" w:after="0"/>
              <w:ind w:firstLine="0"/>
              <w:jc w:val="center"/>
              <w:rPr>
                <w:rFonts w:asciiTheme="minorHAnsi" w:hAnsiTheme="minorHAnsi" w:cs="Times New Roman"/>
                <w:i/>
                <w:iCs/>
                <w:sz w:val="20"/>
                <w:szCs w:val="20"/>
              </w:rPr>
            </w:pPr>
            <w:r w:rsidRPr="0037705D">
              <w:rPr>
                <w:rFonts w:asciiTheme="minorHAnsi" w:hAnsiTheme="minorHAnsi" w:cs="Times New Roman"/>
                <w:i/>
                <w:iCs/>
                <w:sz w:val="20"/>
                <w:szCs w:val="20"/>
              </w:rPr>
              <w:t>(брой)</w:t>
            </w:r>
          </w:p>
        </w:tc>
      </w:tr>
      <w:tr w:rsidR="00070199" w:rsidRPr="00705F3A" w:rsidTr="0070619F">
        <w:trPr>
          <w:trHeight w:val="301"/>
        </w:trPr>
        <w:tc>
          <w:tcPr>
            <w:tcW w:w="1135" w:type="dxa"/>
            <w:vMerge w:val="restart"/>
            <w:tcBorders>
              <w:top w:val="dashSmallGap" w:sz="4" w:space="0" w:color="auto"/>
              <w:left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 </w:t>
            </w:r>
          </w:p>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 </w:t>
            </w:r>
          </w:p>
        </w:tc>
        <w:tc>
          <w:tcPr>
            <w:tcW w:w="4409" w:type="dxa"/>
            <w:gridSpan w:val="6"/>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Общообразователни училища</w:t>
            </w:r>
          </w:p>
        </w:tc>
        <w:tc>
          <w:tcPr>
            <w:tcW w:w="4165" w:type="dxa"/>
            <w:gridSpan w:val="6"/>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Специални училища</w:t>
            </w:r>
          </w:p>
        </w:tc>
      </w:tr>
      <w:tr w:rsidR="00070199" w:rsidRPr="00705F3A" w:rsidTr="0070619F">
        <w:trPr>
          <w:trHeight w:val="512"/>
        </w:trPr>
        <w:tc>
          <w:tcPr>
            <w:tcW w:w="1135" w:type="dxa"/>
            <w:vMerge/>
            <w:tcBorders>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p>
        </w:tc>
        <w:tc>
          <w:tcPr>
            <w:tcW w:w="74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Общо</w:t>
            </w:r>
          </w:p>
        </w:tc>
        <w:tc>
          <w:tcPr>
            <w:tcW w:w="60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I - IV клас</w:t>
            </w:r>
          </w:p>
        </w:tc>
        <w:tc>
          <w:tcPr>
            <w:tcW w:w="719"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V - VIII клас</w:t>
            </w:r>
          </w:p>
        </w:tc>
        <w:tc>
          <w:tcPr>
            <w:tcW w:w="68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V - VII клас</w:t>
            </w:r>
          </w:p>
        </w:tc>
        <w:tc>
          <w:tcPr>
            <w:tcW w:w="83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IX - XIII клас</w:t>
            </w:r>
          </w:p>
        </w:tc>
        <w:tc>
          <w:tcPr>
            <w:tcW w:w="83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VIII - XII клас</w:t>
            </w:r>
          </w:p>
        </w:tc>
        <w:tc>
          <w:tcPr>
            <w:tcW w:w="76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Общо</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I - IV клас</w:t>
            </w:r>
          </w:p>
        </w:tc>
        <w:tc>
          <w:tcPr>
            <w:tcW w:w="63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V - VIII клас</w:t>
            </w:r>
          </w:p>
        </w:tc>
        <w:tc>
          <w:tcPr>
            <w:tcW w:w="719"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V - VII клас</w:t>
            </w:r>
          </w:p>
        </w:tc>
        <w:tc>
          <w:tcPr>
            <w:tcW w:w="77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IX - XIII клас</w:t>
            </w:r>
          </w:p>
        </w:tc>
        <w:tc>
          <w:tcPr>
            <w:tcW w:w="70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VIII - XII клас</w:t>
            </w:r>
          </w:p>
        </w:tc>
      </w:tr>
      <w:tr w:rsidR="00070199" w:rsidRPr="00705F3A" w:rsidTr="0070619F">
        <w:trPr>
          <w:trHeight w:val="301"/>
        </w:trPr>
        <w:tc>
          <w:tcPr>
            <w:tcW w:w="113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2014/2015</w:t>
            </w:r>
          </w:p>
        </w:tc>
        <w:tc>
          <w:tcPr>
            <w:tcW w:w="74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23</w:t>
            </w:r>
          </w:p>
        </w:tc>
        <w:tc>
          <w:tcPr>
            <w:tcW w:w="60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12</w:t>
            </w:r>
          </w:p>
        </w:tc>
        <w:tc>
          <w:tcPr>
            <w:tcW w:w="71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11</w:t>
            </w:r>
          </w:p>
        </w:tc>
        <w:tc>
          <w:tcPr>
            <w:tcW w:w="68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c>
          <w:tcPr>
            <w:tcW w:w="83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83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c>
          <w:tcPr>
            <w:tcW w:w="763"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63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71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c>
          <w:tcPr>
            <w:tcW w:w="77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70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r>
      <w:tr w:rsidR="00070199" w:rsidRPr="00705F3A" w:rsidTr="0070619F">
        <w:trPr>
          <w:trHeight w:val="301"/>
        </w:trPr>
        <w:tc>
          <w:tcPr>
            <w:tcW w:w="113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2015/2016</w:t>
            </w:r>
          </w:p>
        </w:tc>
        <w:tc>
          <w:tcPr>
            <w:tcW w:w="74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23</w:t>
            </w:r>
          </w:p>
        </w:tc>
        <w:tc>
          <w:tcPr>
            <w:tcW w:w="60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12</w:t>
            </w:r>
          </w:p>
        </w:tc>
        <w:tc>
          <w:tcPr>
            <w:tcW w:w="71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11</w:t>
            </w:r>
          </w:p>
        </w:tc>
        <w:tc>
          <w:tcPr>
            <w:tcW w:w="68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c>
          <w:tcPr>
            <w:tcW w:w="83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83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c>
          <w:tcPr>
            <w:tcW w:w="763"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63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71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c>
          <w:tcPr>
            <w:tcW w:w="77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70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r>
      <w:tr w:rsidR="00070199" w:rsidRPr="00705F3A" w:rsidTr="0070619F">
        <w:trPr>
          <w:trHeight w:val="301"/>
        </w:trPr>
        <w:tc>
          <w:tcPr>
            <w:tcW w:w="113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2016/2017</w:t>
            </w:r>
          </w:p>
        </w:tc>
        <w:tc>
          <w:tcPr>
            <w:tcW w:w="74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22</w:t>
            </w:r>
          </w:p>
        </w:tc>
        <w:tc>
          <w:tcPr>
            <w:tcW w:w="60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12</w:t>
            </w:r>
          </w:p>
        </w:tc>
        <w:tc>
          <w:tcPr>
            <w:tcW w:w="71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10</w:t>
            </w:r>
          </w:p>
        </w:tc>
        <w:tc>
          <w:tcPr>
            <w:tcW w:w="68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c>
          <w:tcPr>
            <w:tcW w:w="83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83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c>
          <w:tcPr>
            <w:tcW w:w="763"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63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71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c>
          <w:tcPr>
            <w:tcW w:w="77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70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r>
      <w:tr w:rsidR="00070199" w:rsidRPr="00705F3A" w:rsidTr="0070619F">
        <w:trPr>
          <w:trHeight w:val="301"/>
        </w:trPr>
        <w:tc>
          <w:tcPr>
            <w:tcW w:w="113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2017/2018</w:t>
            </w:r>
          </w:p>
        </w:tc>
        <w:tc>
          <w:tcPr>
            <w:tcW w:w="74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21</w:t>
            </w:r>
          </w:p>
        </w:tc>
        <w:tc>
          <w:tcPr>
            <w:tcW w:w="60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cr/>
              <w:t>2</w:t>
            </w:r>
          </w:p>
        </w:tc>
        <w:tc>
          <w:tcPr>
            <w:tcW w:w="71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c>
          <w:tcPr>
            <w:tcW w:w="68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9</w:t>
            </w:r>
          </w:p>
        </w:tc>
        <w:tc>
          <w:tcPr>
            <w:tcW w:w="83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c>
          <w:tcPr>
            <w:tcW w:w="83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763"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63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c>
          <w:tcPr>
            <w:tcW w:w="71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77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c>
          <w:tcPr>
            <w:tcW w:w="70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r>
      <w:tr w:rsidR="00070199" w:rsidRPr="00705F3A" w:rsidTr="0070619F">
        <w:trPr>
          <w:trHeight w:val="301"/>
        </w:trPr>
        <w:tc>
          <w:tcPr>
            <w:tcW w:w="113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20</w:t>
            </w:r>
            <w:r w:rsidRPr="0037705D">
              <w:rPr>
                <w:rFonts w:asciiTheme="minorHAnsi" w:hAnsiTheme="minorHAnsi" w:cs="Times New Roman"/>
                <w:color w:val="000000"/>
                <w:sz w:val="20"/>
                <w:szCs w:val="20"/>
              </w:rPr>
              <w:cr/>
              <w:t>18/2019</w:t>
            </w:r>
          </w:p>
        </w:tc>
        <w:tc>
          <w:tcPr>
            <w:tcW w:w="74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21</w:t>
            </w:r>
          </w:p>
        </w:tc>
        <w:tc>
          <w:tcPr>
            <w:tcW w:w="60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12</w:t>
            </w:r>
          </w:p>
        </w:tc>
        <w:tc>
          <w:tcPr>
            <w:tcW w:w="71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c>
          <w:tcPr>
            <w:tcW w:w="68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9</w:t>
            </w:r>
          </w:p>
        </w:tc>
        <w:tc>
          <w:tcPr>
            <w:tcW w:w="83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c>
          <w:tcPr>
            <w:tcW w:w="83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763"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63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c>
          <w:tcPr>
            <w:tcW w:w="71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77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c>
          <w:tcPr>
            <w:tcW w:w="70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r>
      <w:tr w:rsidR="00070199" w:rsidRPr="00705F3A" w:rsidTr="0070619F">
        <w:trPr>
          <w:trHeight w:val="301"/>
        </w:trPr>
        <w:tc>
          <w:tcPr>
            <w:tcW w:w="113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2019/20</w:t>
            </w:r>
            <w:r w:rsidRPr="0037705D">
              <w:rPr>
                <w:rFonts w:asciiTheme="minorHAnsi" w:hAnsiTheme="minorHAnsi" w:cs="Times New Roman"/>
                <w:color w:val="000000"/>
                <w:sz w:val="20"/>
                <w:szCs w:val="20"/>
              </w:rPr>
              <w:cr/>
              <w:t>20</w:t>
            </w:r>
          </w:p>
        </w:tc>
        <w:tc>
          <w:tcPr>
            <w:tcW w:w="74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21</w:t>
            </w:r>
          </w:p>
        </w:tc>
        <w:tc>
          <w:tcPr>
            <w:tcW w:w="60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12</w:t>
            </w:r>
          </w:p>
        </w:tc>
        <w:tc>
          <w:tcPr>
            <w:tcW w:w="71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c>
          <w:tcPr>
            <w:tcW w:w="68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9</w:t>
            </w:r>
          </w:p>
        </w:tc>
        <w:tc>
          <w:tcPr>
            <w:tcW w:w="83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c>
          <w:tcPr>
            <w:tcW w:w="83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763"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56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637"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c>
          <w:tcPr>
            <w:tcW w:w="719"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c>
          <w:tcPr>
            <w:tcW w:w="77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X</w:t>
            </w:r>
          </w:p>
        </w:tc>
        <w:tc>
          <w:tcPr>
            <w:tcW w:w="704"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37705D" w:rsidRDefault="00070199" w:rsidP="0037705D">
            <w:pPr>
              <w:spacing w:before="0" w:after="0"/>
              <w:ind w:firstLine="0"/>
              <w:jc w:val="center"/>
              <w:rPr>
                <w:rFonts w:asciiTheme="minorHAnsi" w:hAnsiTheme="minorHAnsi" w:cs="Times New Roman"/>
                <w:color w:val="000000"/>
                <w:sz w:val="20"/>
                <w:szCs w:val="20"/>
              </w:rPr>
            </w:pPr>
            <w:r w:rsidRPr="0037705D">
              <w:rPr>
                <w:rFonts w:asciiTheme="minorHAnsi" w:hAnsiTheme="minorHAnsi" w:cs="Times New Roman"/>
                <w:color w:val="000000"/>
                <w:sz w:val="20"/>
                <w:szCs w:val="20"/>
              </w:rPr>
              <w:t>-</w:t>
            </w:r>
          </w:p>
        </w:tc>
      </w:tr>
    </w:tbl>
    <w:p w:rsidR="00070199" w:rsidRPr="0070619F" w:rsidRDefault="00070199" w:rsidP="0037705D">
      <w:pPr>
        <w:autoSpaceDE w:val="0"/>
        <w:autoSpaceDN w:val="0"/>
        <w:adjustRightInd w:val="0"/>
        <w:spacing w:before="0" w:after="0"/>
        <w:ind w:firstLine="0"/>
        <w:rPr>
          <w:rFonts w:asciiTheme="minorHAnsi" w:hAnsiTheme="minorHAnsi" w:cs="Times New Roman"/>
          <w:sz w:val="20"/>
          <w:szCs w:val="20"/>
        </w:rPr>
      </w:pPr>
      <w:r w:rsidRPr="0070619F">
        <w:rPr>
          <w:rFonts w:asciiTheme="minorHAnsi" w:hAnsiTheme="minorHAnsi" w:cs="Times New Roman"/>
          <w:i/>
          <w:sz w:val="20"/>
          <w:szCs w:val="20"/>
        </w:rPr>
        <w:t>Източник НСИ 2020</w:t>
      </w:r>
      <w:r w:rsidRPr="0070619F">
        <w:rPr>
          <w:rFonts w:asciiTheme="minorHAnsi" w:hAnsiTheme="minorHAnsi" w:cs="Times New Roman"/>
          <w:i/>
          <w:sz w:val="20"/>
          <w:szCs w:val="20"/>
          <w:lang w:val="en-US"/>
        </w:rPr>
        <w:t xml:space="preserve"> </w:t>
      </w:r>
      <w:hyperlink r:id="rId63" w:history="1">
        <w:r w:rsidRPr="0070619F">
          <w:rPr>
            <w:rStyle w:val="Hyperlink"/>
            <w:rFonts w:asciiTheme="minorHAnsi" w:hAnsiTheme="minorHAnsi" w:cs="Times New Roman"/>
            <w:i/>
            <w:color w:val="auto"/>
            <w:sz w:val="20"/>
            <w:szCs w:val="20"/>
            <w:lang w:val="en-US"/>
          </w:rPr>
          <w:t>www.nsi.bg</w:t>
        </w:r>
      </w:hyperlink>
    </w:p>
    <w:p w:rsidR="0070619F" w:rsidRPr="0037705D" w:rsidRDefault="0070619F" w:rsidP="0070619F">
      <w:pPr>
        <w:autoSpaceDE w:val="0"/>
        <w:autoSpaceDN w:val="0"/>
        <w:adjustRightInd w:val="0"/>
        <w:spacing w:before="0" w:after="0"/>
        <w:ind w:firstLine="0"/>
        <w:jc w:val="right"/>
        <w:rPr>
          <w:rFonts w:asciiTheme="minorHAnsi" w:hAnsiTheme="minorHAnsi" w:cs="Times New Roman"/>
          <w:b/>
          <w:i/>
          <w:szCs w:val="24"/>
        </w:rPr>
      </w:pPr>
      <w:r w:rsidRPr="0037705D">
        <w:rPr>
          <w:rFonts w:asciiTheme="minorHAnsi" w:hAnsiTheme="minorHAnsi" w:cs="Times New Roman"/>
          <w:b/>
          <w:i/>
          <w:szCs w:val="24"/>
        </w:rPr>
        <w:t>Таблица  № 32</w:t>
      </w:r>
    </w:p>
    <w:p w:rsidR="00070199" w:rsidRDefault="0070619F" w:rsidP="0070619F">
      <w:pPr>
        <w:autoSpaceDE w:val="0"/>
        <w:autoSpaceDN w:val="0"/>
        <w:adjustRightInd w:val="0"/>
        <w:spacing w:before="0" w:after="0"/>
        <w:ind w:firstLine="0"/>
        <w:jc w:val="right"/>
        <w:rPr>
          <w:rFonts w:asciiTheme="minorHAnsi" w:hAnsiTheme="minorHAnsi" w:cs="Times New Roman"/>
          <w:b/>
          <w:i/>
          <w:szCs w:val="24"/>
        </w:rPr>
      </w:pPr>
      <w:r w:rsidRPr="0037705D">
        <w:rPr>
          <w:rFonts w:asciiTheme="minorHAnsi" w:hAnsiTheme="minorHAnsi" w:cs="Times New Roman"/>
          <w:i/>
          <w:szCs w:val="24"/>
          <w:lang w:val="en-US"/>
        </w:rPr>
        <w:t>(</w:t>
      </w:r>
      <w:r w:rsidRPr="0037705D">
        <w:rPr>
          <w:rFonts w:asciiTheme="minorHAnsi" w:hAnsiTheme="minorHAnsi" w:cs="Times New Roman"/>
          <w:i/>
          <w:szCs w:val="24"/>
        </w:rPr>
        <w:t>брой</w:t>
      </w:r>
      <w:r w:rsidRPr="0037705D">
        <w:rPr>
          <w:rFonts w:asciiTheme="minorHAnsi" w:hAnsiTheme="minorHAnsi" w:cs="Times New Roman"/>
          <w:i/>
          <w:szCs w:val="24"/>
          <w:lang w:val="en-US"/>
        </w:rPr>
        <w:t>)</w:t>
      </w:r>
    </w:p>
    <w:tbl>
      <w:tblPr>
        <w:tblW w:w="9776"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4A0" w:firstRow="1" w:lastRow="0" w:firstColumn="1" w:lastColumn="0" w:noHBand="0" w:noVBand="1"/>
      </w:tblPr>
      <w:tblGrid>
        <w:gridCol w:w="1337"/>
        <w:gridCol w:w="754"/>
        <w:gridCol w:w="2222"/>
        <w:gridCol w:w="2598"/>
        <w:gridCol w:w="2865"/>
      </w:tblGrid>
      <w:tr w:rsidR="00070199" w:rsidRPr="00705F3A" w:rsidTr="0070619F">
        <w:trPr>
          <w:trHeight w:val="1682"/>
        </w:trPr>
        <w:tc>
          <w:tcPr>
            <w:tcW w:w="1337" w:type="dxa"/>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w:t>
            </w:r>
            <w:r>
              <w:rPr>
                <w:rFonts w:asciiTheme="minorHAnsi" w:hAnsiTheme="minorHAnsi" w:cs="Times New Roman"/>
                <w:color w:val="000000"/>
              </w:rPr>
              <w:t>години</w:t>
            </w:r>
          </w:p>
        </w:tc>
        <w:tc>
          <w:tcPr>
            <w:tcW w:w="754" w:type="dxa"/>
            <w:shd w:val="clear" w:color="auto" w:fill="D6E3BC" w:themeFill="accent3" w:themeFillTint="66"/>
            <w:vAlign w:val="center"/>
            <w:hideMark/>
          </w:tcPr>
          <w:p w:rsidR="00070199" w:rsidRPr="004F70C8" w:rsidRDefault="00070199" w:rsidP="0037705D">
            <w:pPr>
              <w:spacing w:before="0" w:after="0"/>
              <w:ind w:firstLine="0"/>
              <w:jc w:val="center"/>
              <w:rPr>
                <w:rFonts w:asciiTheme="minorHAnsi" w:hAnsiTheme="minorHAnsi" w:cs="Times New Roman"/>
                <w:color w:val="000000"/>
                <w:sz w:val="20"/>
                <w:szCs w:val="20"/>
              </w:rPr>
            </w:pPr>
            <w:r w:rsidRPr="004F70C8">
              <w:rPr>
                <w:rFonts w:asciiTheme="minorHAnsi" w:hAnsiTheme="minorHAnsi" w:cs="Times New Roman"/>
                <w:color w:val="000000"/>
                <w:sz w:val="20"/>
                <w:szCs w:val="20"/>
              </w:rPr>
              <w:t>Общо</w:t>
            </w:r>
          </w:p>
        </w:tc>
        <w:tc>
          <w:tcPr>
            <w:tcW w:w="2222" w:type="dxa"/>
            <w:shd w:val="clear" w:color="auto" w:fill="D6E3BC" w:themeFill="accent3" w:themeFillTint="66"/>
            <w:vAlign w:val="center"/>
            <w:hideMark/>
          </w:tcPr>
          <w:p w:rsidR="00070199" w:rsidRPr="00A47E8F" w:rsidRDefault="00070199" w:rsidP="0037705D">
            <w:pPr>
              <w:spacing w:before="0" w:after="0"/>
              <w:ind w:firstLine="0"/>
              <w:jc w:val="center"/>
              <w:rPr>
                <w:rFonts w:asciiTheme="minorHAnsi" w:hAnsiTheme="minorHAnsi" w:cs="Times New Roman"/>
                <w:color w:val="000000"/>
              </w:rPr>
            </w:pPr>
            <w:r w:rsidRPr="00A47E8F">
              <w:rPr>
                <w:rFonts w:asciiTheme="minorHAnsi" w:hAnsiTheme="minorHAnsi" w:cs="Times New Roman"/>
                <w:color w:val="000000"/>
              </w:rPr>
              <w:t>Професионални гимназии и паралелки за придобивана на III степен професионал</w:t>
            </w:r>
            <w:r w:rsidRPr="00A47E8F">
              <w:rPr>
                <w:rFonts w:asciiTheme="minorHAnsi" w:hAnsiTheme="minorHAnsi" w:cs="Times New Roman"/>
                <w:color w:val="000000"/>
              </w:rPr>
              <w:cr/>
              <w:t>а квалификация</w:t>
            </w:r>
          </w:p>
        </w:tc>
        <w:tc>
          <w:tcPr>
            <w:tcW w:w="2598" w:type="dxa"/>
            <w:shd w:val="clear" w:color="auto" w:fill="D6E3BC" w:themeFill="accent3" w:themeFillTint="66"/>
            <w:vAlign w:val="center"/>
            <w:hideMark/>
          </w:tcPr>
          <w:p w:rsidR="00070199" w:rsidRPr="00A47E8F" w:rsidRDefault="00070199" w:rsidP="0037705D">
            <w:pPr>
              <w:spacing w:before="0" w:after="0"/>
              <w:ind w:firstLine="0"/>
              <w:jc w:val="center"/>
              <w:rPr>
                <w:rFonts w:asciiTheme="minorHAnsi" w:hAnsiTheme="minorHAnsi" w:cs="Times New Roman"/>
                <w:color w:val="000000"/>
              </w:rPr>
            </w:pPr>
            <w:r w:rsidRPr="00A47E8F">
              <w:rPr>
                <w:rFonts w:asciiTheme="minorHAnsi" w:hAnsiTheme="minorHAnsi" w:cs="Times New Roman"/>
                <w:color w:val="000000"/>
              </w:rPr>
              <w:t xml:space="preserve">Професионални училища с прием след VI и VII клас </w:t>
            </w:r>
          </w:p>
          <w:p w:rsidR="00070199" w:rsidRPr="00A47E8F" w:rsidRDefault="00070199" w:rsidP="0037705D">
            <w:pPr>
              <w:spacing w:before="0" w:after="0"/>
              <w:ind w:firstLine="0"/>
              <w:jc w:val="center"/>
              <w:rPr>
                <w:rFonts w:asciiTheme="minorHAnsi" w:hAnsiTheme="minorHAnsi" w:cs="Times New Roman"/>
                <w:color w:val="000000"/>
              </w:rPr>
            </w:pPr>
            <w:r w:rsidRPr="00A47E8F">
              <w:rPr>
                <w:rFonts w:asciiTheme="minorHAnsi" w:hAnsiTheme="minorHAnsi" w:cs="Times New Roman"/>
                <w:color w:val="000000"/>
              </w:rPr>
              <w:t>(I степен професионална квалификация)</w:t>
            </w:r>
          </w:p>
        </w:tc>
        <w:tc>
          <w:tcPr>
            <w:tcW w:w="2865" w:type="dxa"/>
            <w:shd w:val="clear" w:color="auto" w:fill="D6E3BC" w:themeFill="accent3" w:themeFillTint="66"/>
            <w:vAlign w:val="center"/>
            <w:hideMark/>
          </w:tcPr>
          <w:p w:rsidR="00070199" w:rsidRPr="00A47E8F" w:rsidRDefault="00070199" w:rsidP="0037705D">
            <w:pPr>
              <w:spacing w:before="0" w:after="0"/>
              <w:ind w:firstLine="0"/>
              <w:jc w:val="center"/>
              <w:rPr>
                <w:rFonts w:asciiTheme="minorHAnsi" w:hAnsiTheme="minorHAnsi" w:cs="Times New Roman"/>
                <w:color w:val="000000"/>
              </w:rPr>
            </w:pPr>
            <w:r w:rsidRPr="00A47E8F">
              <w:rPr>
                <w:rFonts w:asciiTheme="minorHAnsi" w:hAnsiTheme="minorHAnsi" w:cs="Times New Roman"/>
                <w:color w:val="000000"/>
              </w:rPr>
              <w:t>Професионални гимназии и паралелки за придобиване на II степен професионална квалификация</w:t>
            </w:r>
          </w:p>
        </w:tc>
      </w:tr>
      <w:tr w:rsidR="00070199" w:rsidRPr="00705F3A" w:rsidTr="0070619F">
        <w:trPr>
          <w:trHeight w:val="300"/>
        </w:trPr>
        <w:tc>
          <w:tcPr>
            <w:tcW w:w="1337" w:type="dxa"/>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2014/2015</w:t>
            </w:r>
          </w:p>
        </w:tc>
        <w:tc>
          <w:tcPr>
            <w:tcW w:w="754"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w:t>
            </w:r>
          </w:p>
        </w:tc>
        <w:tc>
          <w:tcPr>
            <w:tcW w:w="2222"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2598"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2865"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w:t>
            </w:r>
          </w:p>
        </w:tc>
      </w:tr>
      <w:tr w:rsidR="00070199" w:rsidRPr="00705F3A" w:rsidTr="0070619F">
        <w:trPr>
          <w:trHeight w:val="300"/>
        </w:trPr>
        <w:tc>
          <w:tcPr>
            <w:tcW w:w="1337" w:type="dxa"/>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2015/2016</w:t>
            </w:r>
          </w:p>
        </w:tc>
        <w:tc>
          <w:tcPr>
            <w:tcW w:w="754"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w:t>
            </w:r>
          </w:p>
        </w:tc>
        <w:tc>
          <w:tcPr>
            <w:tcW w:w="2222"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2598"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2865"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w:t>
            </w:r>
          </w:p>
        </w:tc>
      </w:tr>
      <w:tr w:rsidR="00070199" w:rsidRPr="00705F3A" w:rsidTr="0070619F">
        <w:trPr>
          <w:trHeight w:val="300"/>
        </w:trPr>
        <w:tc>
          <w:tcPr>
            <w:tcW w:w="1337" w:type="dxa"/>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2016/2017</w:t>
            </w:r>
          </w:p>
        </w:tc>
        <w:tc>
          <w:tcPr>
            <w:tcW w:w="754"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w:t>
            </w:r>
          </w:p>
        </w:tc>
        <w:tc>
          <w:tcPr>
            <w:tcW w:w="2222"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2598"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2865"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w:t>
            </w:r>
          </w:p>
        </w:tc>
      </w:tr>
      <w:tr w:rsidR="00070199" w:rsidRPr="00705F3A" w:rsidTr="0070619F">
        <w:trPr>
          <w:trHeight w:val="300"/>
        </w:trPr>
        <w:tc>
          <w:tcPr>
            <w:tcW w:w="1337" w:type="dxa"/>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lastRenderedPageBreak/>
              <w:t>201</w:t>
            </w:r>
            <w:r>
              <w:rPr>
                <w:rFonts w:asciiTheme="minorHAnsi" w:hAnsiTheme="minorHAnsi" w:cs="Times New Roman"/>
                <w:color w:val="000000"/>
              </w:rPr>
              <w:t>7</w:t>
            </w:r>
            <w:r w:rsidRPr="00705F3A">
              <w:rPr>
                <w:rFonts w:asciiTheme="minorHAnsi" w:hAnsiTheme="minorHAnsi" w:cs="Times New Roman"/>
                <w:color w:val="000000"/>
              </w:rPr>
              <w:cr/>
              <w:t>/20</w:t>
            </w:r>
            <w:r>
              <w:rPr>
                <w:rFonts w:asciiTheme="minorHAnsi" w:hAnsiTheme="minorHAnsi" w:cs="Times New Roman"/>
                <w:color w:val="000000"/>
              </w:rPr>
              <w:t>1</w:t>
            </w:r>
            <w:r w:rsidRPr="00705F3A">
              <w:rPr>
                <w:rFonts w:asciiTheme="minorHAnsi" w:hAnsiTheme="minorHAnsi" w:cs="Times New Roman"/>
                <w:color w:val="000000"/>
              </w:rPr>
              <w:cr/>
              <w:t>8</w:t>
            </w:r>
          </w:p>
        </w:tc>
        <w:tc>
          <w:tcPr>
            <w:tcW w:w="754"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w:t>
            </w:r>
          </w:p>
        </w:tc>
        <w:tc>
          <w:tcPr>
            <w:tcW w:w="2222"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2598"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2865"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w:t>
            </w:r>
          </w:p>
        </w:tc>
      </w:tr>
      <w:tr w:rsidR="00070199" w:rsidRPr="00705F3A" w:rsidTr="0070619F">
        <w:trPr>
          <w:trHeight w:val="300"/>
        </w:trPr>
        <w:tc>
          <w:tcPr>
            <w:tcW w:w="1337" w:type="dxa"/>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2018/2019</w:t>
            </w:r>
          </w:p>
        </w:tc>
        <w:tc>
          <w:tcPr>
            <w:tcW w:w="754"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w:t>
            </w:r>
          </w:p>
        </w:tc>
        <w:tc>
          <w:tcPr>
            <w:tcW w:w="2222"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2598"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X</w:t>
            </w:r>
          </w:p>
        </w:tc>
        <w:tc>
          <w:tcPr>
            <w:tcW w:w="2865"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w:t>
            </w:r>
          </w:p>
        </w:tc>
      </w:tr>
      <w:tr w:rsidR="00070199" w:rsidRPr="00705F3A" w:rsidTr="0070619F">
        <w:trPr>
          <w:trHeight w:val="300"/>
        </w:trPr>
        <w:tc>
          <w:tcPr>
            <w:tcW w:w="1337" w:type="dxa"/>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2019/2020</w:t>
            </w:r>
          </w:p>
        </w:tc>
        <w:tc>
          <w:tcPr>
            <w:tcW w:w="754"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w:t>
            </w:r>
          </w:p>
        </w:tc>
        <w:tc>
          <w:tcPr>
            <w:tcW w:w="2222"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c>
          <w:tcPr>
            <w:tcW w:w="2598"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X</w:t>
            </w:r>
          </w:p>
        </w:tc>
        <w:tc>
          <w:tcPr>
            <w:tcW w:w="2865" w:type="dxa"/>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w:t>
            </w:r>
          </w:p>
        </w:tc>
      </w:tr>
    </w:tbl>
    <w:p w:rsidR="00070199" w:rsidRPr="0070619F" w:rsidRDefault="00070199" w:rsidP="0037705D">
      <w:pPr>
        <w:autoSpaceDE w:val="0"/>
        <w:autoSpaceDN w:val="0"/>
        <w:adjustRightInd w:val="0"/>
        <w:spacing w:before="0" w:after="0"/>
        <w:ind w:firstLine="0"/>
        <w:rPr>
          <w:rFonts w:asciiTheme="minorHAnsi" w:hAnsiTheme="minorHAnsi" w:cs="Times New Roman"/>
          <w:sz w:val="20"/>
          <w:szCs w:val="20"/>
        </w:rPr>
      </w:pPr>
      <w:r w:rsidRPr="0070619F">
        <w:rPr>
          <w:rFonts w:asciiTheme="minorHAnsi" w:hAnsiTheme="minorHAnsi" w:cs="Times New Roman"/>
          <w:i/>
          <w:sz w:val="20"/>
          <w:szCs w:val="20"/>
        </w:rPr>
        <w:t>Източник НСИ 2020</w:t>
      </w:r>
      <w:r w:rsidRPr="0070619F">
        <w:rPr>
          <w:rFonts w:asciiTheme="minorHAnsi" w:hAnsiTheme="minorHAnsi" w:cs="Times New Roman"/>
          <w:i/>
          <w:sz w:val="20"/>
          <w:szCs w:val="20"/>
          <w:lang w:val="en-US"/>
        </w:rPr>
        <w:t xml:space="preserve"> </w:t>
      </w:r>
      <w:hyperlink r:id="rId64" w:history="1">
        <w:r w:rsidRPr="0070619F">
          <w:rPr>
            <w:rStyle w:val="Hyperlink"/>
            <w:rFonts w:asciiTheme="minorHAnsi" w:hAnsiTheme="minorHAnsi" w:cs="Times New Roman"/>
            <w:i/>
            <w:color w:val="auto"/>
            <w:sz w:val="20"/>
            <w:szCs w:val="20"/>
            <w:lang w:val="en-US"/>
          </w:rPr>
          <w:t>www.nsi.bg</w:t>
        </w:r>
      </w:hyperlink>
    </w:p>
    <w:p w:rsidR="0070619F" w:rsidRDefault="00070199" w:rsidP="0070619F">
      <w:pPr>
        <w:spacing w:after="0"/>
        <w:ind w:right="284"/>
        <w:rPr>
          <w:rFonts w:asciiTheme="minorHAnsi" w:hAnsiTheme="minorHAnsi"/>
          <w:b/>
          <w:bCs/>
          <w:i/>
          <w:iCs/>
          <w:color w:val="76923C" w:themeColor="accent3" w:themeShade="BF"/>
          <w:szCs w:val="24"/>
        </w:rPr>
      </w:pPr>
      <w:r w:rsidRPr="0070619F">
        <w:rPr>
          <w:rFonts w:asciiTheme="minorHAnsi" w:hAnsiTheme="minorHAnsi"/>
          <w:b/>
          <w:bCs/>
          <w:i/>
          <w:iCs/>
          <w:color w:val="76923C" w:themeColor="accent3" w:themeShade="BF"/>
          <w:szCs w:val="24"/>
        </w:rPr>
        <w:t>Напуснали основното образование (</w:t>
      </w:r>
      <w:r w:rsidRPr="0070619F">
        <w:rPr>
          <w:rFonts w:asciiTheme="minorHAnsi" w:hAnsiTheme="minorHAnsi"/>
          <w:b/>
          <w:bCs/>
          <w:i/>
          <w:iCs/>
          <w:color w:val="76923C" w:themeColor="accent3" w:themeShade="BF"/>
          <w:szCs w:val="24"/>
          <w:lang w:val="en-US"/>
        </w:rPr>
        <w:t>I</w:t>
      </w:r>
      <w:r w:rsidRPr="0070619F">
        <w:rPr>
          <w:rFonts w:asciiTheme="minorHAnsi" w:hAnsiTheme="minorHAnsi"/>
          <w:b/>
          <w:bCs/>
          <w:i/>
          <w:iCs/>
          <w:color w:val="76923C" w:themeColor="accent3" w:themeShade="BF"/>
          <w:szCs w:val="24"/>
        </w:rPr>
        <w:t>-</w:t>
      </w:r>
      <w:r w:rsidRPr="0070619F">
        <w:rPr>
          <w:rFonts w:asciiTheme="minorHAnsi" w:hAnsiTheme="minorHAnsi"/>
          <w:b/>
          <w:bCs/>
          <w:i/>
          <w:iCs/>
          <w:color w:val="76923C" w:themeColor="accent3" w:themeShade="BF"/>
          <w:szCs w:val="24"/>
          <w:lang w:val="en-US"/>
        </w:rPr>
        <w:t>VII</w:t>
      </w:r>
      <w:r w:rsidRPr="0070619F">
        <w:rPr>
          <w:rFonts w:asciiTheme="minorHAnsi" w:hAnsiTheme="minorHAnsi"/>
          <w:b/>
          <w:bCs/>
          <w:i/>
          <w:iCs/>
          <w:color w:val="76923C" w:themeColor="accent3" w:themeShade="BF"/>
          <w:szCs w:val="24"/>
        </w:rPr>
        <w:t xml:space="preserve"> клас) от общообразователните и специални училища  в община Гурково.</w:t>
      </w:r>
    </w:p>
    <w:p w:rsidR="00070199" w:rsidRPr="002B6468" w:rsidRDefault="00070199" w:rsidP="0070619F">
      <w:pPr>
        <w:spacing w:after="0"/>
        <w:ind w:right="284"/>
      </w:pPr>
      <w:r w:rsidRPr="002B6468">
        <w:t>Общият брой на</w:t>
      </w:r>
      <w:r>
        <w:t xml:space="preserve"> </w:t>
      </w:r>
      <w:r w:rsidRPr="002B6468">
        <w:t xml:space="preserve">напусналите ученици от основно образование и специалните училища в </w:t>
      </w:r>
      <w:r>
        <w:t>Община Гурково за периода 2014 – 2019 год. е 276 броя.</w:t>
      </w:r>
    </w:p>
    <w:p w:rsidR="00070199" w:rsidRPr="0037705D" w:rsidRDefault="00070199" w:rsidP="0037705D">
      <w:pPr>
        <w:spacing w:before="0" w:after="0"/>
        <w:ind w:firstLine="0"/>
        <w:jc w:val="right"/>
        <w:rPr>
          <w:rFonts w:asciiTheme="minorHAnsi" w:hAnsiTheme="minorHAnsi"/>
          <w:b/>
          <w:bCs/>
          <w:i/>
          <w:iCs/>
          <w:szCs w:val="24"/>
        </w:rPr>
      </w:pPr>
      <w:r w:rsidRPr="0037705D">
        <w:rPr>
          <w:rFonts w:asciiTheme="minorHAnsi" w:hAnsiTheme="minorHAnsi"/>
          <w:b/>
          <w:bCs/>
          <w:i/>
          <w:iCs/>
          <w:szCs w:val="24"/>
        </w:rPr>
        <w:t>Таблица № 33</w:t>
      </w:r>
    </w:p>
    <w:tbl>
      <w:tblPr>
        <w:tblW w:w="9525" w:type="dxa"/>
        <w:tblLayout w:type="fixed"/>
        <w:tblCellMar>
          <w:left w:w="70" w:type="dxa"/>
          <w:right w:w="70" w:type="dxa"/>
        </w:tblCellMar>
        <w:tblLook w:val="04A0" w:firstRow="1" w:lastRow="0" w:firstColumn="1" w:lastColumn="0" w:noHBand="0" w:noVBand="1"/>
      </w:tblPr>
      <w:tblGrid>
        <w:gridCol w:w="1906"/>
        <w:gridCol w:w="1702"/>
        <w:gridCol w:w="5917"/>
      </w:tblGrid>
      <w:tr w:rsidR="00070199" w:rsidRPr="006B3BD0" w:rsidTr="001959D0">
        <w:trPr>
          <w:trHeight w:val="308"/>
        </w:trPr>
        <w:tc>
          <w:tcPr>
            <w:tcW w:w="1906" w:type="dxa"/>
            <w:tcBorders>
              <w:top w:val="single" w:sz="4" w:space="0" w:color="FFFFFF"/>
              <w:left w:val="single" w:sz="4" w:space="0" w:color="FFFFFF"/>
              <w:bottom w:val="dashSmallGap" w:sz="4" w:space="0" w:color="auto"/>
              <w:right w:val="single" w:sz="4" w:space="0" w:color="FFFFFF"/>
            </w:tcBorders>
            <w:shd w:val="clear" w:color="auto" w:fill="D6E3BC" w:themeFill="accent3" w:themeFillTint="66"/>
            <w:vAlign w:val="center"/>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 SZR37</w:t>
            </w:r>
          </w:p>
        </w:tc>
        <w:tc>
          <w:tcPr>
            <w:tcW w:w="1702" w:type="dxa"/>
            <w:tcBorders>
              <w:top w:val="single" w:sz="4" w:space="0" w:color="FFFFFF"/>
              <w:left w:val="nil"/>
              <w:bottom w:val="dashSmallGap" w:sz="4" w:space="0" w:color="auto"/>
              <w:right w:val="single" w:sz="4" w:space="0" w:color="FFFFFF"/>
            </w:tcBorders>
            <w:shd w:val="clear" w:color="auto" w:fill="D6E3BC" w:themeFill="accent3" w:themeFillTint="66"/>
            <w:vAlign w:val="center"/>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Гурково </w:t>
            </w:r>
          </w:p>
        </w:tc>
        <w:tc>
          <w:tcPr>
            <w:tcW w:w="5917" w:type="dxa"/>
            <w:tcBorders>
              <w:top w:val="single" w:sz="4" w:space="0" w:color="FFFFFF"/>
              <w:left w:val="nil"/>
              <w:bottom w:val="dashSmallGap" w:sz="4" w:space="0" w:color="auto"/>
              <w:right w:val="dotted" w:sz="4" w:space="0" w:color="auto"/>
            </w:tcBorders>
            <w:shd w:val="clear" w:color="auto" w:fill="D6E3BC" w:themeFill="accent3" w:themeFillTint="66"/>
            <w:vAlign w:val="center"/>
            <w:hideMark/>
          </w:tcPr>
          <w:p w:rsidR="00070199" w:rsidRPr="006B3BD0" w:rsidRDefault="00070199" w:rsidP="0037705D">
            <w:pPr>
              <w:spacing w:before="0" w:after="0"/>
              <w:ind w:firstLine="0"/>
              <w:jc w:val="center"/>
              <w:rPr>
                <w:rFonts w:asciiTheme="minorHAnsi" w:hAnsiTheme="minorHAnsi" w:cs="Times New Roman"/>
                <w:bCs/>
                <w:i/>
                <w:iCs/>
                <w:szCs w:val="24"/>
              </w:rPr>
            </w:pPr>
            <w:r w:rsidRPr="006B3BD0">
              <w:rPr>
                <w:rFonts w:asciiTheme="minorHAnsi" w:hAnsiTheme="minorHAnsi" w:cs="Times New Roman"/>
                <w:bCs/>
                <w:i/>
                <w:iCs/>
                <w:szCs w:val="24"/>
              </w:rPr>
              <w:t>(брой)</w:t>
            </w:r>
          </w:p>
        </w:tc>
      </w:tr>
      <w:tr w:rsidR="00070199" w:rsidRPr="002941D1" w:rsidTr="001959D0">
        <w:trPr>
          <w:trHeight w:val="308"/>
        </w:trPr>
        <w:tc>
          <w:tcPr>
            <w:tcW w:w="3608" w:type="dxa"/>
            <w:gridSpan w:val="2"/>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учебна година</w:t>
            </w:r>
          </w:p>
        </w:tc>
        <w:tc>
          <w:tcPr>
            <w:tcW w:w="591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2941D1" w:rsidRDefault="00070199" w:rsidP="0037705D">
            <w:pPr>
              <w:spacing w:before="0" w:after="0"/>
              <w:ind w:firstLine="0"/>
              <w:jc w:val="center"/>
              <w:rPr>
                <w:rFonts w:asciiTheme="minorHAnsi" w:hAnsiTheme="minorHAnsi" w:cs="Times New Roman"/>
                <w:b/>
                <w:bCs/>
                <w:i/>
                <w:iCs/>
                <w:szCs w:val="24"/>
              </w:rPr>
            </w:pPr>
          </w:p>
        </w:tc>
      </w:tr>
      <w:tr w:rsidR="00070199" w:rsidRPr="00705F3A" w:rsidTr="001959D0">
        <w:trPr>
          <w:trHeight w:val="435"/>
        </w:trPr>
        <w:tc>
          <w:tcPr>
            <w:tcW w:w="3608" w:type="dxa"/>
            <w:gridSpan w:val="2"/>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2941D1" w:rsidRDefault="00070199" w:rsidP="0037705D">
            <w:pPr>
              <w:spacing w:before="0" w:after="0"/>
              <w:ind w:firstLine="0"/>
              <w:jc w:val="center"/>
              <w:rPr>
                <w:rFonts w:asciiTheme="minorHAnsi" w:hAnsiTheme="minorHAnsi" w:cs="Times New Roman"/>
                <w:b/>
                <w:bCs/>
                <w:i/>
                <w:iCs/>
                <w:color w:val="000000"/>
                <w:szCs w:val="24"/>
              </w:rPr>
            </w:pPr>
            <w:r w:rsidRPr="002941D1">
              <w:rPr>
                <w:rFonts w:asciiTheme="minorHAnsi" w:hAnsiTheme="minorHAnsi"/>
                <w:color w:val="000000"/>
                <w:szCs w:val="24"/>
              </w:rPr>
              <w:t>2014/2015</w:t>
            </w:r>
          </w:p>
        </w:tc>
        <w:tc>
          <w:tcPr>
            <w:tcW w:w="5917"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2941D1" w:rsidRDefault="00070199" w:rsidP="0037705D">
            <w:pPr>
              <w:spacing w:before="0" w:after="0"/>
              <w:ind w:firstLine="0"/>
              <w:jc w:val="center"/>
              <w:rPr>
                <w:rFonts w:asciiTheme="minorHAnsi" w:hAnsiTheme="minorHAnsi"/>
                <w:color w:val="000000"/>
                <w:szCs w:val="24"/>
              </w:rPr>
            </w:pPr>
            <w:r w:rsidRPr="002941D1">
              <w:rPr>
                <w:rFonts w:asciiTheme="minorHAnsi" w:hAnsiTheme="minorHAnsi"/>
                <w:color w:val="000000"/>
                <w:szCs w:val="24"/>
              </w:rPr>
              <w:t>63</w:t>
            </w:r>
          </w:p>
        </w:tc>
      </w:tr>
      <w:tr w:rsidR="00070199" w:rsidRPr="00705F3A" w:rsidTr="001959D0">
        <w:trPr>
          <w:trHeight w:val="354"/>
        </w:trPr>
        <w:tc>
          <w:tcPr>
            <w:tcW w:w="3608" w:type="dxa"/>
            <w:gridSpan w:val="2"/>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2941D1" w:rsidRDefault="00070199" w:rsidP="0037705D">
            <w:pPr>
              <w:spacing w:before="0" w:after="0"/>
              <w:ind w:firstLine="0"/>
              <w:jc w:val="center"/>
              <w:rPr>
                <w:rFonts w:asciiTheme="minorHAnsi" w:hAnsiTheme="minorHAnsi" w:cs="Times New Roman"/>
                <w:b/>
                <w:bCs/>
                <w:i/>
                <w:iCs/>
                <w:color w:val="000000"/>
                <w:szCs w:val="24"/>
              </w:rPr>
            </w:pPr>
            <w:r w:rsidRPr="002941D1">
              <w:rPr>
                <w:rFonts w:asciiTheme="minorHAnsi" w:hAnsiTheme="minorHAnsi"/>
                <w:color w:val="000000"/>
                <w:szCs w:val="24"/>
              </w:rPr>
              <w:t>2015/2016</w:t>
            </w:r>
          </w:p>
        </w:tc>
        <w:tc>
          <w:tcPr>
            <w:tcW w:w="5917"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2941D1" w:rsidRDefault="00070199" w:rsidP="0037705D">
            <w:pPr>
              <w:spacing w:before="0" w:after="0"/>
              <w:ind w:firstLine="0"/>
              <w:jc w:val="center"/>
              <w:rPr>
                <w:rFonts w:asciiTheme="minorHAnsi" w:hAnsiTheme="minorHAnsi"/>
                <w:color w:val="000000"/>
                <w:szCs w:val="24"/>
              </w:rPr>
            </w:pPr>
            <w:r w:rsidRPr="002941D1">
              <w:rPr>
                <w:rFonts w:asciiTheme="minorHAnsi" w:hAnsiTheme="minorHAnsi"/>
                <w:color w:val="000000"/>
                <w:szCs w:val="24"/>
              </w:rPr>
              <w:t>46</w:t>
            </w:r>
          </w:p>
        </w:tc>
      </w:tr>
      <w:tr w:rsidR="00070199" w:rsidRPr="00705F3A" w:rsidTr="001959D0">
        <w:trPr>
          <w:trHeight w:val="308"/>
        </w:trPr>
        <w:tc>
          <w:tcPr>
            <w:tcW w:w="3608" w:type="dxa"/>
            <w:gridSpan w:val="2"/>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2941D1" w:rsidRDefault="00070199" w:rsidP="0037705D">
            <w:pPr>
              <w:spacing w:before="0" w:after="0"/>
              <w:ind w:firstLine="0"/>
              <w:jc w:val="center"/>
              <w:rPr>
                <w:rFonts w:asciiTheme="minorHAnsi" w:hAnsiTheme="minorHAnsi" w:cs="Times New Roman"/>
                <w:b/>
                <w:bCs/>
                <w:i/>
                <w:iCs/>
                <w:color w:val="000000"/>
                <w:szCs w:val="24"/>
              </w:rPr>
            </w:pPr>
            <w:r w:rsidRPr="002941D1">
              <w:rPr>
                <w:rFonts w:asciiTheme="minorHAnsi" w:hAnsiTheme="minorHAnsi"/>
                <w:color w:val="000000"/>
                <w:szCs w:val="24"/>
              </w:rPr>
              <w:t>2016/2017</w:t>
            </w:r>
          </w:p>
        </w:tc>
        <w:tc>
          <w:tcPr>
            <w:tcW w:w="5917"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59</w:t>
            </w:r>
          </w:p>
        </w:tc>
      </w:tr>
      <w:tr w:rsidR="00070199" w:rsidRPr="00705F3A" w:rsidTr="001959D0">
        <w:trPr>
          <w:trHeight w:val="308"/>
        </w:trPr>
        <w:tc>
          <w:tcPr>
            <w:tcW w:w="3608" w:type="dxa"/>
            <w:gridSpan w:val="2"/>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2941D1" w:rsidRDefault="00070199" w:rsidP="0037705D">
            <w:pPr>
              <w:spacing w:before="0" w:after="0"/>
              <w:ind w:firstLine="0"/>
              <w:jc w:val="center"/>
              <w:rPr>
                <w:rFonts w:asciiTheme="minorHAnsi" w:hAnsiTheme="minorHAnsi" w:cs="Times New Roman"/>
                <w:b/>
                <w:bCs/>
                <w:i/>
                <w:iCs/>
                <w:color w:val="000000"/>
                <w:szCs w:val="24"/>
              </w:rPr>
            </w:pPr>
            <w:r w:rsidRPr="002941D1">
              <w:rPr>
                <w:rFonts w:asciiTheme="minorHAnsi" w:hAnsiTheme="minorHAnsi" w:cs="Times New Roman"/>
                <w:color w:val="000000"/>
                <w:szCs w:val="24"/>
              </w:rPr>
              <w:t>2017/2018</w:t>
            </w:r>
          </w:p>
        </w:tc>
        <w:tc>
          <w:tcPr>
            <w:tcW w:w="5917"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59</w:t>
            </w:r>
          </w:p>
        </w:tc>
      </w:tr>
      <w:tr w:rsidR="00070199" w:rsidRPr="00705F3A" w:rsidTr="001959D0">
        <w:trPr>
          <w:trHeight w:val="308"/>
        </w:trPr>
        <w:tc>
          <w:tcPr>
            <w:tcW w:w="3608" w:type="dxa"/>
            <w:gridSpan w:val="2"/>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2941D1" w:rsidRDefault="00070199" w:rsidP="0037705D">
            <w:pPr>
              <w:spacing w:before="0" w:after="0"/>
              <w:ind w:firstLine="0"/>
              <w:jc w:val="center"/>
              <w:rPr>
                <w:rFonts w:asciiTheme="minorHAnsi" w:hAnsiTheme="minorHAnsi" w:cs="Times New Roman"/>
                <w:b/>
                <w:bCs/>
                <w:i/>
                <w:iCs/>
                <w:color w:val="000000"/>
                <w:szCs w:val="24"/>
              </w:rPr>
            </w:pPr>
            <w:r w:rsidRPr="002941D1">
              <w:rPr>
                <w:rFonts w:asciiTheme="minorHAnsi" w:hAnsiTheme="minorHAnsi" w:cs="Times New Roman"/>
                <w:color w:val="000000"/>
                <w:szCs w:val="24"/>
              </w:rPr>
              <w:t>2018/2019</w:t>
            </w:r>
          </w:p>
        </w:tc>
        <w:tc>
          <w:tcPr>
            <w:tcW w:w="5917"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49</w:t>
            </w:r>
          </w:p>
        </w:tc>
      </w:tr>
    </w:tbl>
    <w:p w:rsidR="00070199" w:rsidRPr="0070619F" w:rsidRDefault="00070199" w:rsidP="0037705D">
      <w:pPr>
        <w:autoSpaceDE w:val="0"/>
        <w:autoSpaceDN w:val="0"/>
        <w:adjustRightInd w:val="0"/>
        <w:spacing w:before="0" w:after="0"/>
        <w:ind w:firstLine="0"/>
        <w:rPr>
          <w:rStyle w:val="Hyperlink"/>
          <w:rFonts w:asciiTheme="minorHAnsi" w:hAnsiTheme="minorHAnsi" w:cs="Times New Roman"/>
          <w:i/>
          <w:color w:val="auto"/>
          <w:sz w:val="20"/>
          <w:szCs w:val="20"/>
        </w:rPr>
      </w:pPr>
      <w:r w:rsidRPr="0070619F">
        <w:rPr>
          <w:rFonts w:asciiTheme="minorHAnsi" w:hAnsiTheme="minorHAnsi" w:cs="Times New Roman"/>
          <w:i/>
          <w:sz w:val="20"/>
          <w:szCs w:val="20"/>
        </w:rPr>
        <w:t>Източник НСИ 2020</w:t>
      </w:r>
      <w:r w:rsidRPr="0070619F">
        <w:rPr>
          <w:rFonts w:asciiTheme="minorHAnsi" w:hAnsiTheme="minorHAnsi" w:cs="Times New Roman"/>
          <w:i/>
          <w:sz w:val="20"/>
          <w:szCs w:val="20"/>
          <w:lang w:val="en-US"/>
        </w:rPr>
        <w:t xml:space="preserve"> </w:t>
      </w:r>
      <w:hyperlink r:id="rId65" w:history="1">
        <w:r w:rsidRPr="0070619F">
          <w:rPr>
            <w:rStyle w:val="Hyperlink"/>
            <w:rFonts w:asciiTheme="minorHAnsi" w:hAnsiTheme="minorHAnsi" w:cs="Times New Roman"/>
            <w:i/>
            <w:color w:val="auto"/>
            <w:sz w:val="20"/>
            <w:szCs w:val="20"/>
            <w:lang w:val="en-US"/>
          </w:rPr>
          <w:t>www.nsi.bg</w:t>
        </w:r>
      </w:hyperlink>
    </w:p>
    <w:p w:rsidR="00070199" w:rsidRPr="00D84291" w:rsidRDefault="00070199" w:rsidP="00311984">
      <w:pPr>
        <w:spacing w:after="0"/>
        <w:rPr>
          <w:rFonts w:asciiTheme="minorHAnsi" w:hAnsiTheme="minorHAnsi"/>
          <w:b/>
          <w:bCs/>
          <w:i/>
          <w:iCs/>
          <w:color w:val="984806" w:themeColor="accent6" w:themeShade="80"/>
          <w:szCs w:val="24"/>
        </w:rPr>
      </w:pPr>
      <w:r w:rsidRPr="0070619F">
        <w:rPr>
          <w:rFonts w:asciiTheme="minorHAnsi" w:hAnsiTheme="minorHAnsi"/>
          <w:b/>
          <w:bCs/>
          <w:i/>
          <w:iCs/>
          <w:color w:val="76923C" w:themeColor="accent3" w:themeShade="BF"/>
          <w:szCs w:val="24"/>
        </w:rPr>
        <w:t>Учители в общообразователните и специалните училища по степени на преподаване в община Гурково</w:t>
      </w:r>
    </w:p>
    <w:p w:rsidR="00070199" w:rsidRDefault="00070199" w:rsidP="00311984">
      <w:pPr>
        <w:spacing w:after="0"/>
        <w:rPr>
          <w:rFonts w:asciiTheme="minorHAnsi" w:hAnsiTheme="minorHAnsi"/>
          <w:b/>
          <w:bCs/>
          <w:i/>
          <w:iCs/>
          <w:szCs w:val="24"/>
        </w:rPr>
      </w:pPr>
      <w:r w:rsidRPr="00AB5941">
        <w:rPr>
          <w:color w:val="000000"/>
          <w:szCs w:val="24"/>
        </w:rPr>
        <w:t xml:space="preserve">Общият брой на </w:t>
      </w:r>
      <w:r>
        <w:rPr>
          <w:color w:val="000000"/>
          <w:szCs w:val="24"/>
        </w:rPr>
        <w:t>педадогическия персонал</w:t>
      </w:r>
      <w:r w:rsidRPr="00AB5941">
        <w:rPr>
          <w:color w:val="000000"/>
          <w:szCs w:val="24"/>
        </w:rPr>
        <w:t xml:space="preserve">, зает в общинските училища е </w:t>
      </w:r>
      <w:r>
        <w:rPr>
          <w:color w:val="000000"/>
          <w:szCs w:val="24"/>
        </w:rPr>
        <w:t xml:space="preserve">30 </w:t>
      </w:r>
      <w:r w:rsidRPr="00AB5941">
        <w:rPr>
          <w:color w:val="000000"/>
          <w:szCs w:val="24"/>
        </w:rPr>
        <w:t>човека</w:t>
      </w:r>
      <w:r>
        <w:rPr>
          <w:color w:val="000000"/>
          <w:szCs w:val="24"/>
        </w:rPr>
        <w:t xml:space="preserve"> </w:t>
      </w:r>
      <w:r w:rsidRPr="00AB5941">
        <w:rPr>
          <w:color w:val="000000"/>
          <w:szCs w:val="24"/>
        </w:rPr>
        <w:t>от всички щатни</w:t>
      </w:r>
      <w:r w:rsidRPr="00AB5941">
        <w:rPr>
          <w:b/>
          <w:bCs/>
          <w:color w:val="000000"/>
          <w:szCs w:val="24"/>
        </w:rPr>
        <w:t xml:space="preserve"> </w:t>
      </w:r>
      <w:r w:rsidRPr="00AB5941">
        <w:rPr>
          <w:color w:val="000000"/>
          <w:szCs w:val="24"/>
        </w:rPr>
        <w:t>бройки. Педагогическият персонал в общинските училища притежава необ</w:t>
      </w:r>
      <w:r>
        <w:rPr>
          <w:color w:val="000000"/>
          <w:szCs w:val="24"/>
        </w:rPr>
        <w:t>-</w:t>
      </w:r>
      <w:r w:rsidRPr="00AB5941">
        <w:rPr>
          <w:color w:val="000000"/>
          <w:szCs w:val="24"/>
        </w:rPr>
        <w:t>ходимата</w:t>
      </w:r>
      <w:r w:rsidRPr="00AB5941">
        <w:rPr>
          <w:b/>
          <w:bCs/>
          <w:color w:val="000000"/>
          <w:szCs w:val="24"/>
        </w:rPr>
        <w:t xml:space="preserve"> </w:t>
      </w:r>
      <w:r w:rsidRPr="00AB5941">
        <w:rPr>
          <w:color w:val="000000"/>
          <w:szCs w:val="24"/>
        </w:rPr>
        <w:t>степен на квалификация</w:t>
      </w:r>
      <w:r>
        <w:rPr>
          <w:color w:val="000000"/>
          <w:szCs w:val="24"/>
        </w:rPr>
        <w:t xml:space="preserve"> и компетенции</w:t>
      </w:r>
      <w:r w:rsidRPr="00274CFA">
        <w:rPr>
          <w:color w:val="000000"/>
        </w:rPr>
        <w:t>.</w:t>
      </w:r>
    </w:p>
    <w:p w:rsidR="00070199" w:rsidRPr="0037705D" w:rsidRDefault="00070199" w:rsidP="0037705D">
      <w:pPr>
        <w:spacing w:before="0" w:after="0"/>
        <w:ind w:firstLine="0"/>
        <w:jc w:val="right"/>
        <w:rPr>
          <w:rFonts w:asciiTheme="minorHAnsi" w:hAnsiTheme="minorHAnsi"/>
          <w:b/>
          <w:bCs/>
          <w:i/>
          <w:iCs/>
          <w:szCs w:val="24"/>
        </w:rPr>
      </w:pPr>
      <w:r w:rsidRPr="0037705D">
        <w:rPr>
          <w:rFonts w:asciiTheme="minorHAnsi" w:hAnsiTheme="minorHAnsi"/>
          <w:b/>
          <w:bCs/>
          <w:i/>
          <w:iCs/>
          <w:szCs w:val="24"/>
        </w:rPr>
        <w:t>Таблица № 34</w:t>
      </w:r>
    </w:p>
    <w:tbl>
      <w:tblPr>
        <w:tblW w:w="9514" w:type="dxa"/>
        <w:tblLayout w:type="fixed"/>
        <w:tblCellMar>
          <w:left w:w="70" w:type="dxa"/>
          <w:right w:w="70" w:type="dxa"/>
        </w:tblCellMar>
        <w:tblLook w:val="04A0" w:firstRow="1" w:lastRow="0" w:firstColumn="1" w:lastColumn="0" w:noHBand="0" w:noVBand="1"/>
      </w:tblPr>
      <w:tblGrid>
        <w:gridCol w:w="1620"/>
        <w:gridCol w:w="1391"/>
        <w:gridCol w:w="1220"/>
        <w:gridCol w:w="1220"/>
        <w:gridCol w:w="1355"/>
        <w:gridCol w:w="1356"/>
        <w:gridCol w:w="1352"/>
      </w:tblGrid>
      <w:tr w:rsidR="00070199" w:rsidRPr="00705F3A" w:rsidTr="001959D0">
        <w:trPr>
          <w:trHeight w:val="305"/>
        </w:trPr>
        <w:tc>
          <w:tcPr>
            <w:tcW w:w="1620" w:type="dxa"/>
            <w:tcBorders>
              <w:top w:val="single" w:sz="4" w:space="0" w:color="FFFFFF"/>
              <w:left w:val="single" w:sz="4" w:space="0" w:color="FFFFFF"/>
              <w:bottom w:val="dashSmallGap" w:sz="4" w:space="0" w:color="auto"/>
              <w:right w:val="single" w:sz="4" w:space="0" w:color="FFFFFF"/>
            </w:tcBorders>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p>
        </w:tc>
        <w:tc>
          <w:tcPr>
            <w:tcW w:w="7893" w:type="dxa"/>
            <w:gridSpan w:val="6"/>
            <w:tcBorders>
              <w:top w:val="single" w:sz="4" w:space="0" w:color="FFFFFF"/>
              <w:left w:val="nil"/>
              <w:bottom w:val="dashSmallGap" w:sz="4" w:space="0" w:color="auto"/>
              <w:right w:val="single" w:sz="4" w:space="0" w:color="FFFFFF"/>
            </w:tcBorders>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b/>
                <w:bCs/>
                <w:i/>
                <w:iCs/>
                <w:sz w:val="20"/>
                <w:szCs w:val="20"/>
              </w:rPr>
            </w:pPr>
            <w:r w:rsidRPr="00705F3A">
              <w:rPr>
                <w:rFonts w:asciiTheme="minorHAnsi" w:hAnsiTheme="minorHAnsi" w:cs="Times New Roman"/>
                <w:b/>
                <w:bCs/>
                <w:i/>
                <w:iCs/>
                <w:sz w:val="20"/>
                <w:szCs w:val="20"/>
              </w:rPr>
              <w:t>(брой)</w:t>
            </w:r>
          </w:p>
        </w:tc>
      </w:tr>
      <w:tr w:rsidR="00070199" w:rsidRPr="00705F3A" w:rsidTr="001959D0">
        <w:trPr>
          <w:trHeight w:val="609"/>
        </w:trPr>
        <w:tc>
          <w:tcPr>
            <w:tcW w:w="162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r>
              <w:rPr>
                <w:rFonts w:asciiTheme="minorHAnsi" w:hAnsiTheme="minorHAnsi" w:cs="Times New Roman"/>
                <w:color w:val="000000"/>
              </w:rPr>
              <w:t>учебна</w:t>
            </w:r>
            <w:r w:rsidRPr="00705F3A">
              <w:rPr>
                <w:rFonts w:asciiTheme="minorHAnsi" w:hAnsiTheme="minorHAnsi" w:cs="Times New Roman"/>
                <w:color w:val="000000"/>
              </w:rPr>
              <w:t>година</w:t>
            </w:r>
          </w:p>
        </w:tc>
        <w:tc>
          <w:tcPr>
            <w:tcW w:w="139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Общо</w:t>
            </w:r>
          </w:p>
        </w:tc>
        <w:tc>
          <w:tcPr>
            <w:tcW w:w="122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I - IV клас</w:t>
            </w:r>
          </w:p>
        </w:tc>
        <w:tc>
          <w:tcPr>
            <w:tcW w:w="122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V - VII клас</w:t>
            </w:r>
          </w:p>
        </w:tc>
        <w:tc>
          <w:tcPr>
            <w:tcW w:w="135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V - VIII клас</w:t>
            </w:r>
          </w:p>
        </w:tc>
        <w:tc>
          <w:tcPr>
            <w:tcW w:w="1356"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VIII - XII клас</w:t>
            </w:r>
          </w:p>
        </w:tc>
        <w:tc>
          <w:tcPr>
            <w:tcW w:w="135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IX - XIII клас</w:t>
            </w:r>
          </w:p>
        </w:tc>
      </w:tr>
      <w:tr w:rsidR="00070199" w:rsidRPr="00705F3A" w:rsidTr="001959D0">
        <w:trPr>
          <w:trHeight w:val="305"/>
        </w:trPr>
        <w:tc>
          <w:tcPr>
            <w:tcW w:w="162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2014/2015</w:t>
            </w:r>
          </w:p>
        </w:tc>
        <w:tc>
          <w:tcPr>
            <w:tcW w:w="139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26</w:t>
            </w:r>
          </w:p>
        </w:tc>
        <w:tc>
          <w:tcPr>
            <w:tcW w:w="122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12</w:t>
            </w:r>
          </w:p>
        </w:tc>
        <w:tc>
          <w:tcPr>
            <w:tcW w:w="122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X</w:t>
            </w:r>
          </w:p>
        </w:tc>
        <w:tc>
          <w:tcPr>
            <w:tcW w:w="135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cr/>
              <w:t>4</w:t>
            </w:r>
          </w:p>
        </w:tc>
        <w:tc>
          <w:tcPr>
            <w:tcW w:w="135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X</w:t>
            </w:r>
          </w:p>
        </w:tc>
        <w:tc>
          <w:tcPr>
            <w:tcW w:w="135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w:t>
            </w:r>
          </w:p>
        </w:tc>
      </w:tr>
      <w:tr w:rsidR="00070199" w:rsidRPr="00705F3A" w:rsidTr="001959D0">
        <w:trPr>
          <w:trHeight w:val="305"/>
        </w:trPr>
        <w:tc>
          <w:tcPr>
            <w:tcW w:w="162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2015/2016</w:t>
            </w:r>
          </w:p>
        </w:tc>
        <w:tc>
          <w:tcPr>
            <w:tcW w:w="139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26</w:t>
            </w:r>
          </w:p>
        </w:tc>
        <w:tc>
          <w:tcPr>
            <w:tcW w:w="122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12</w:t>
            </w:r>
          </w:p>
        </w:tc>
        <w:tc>
          <w:tcPr>
            <w:tcW w:w="122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X</w:t>
            </w:r>
          </w:p>
        </w:tc>
        <w:tc>
          <w:tcPr>
            <w:tcW w:w="135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cr/>
              <w:t>4</w:t>
            </w:r>
          </w:p>
        </w:tc>
        <w:tc>
          <w:tcPr>
            <w:tcW w:w="135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X</w:t>
            </w:r>
          </w:p>
        </w:tc>
        <w:tc>
          <w:tcPr>
            <w:tcW w:w="135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w:t>
            </w:r>
          </w:p>
        </w:tc>
      </w:tr>
      <w:tr w:rsidR="00070199" w:rsidRPr="00705F3A" w:rsidTr="001959D0">
        <w:trPr>
          <w:trHeight w:val="305"/>
        </w:trPr>
        <w:tc>
          <w:tcPr>
            <w:tcW w:w="162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2016/2017</w:t>
            </w:r>
          </w:p>
        </w:tc>
        <w:tc>
          <w:tcPr>
            <w:tcW w:w="139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26</w:t>
            </w:r>
          </w:p>
        </w:tc>
        <w:tc>
          <w:tcPr>
            <w:tcW w:w="122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12</w:t>
            </w:r>
          </w:p>
        </w:tc>
        <w:tc>
          <w:tcPr>
            <w:tcW w:w="122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X</w:t>
            </w:r>
          </w:p>
        </w:tc>
        <w:tc>
          <w:tcPr>
            <w:tcW w:w="135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14</w:t>
            </w:r>
          </w:p>
        </w:tc>
        <w:tc>
          <w:tcPr>
            <w:tcW w:w="135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X</w:t>
            </w:r>
          </w:p>
        </w:tc>
        <w:tc>
          <w:tcPr>
            <w:tcW w:w="135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w:t>
            </w:r>
          </w:p>
        </w:tc>
      </w:tr>
      <w:tr w:rsidR="00070199" w:rsidRPr="00705F3A" w:rsidTr="001959D0">
        <w:trPr>
          <w:trHeight w:val="305"/>
        </w:trPr>
        <w:tc>
          <w:tcPr>
            <w:tcW w:w="162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2017/20</w:t>
            </w:r>
            <w:r w:rsidRPr="002941D1">
              <w:rPr>
                <w:rFonts w:asciiTheme="minorHAnsi" w:hAnsiTheme="minorHAnsi" w:cs="Times New Roman"/>
                <w:color w:val="000000"/>
                <w:szCs w:val="24"/>
              </w:rPr>
              <w:cr/>
              <w:t>8</w:t>
            </w:r>
          </w:p>
        </w:tc>
        <w:tc>
          <w:tcPr>
            <w:tcW w:w="139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32</w:t>
            </w:r>
          </w:p>
        </w:tc>
        <w:tc>
          <w:tcPr>
            <w:tcW w:w="122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12</w:t>
            </w:r>
          </w:p>
        </w:tc>
        <w:tc>
          <w:tcPr>
            <w:tcW w:w="122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14</w:t>
            </w:r>
          </w:p>
        </w:tc>
        <w:tc>
          <w:tcPr>
            <w:tcW w:w="135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X</w:t>
            </w:r>
          </w:p>
        </w:tc>
        <w:tc>
          <w:tcPr>
            <w:tcW w:w="135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6</w:t>
            </w:r>
          </w:p>
        </w:tc>
        <w:tc>
          <w:tcPr>
            <w:tcW w:w="135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X</w:t>
            </w:r>
          </w:p>
        </w:tc>
      </w:tr>
      <w:tr w:rsidR="00070199" w:rsidRPr="00705F3A" w:rsidTr="001959D0">
        <w:trPr>
          <w:trHeight w:val="305"/>
        </w:trPr>
        <w:tc>
          <w:tcPr>
            <w:tcW w:w="162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2018/2019</w:t>
            </w:r>
          </w:p>
        </w:tc>
        <w:tc>
          <w:tcPr>
            <w:tcW w:w="139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30</w:t>
            </w:r>
          </w:p>
        </w:tc>
        <w:tc>
          <w:tcPr>
            <w:tcW w:w="122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15</w:t>
            </w:r>
          </w:p>
        </w:tc>
        <w:tc>
          <w:tcPr>
            <w:tcW w:w="122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15</w:t>
            </w:r>
          </w:p>
        </w:tc>
        <w:tc>
          <w:tcPr>
            <w:tcW w:w="135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X</w:t>
            </w:r>
          </w:p>
        </w:tc>
        <w:tc>
          <w:tcPr>
            <w:tcW w:w="135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w:t>
            </w:r>
          </w:p>
        </w:tc>
        <w:tc>
          <w:tcPr>
            <w:tcW w:w="135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X</w:t>
            </w:r>
          </w:p>
        </w:tc>
      </w:tr>
      <w:tr w:rsidR="00070199" w:rsidRPr="00705F3A" w:rsidTr="001959D0">
        <w:trPr>
          <w:trHeight w:val="305"/>
        </w:trPr>
        <w:tc>
          <w:tcPr>
            <w:tcW w:w="162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2019/2020</w:t>
            </w:r>
          </w:p>
        </w:tc>
        <w:tc>
          <w:tcPr>
            <w:tcW w:w="1391"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30</w:t>
            </w:r>
          </w:p>
        </w:tc>
        <w:tc>
          <w:tcPr>
            <w:tcW w:w="122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16</w:t>
            </w:r>
          </w:p>
        </w:tc>
        <w:tc>
          <w:tcPr>
            <w:tcW w:w="1220"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14</w:t>
            </w:r>
          </w:p>
        </w:tc>
        <w:tc>
          <w:tcPr>
            <w:tcW w:w="1355"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X</w:t>
            </w:r>
          </w:p>
        </w:tc>
        <w:tc>
          <w:tcPr>
            <w:tcW w:w="1356"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w:t>
            </w:r>
          </w:p>
        </w:tc>
        <w:tc>
          <w:tcPr>
            <w:tcW w:w="135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2941D1" w:rsidRDefault="00070199" w:rsidP="0037705D">
            <w:pPr>
              <w:spacing w:before="0" w:after="0"/>
              <w:ind w:firstLine="0"/>
              <w:jc w:val="center"/>
              <w:rPr>
                <w:rFonts w:asciiTheme="minorHAnsi" w:hAnsiTheme="minorHAnsi" w:cs="Times New Roman"/>
                <w:color w:val="000000"/>
                <w:szCs w:val="24"/>
              </w:rPr>
            </w:pPr>
            <w:r w:rsidRPr="002941D1">
              <w:rPr>
                <w:rFonts w:asciiTheme="minorHAnsi" w:hAnsiTheme="minorHAnsi" w:cs="Times New Roman"/>
                <w:color w:val="000000"/>
                <w:szCs w:val="24"/>
              </w:rPr>
              <w:t>X</w:t>
            </w:r>
          </w:p>
        </w:tc>
      </w:tr>
    </w:tbl>
    <w:p w:rsidR="00070199" w:rsidRPr="0070619F" w:rsidRDefault="00070199" w:rsidP="0037705D">
      <w:pPr>
        <w:autoSpaceDE w:val="0"/>
        <w:autoSpaceDN w:val="0"/>
        <w:adjustRightInd w:val="0"/>
        <w:spacing w:before="0" w:after="0"/>
        <w:ind w:firstLine="0"/>
        <w:rPr>
          <w:rFonts w:asciiTheme="minorHAnsi" w:hAnsiTheme="minorHAnsi" w:cs="Times New Roman"/>
          <w:sz w:val="20"/>
          <w:szCs w:val="20"/>
        </w:rPr>
      </w:pPr>
      <w:r w:rsidRPr="0070619F">
        <w:rPr>
          <w:rFonts w:asciiTheme="minorHAnsi" w:hAnsiTheme="minorHAnsi" w:cs="Times New Roman"/>
          <w:i/>
          <w:sz w:val="20"/>
          <w:szCs w:val="20"/>
        </w:rPr>
        <w:t>Източник НСИ 2020</w:t>
      </w:r>
      <w:r w:rsidRPr="0070619F">
        <w:rPr>
          <w:rFonts w:asciiTheme="minorHAnsi" w:hAnsiTheme="minorHAnsi" w:cs="Times New Roman"/>
          <w:i/>
          <w:sz w:val="20"/>
          <w:szCs w:val="20"/>
          <w:lang w:val="en-US"/>
        </w:rPr>
        <w:t xml:space="preserve"> </w:t>
      </w:r>
      <w:hyperlink r:id="rId66" w:history="1">
        <w:r w:rsidRPr="0070619F">
          <w:rPr>
            <w:rStyle w:val="Hyperlink"/>
            <w:rFonts w:asciiTheme="minorHAnsi" w:hAnsiTheme="minorHAnsi" w:cs="Times New Roman"/>
            <w:i/>
            <w:color w:val="auto"/>
            <w:sz w:val="20"/>
            <w:szCs w:val="20"/>
            <w:lang w:val="en-US"/>
          </w:rPr>
          <w:t>www.nsi.bg</w:t>
        </w:r>
      </w:hyperlink>
    </w:p>
    <w:p w:rsidR="00070199" w:rsidRPr="00D84291" w:rsidRDefault="00070199" w:rsidP="00311984">
      <w:pPr>
        <w:spacing w:after="0"/>
        <w:rPr>
          <w:rFonts w:asciiTheme="minorHAnsi" w:hAnsiTheme="minorHAnsi"/>
          <w:b/>
          <w:bCs/>
          <w:i/>
          <w:iCs/>
          <w:color w:val="984806" w:themeColor="accent6" w:themeShade="80"/>
          <w:szCs w:val="24"/>
        </w:rPr>
      </w:pPr>
      <w:r w:rsidRPr="0070619F">
        <w:rPr>
          <w:rFonts w:asciiTheme="minorHAnsi" w:hAnsiTheme="minorHAnsi"/>
          <w:b/>
          <w:bCs/>
          <w:i/>
          <w:iCs/>
          <w:color w:val="76923C" w:themeColor="accent3" w:themeShade="BF"/>
          <w:szCs w:val="24"/>
        </w:rPr>
        <w:t>Детски учители - община Гурково</w:t>
      </w:r>
    </w:p>
    <w:p w:rsidR="00070199" w:rsidRPr="0037705D" w:rsidRDefault="00070199" w:rsidP="0037705D">
      <w:pPr>
        <w:spacing w:after="0"/>
        <w:jc w:val="right"/>
        <w:rPr>
          <w:rFonts w:asciiTheme="minorHAnsi" w:hAnsiTheme="minorHAnsi"/>
          <w:b/>
          <w:bCs/>
          <w:i/>
          <w:iCs/>
          <w:szCs w:val="24"/>
        </w:rPr>
      </w:pPr>
      <w:r w:rsidRPr="0037705D">
        <w:rPr>
          <w:rFonts w:asciiTheme="minorHAnsi" w:hAnsiTheme="minorHAnsi"/>
          <w:b/>
          <w:bCs/>
          <w:i/>
          <w:iCs/>
          <w:szCs w:val="24"/>
        </w:rPr>
        <w:t>Таблица № 35</w:t>
      </w:r>
    </w:p>
    <w:tbl>
      <w:tblPr>
        <w:tblW w:w="9527" w:type="dxa"/>
        <w:tblLayout w:type="fixed"/>
        <w:tblCellMar>
          <w:left w:w="70" w:type="dxa"/>
          <w:right w:w="70" w:type="dxa"/>
        </w:tblCellMar>
        <w:tblLook w:val="04A0" w:firstRow="1" w:lastRow="0" w:firstColumn="1" w:lastColumn="0" w:noHBand="0" w:noVBand="1"/>
      </w:tblPr>
      <w:tblGrid>
        <w:gridCol w:w="2509"/>
        <w:gridCol w:w="1112"/>
        <w:gridCol w:w="1112"/>
        <w:gridCol w:w="1112"/>
        <w:gridCol w:w="1112"/>
        <w:gridCol w:w="1112"/>
        <w:gridCol w:w="1458"/>
      </w:tblGrid>
      <w:tr w:rsidR="00070199" w:rsidRPr="00705F3A" w:rsidTr="00F96489">
        <w:trPr>
          <w:trHeight w:val="353"/>
        </w:trPr>
        <w:tc>
          <w:tcPr>
            <w:tcW w:w="2509" w:type="dxa"/>
            <w:tcBorders>
              <w:top w:val="single" w:sz="4" w:space="0" w:color="FFFFFF"/>
              <w:left w:val="single" w:sz="4" w:space="0" w:color="FFFFFF"/>
              <w:bottom w:val="dashSmallGap" w:sz="4" w:space="0" w:color="auto"/>
              <w:right w:val="single" w:sz="4" w:space="0" w:color="FFFFFF"/>
            </w:tcBorders>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w:t>
            </w:r>
          </w:p>
        </w:tc>
        <w:tc>
          <w:tcPr>
            <w:tcW w:w="7018" w:type="dxa"/>
            <w:gridSpan w:val="6"/>
            <w:tcBorders>
              <w:top w:val="single" w:sz="4" w:space="0" w:color="FFFFFF"/>
              <w:left w:val="nil"/>
              <w:bottom w:val="dashSmallGap" w:sz="4" w:space="0" w:color="auto"/>
              <w:right w:val="single" w:sz="4" w:space="0" w:color="FFFFFF"/>
            </w:tcBorders>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b/>
                <w:bCs/>
                <w:i/>
                <w:iCs/>
                <w:sz w:val="20"/>
                <w:szCs w:val="20"/>
              </w:rPr>
            </w:pPr>
            <w:r w:rsidRPr="00705F3A">
              <w:rPr>
                <w:rFonts w:asciiTheme="minorHAnsi" w:hAnsiTheme="minorHAnsi" w:cs="Times New Roman"/>
                <w:b/>
                <w:bCs/>
                <w:i/>
                <w:iCs/>
                <w:sz w:val="20"/>
                <w:szCs w:val="20"/>
              </w:rPr>
              <w:t>(брой)</w:t>
            </w:r>
          </w:p>
        </w:tc>
      </w:tr>
      <w:tr w:rsidR="00070199" w:rsidRPr="00705F3A" w:rsidTr="00F96489">
        <w:trPr>
          <w:trHeight w:val="353"/>
        </w:trPr>
        <w:tc>
          <w:tcPr>
            <w:tcW w:w="2509"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r>
              <w:rPr>
                <w:rFonts w:asciiTheme="minorHAnsi" w:hAnsiTheme="minorHAnsi" w:cs="Times New Roman"/>
                <w:color w:val="000000"/>
              </w:rPr>
              <w:t>Учебна години</w:t>
            </w:r>
          </w:p>
        </w:tc>
        <w:tc>
          <w:tcPr>
            <w:tcW w:w="111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1959D0" w:rsidRDefault="00070199" w:rsidP="0037705D">
            <w:pPr>
              <w:spacing w:before="0" w:after="0"/>
              <w:ind w:firstLine="0"/>
              <w:jc w:val="center"/>
              <w:rPr>
                <w:rFonts w:asciiTheme="minorHAnsi" w:hAnsiTheme="minorHAnsi" w:cs="Times New Roman"/>
                <w:color w:val="000000"/>
                <w:sz w:val="20"/>
                <w:szCs w:val="20"/>
              </w:rPr>
            </w:pPr>
            <w:r w:rsidRPr="001959D0">
              <w:rPr>
                <w:rFonts w:asciiTheme="minorHAnsi" w:hAnsiTheme="minorHAnsi" w:cs="Times New Roman"/>
                <w:color w:val="000000"/>
                <w:sz w:val="20"/>
                <w:szCs w:val="20"/>
              </w:rPr>
              <w:t>20</w:t>
            </w:r>
            <w:r w:rsidRPr="001959D0">
              <w:rPr>
                <w:rFonts w:asciiTheme="minorHAnsi" w:hAnsiTheme="minorHAnsi" w:cs="Times New Roman"/>
                <w:color w:val="000000"/>
                <w:sz w:val="20"/>
                <w:szCs w:val="20"/>
              </w:rPr>
              <w:cr/>
              <w:t>14/2015</w:t>
            </w:r>
          </w:p>
        </w:tc>
        <w:tc>
          <w:tcPr>
            <w:tcW w:w="111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1959D0" w:rsidRDefault="00070199" w:rsidP="0037705D">
            <w:pPr>
              <w:spacing w:before="0" w:after="0"/>
              <w:ind w:firstLine="0"/>
              <w:jc w:val="center"/>
              <w:rPr>
                <w:rFonts w:asciiTheme="minorHAnsi" w:hAnsiTheme="minorHAnsi" w:cs="Times New Roman"/>
                <w:color w:val="000000"/>
                <w:sz w:val="20"/>
                <w:szCs w:val="20"/>
              </w:rPr>
            </w:pPr>
            <w:r w:rsidRPr="001959D0">
              <w:rPr>
                <w:rFonts w:asciiTheme="minorHAnsi" w:hAnsiTheme="minorHAnsi" w:cs="Times New Roman"/>
                <w:color w:val="000000"/>
                <w:sz w:val="20"/>
                <w:szCs w:val="20"/>
              </w:rPr>
              <w:cr/>
            </w:r>
            <w:r>
              <w:rPr>
                <w:rFonts w:asciiTheme="minorHAnsi" w:hAnsiTheme="minorHAnsi" w:cs="Times New Roman"/>
                <w:color w:val="000000"/>
                <w:sz w:val="20"/>
                <w:szCs w:val="20"/>
              </w:rPr>
              <w:t>2</w:t>
            </w:r>
            <w:r w:rsidRPr="001959D0">
              <w:rPr>
                <w:rFonts w:asciiTheme="minorHAnsi" w:hAnsiTheme="minorHAnsi" w:cs="Times New Roman"/>
                <w:color w:val="000000"/>
                <w:sz w:val="20"/>
                <w:szCs w:val="20"/>
              </w:rPr>
              <w:t>015/2016</w:t>
            </w:r>
          </w:p>
        </w:tc>
        <w:tc>
          <w:tcPr>
            <w:tcW w:w="111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1959D0" w:rsidRDefault="00070199" w:rsidP="0037705D">
            <w:pPr>
              <w:spacing w:before="0" w:after="0"/>
              <w:ind w:firstLine="0"/>
              <w:jc w:val="center"/>
              <w:rPr>
                <w:rFonts w:asciiTheme="minorHAnsi" w:hAnsiTheme="minorHAnsi" w:cs="Times New Roman"/>
                <w:color w:val="000000"/>
                <w:sz w:val="20"/>
                <w:szCs w:val="20"/>
              </w:rPr>
            </w:pPr>
            <w:r w:rsidRPr="001959D0">
              <w:rPr>
                <w:rFonts w:asciiTheme="minorHAnsi" w:hAnsiTheme="minorHAnsi" w:cs="Times New Roman"/>
                <w:color w:val="000000"/>
                <w:sz w:val="20"/>
                <w:szCs w:val="20"/>
              </w:rPr>
              <w:t>2016/2017</w:t>
            </w:r>
          </w:p>
        </w:tc>
        <w:tc>
          <w:tcPr>
            <w:tcW w:w="111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1959D0" w:rsidRDefault="00070199" w:rsidP="0037705D">
            <w:pPr>
              <w:spacing w:before="0" w:after="0"/>
              <w:ind w:firstLine="0"/>
              <w:jc w:val="center"/>
              <w:rPr>
                <w:rFonts w:asciiTheme="minorHAnsi" w:hAnsiTheme="minorHAnsi" w:cs="Times New Roman"/>
                <w:color w:val="000000"/>
                <w:sz w:val="20"/>
                <w:szCs w:val="20"/>
              </w:rPr>
            </w:pPr>
            <w:r w:rsidRPr="001959D0">
              <w:rPr>
                <w:rFonts w:asciiTheme="minorHAnsi" w:hAnsiTheme="minorHAnsi" w:cs="Times New Roman"/>
                <w:color w:val="000000"/>
                <w:sz w:val="20"/>
                <w:szCs w:val="20"/>
              </w:rPr>
              <w:t>2017/2018</w:t>
            </w:r>
          </w:p>
        </w:tc>
        <w:tc>
          <w:tcPr>
            <w:tcW w:w="111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1959D0" w:rsidRDefault="00070199" w:rsidP="0037705D">
            <w:pPr>
              <w:spacing w:before="0" w:after="0"/>
              <w:ind w:firstLine="0"/>
              <w:jc w:val="center"/>
              <w:rPr>
                <w:rFonts w:asciiTheme="minorHAnsi" w:hAnsiTheme="minorHAnsi" w:cs="Times New Roman"/>
                <w:color w:val="000000"/>
                <w:sz w:val="20"/>
                <w:szCs w:val="20"/>
              </w:rPr>
            </w:pPr>
            <w:r w:rsidRPr="001959D0">
              <w:rPr>
                <w:rFonts w:asciiTheme="minorHAnsi" w:hAnsiTheme="minorHAnsi" w:cs="Times New Roman"/>
                <w:color w:val="000000"/>
                <w:sz w:val="20"/>
                <w:szCs w:val="20"/>
              </w:rPr>
              <w:t>201</w:t>
            </w:r>
            <w:r>
              <w:rPr>
                <w:rFonts w:asciiTheme="minorHAnsi" w:hAnsiTheme="minorHAnsi" w:cs="Times New Roman"/>
                <w:color w:val="000000"/>
                <w:sz w:val="20"/>
                <w:szCs w:val="20"/>
              </w:rPr>
              <w:t>8</w:t>
            </w:r>
            <w:r w:rsidRPr="001959D0">
              <w:rPr>
                <w:rFonts w:asciiTheme="minorHAnsi" w:hAnsiTheme="minorHAnsi" w:cs="Times New Roman"/>
                <w:color w:val="000000"/>
                <w:sz w:val="20"/>
                <w:szCs w:val="20"/>
              </w:rPr>
              <w:cr/>
              <w:t>/2019</w:t>
            </w:r>
          </w:p>
        </w:tc>
        <w:tc>
          <w:tcPr>
            <w:tcW w:w="1458"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1959D0" w:rsidRDefault="00070199" w:rsidP="0037705D">
            <w:pPr>
              <w:spacing w:before="0" w:after="0"/>
              <w:ind w:firstLine="0"/>
              <w:jc w:val="center"/>
              <w:rPr>
                <w:rFonts w:asciiTheme="minorHAnsi" w:hAnsiTheme="minorHAnsi" w:cs="Times New Roman"/>
                <w:color w:val="000000"/>
                <w:sz w:val="20"/>
                <w:szCs w:val="20"/>
              </w:rPr>
            </w:pPr>
            <w:r w:rsidRPr="001959D0">
              <w:rPr>
                <w:rFonts w:asciiTheme="minorHAnsi" w:hAnsiTheme="minorHAnsi" w:cs="Times New Roman"/>
                <w:color w:val="000000"/>
                <w:sz w:val="20"/>
                <w:szCs w:val="20"/>
              </w:rPr>
              <w:t>2</w:t>
            </w:r>
            <w:r>
              <w:rPr>
                <w:rFonts w:asciiTheme="minorHAnsi" w:hAnsiTheme="minorHAnsi" w:cs="Times New Roman"/>
                <w:color w:val="000000"/>
                <w:sz w:val="20"/>
                <w:szCs w:val="20"/>
              </w:rPr>
              <w:t>0</w:t>
            </w:r>
            <w:r w:rsidRPr="001959D0">
              <w:rPr>
                <w:rFonts w:asciiTheme="minorHAnsi" w:hAnsiTheme="minorHAnsi" w:cs="Times New Roman"/>
                <w:color w:val="000000"/>
                <w:sz w:val="20"/>
                <w:szCs w:val="20"/>
              </w:rPr>
              <w:cr/>
              <w:t>19/2020</w:t>
            </w:r>
          </w:p>
        </w:tc>
      </w:tr>
      <w:tr w:rsidR="00070199" w:rsidRPr="00705F3A" w:rsidTr="00F96489">
        <w:trPr>
          <w:trHeight w:val="353"/>
        </w:trPr>
        <w:tc>
          <w:tcPr>
            <w:tcW w:w="2509"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Гурково</w:t>
            </w:r>
          </w:p>
        </w:tc>
        <w:tc>
          <w:tcPr>
            <w:tcW w:w="11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10</w:t>
            </w:r>
          </w:p>
        </w:tc>
        <w:tc>
          <w:tcPr>
            <w:tcW w:w="11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10</w:t>
            </w:r>
          </w:p>
        </w:tc>
        <w:tc>
          <w:tcPr>
            <w:tcW w:w="11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10</w:t>
            </w:r>
          </w:p>
        </w:tc>
        <w:tc>
          <w:tcPr>
            <w:tcW w:w="11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10</w:t>
            </w:r>
          </w:p>
        </w:tc>
        <w:tc>
          <w:tcPr>
            <w:tcW w:w="1112"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10</w:t>
            </w:r>
          </w:p>
        </w:tc>
        <w:tc>
          <w:tcPr>
            <w:tcW w:w="1458" w:type="dxa"/>
            <w:tcBorders>
              <w:top w:val="dashSmallGap" w:sz="4" w:space="0" w:color="auto"/>
              <w:left w:val="dashSmallGap" w:sz="4" w:space="0" w:color="auto"/>
              <w:bottom w:val="dashSmallGap" w:sz="4" w:space="0" w:color="auto"/>
              <w:right w:val="dashSmallGap" w:sz="4" w:space="0" w:color="auto"/>
            </w:tcBorders>
            <w:shd w:val="clear" w:color="auto" w:fill="auto"/>
            <w:noWrap/>
            <w:vAlign w:val="bottom"/>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9</w:t>
            </w:r>
          </w:p>
        </w:tc>
      </w:tr>
    </w:tbl>
    <w:p w:rsidR="00070199" w:rsidRPr="0070619F" w:rsidRDefault="00070199" w:rsidP="0037705D">
      <w:pPr>
        <w:autoSpaceDE w:val="0"/>
        <w:autoSpaceDN w:val="0"/>
        <w:adjustRightInd w:val="0"/>
        <w:spacing w:before="0" w:after="0"/>
        <w:ind w:firstLine="0"/>
        <w:rPr>
          <w:rFonts w:asciiTheme="minorHAnsi" w:hAnsiTheme="minorHAnsi" w:cs="Times New Roman"/>
          <w:sz w:val="20"/>
          <w:szCs w:val="20"/>
        </w:rPr>
      </w:pPr>
      <w:r w:rsidRPr="0070619F">
        <w:rPr>
          <w:rFonts w:asciiTheme="minorHAnsi" w:hAnsiTheme="minorHAnsi" w:cs="Times New Roman"/>
          <w:i/>
          <w:sz w:val="20"/>
          <w:szCs w:val="20"/>
        </w:rPr>
        <w:t>Източник НСИ 2020</w:t>
      </w:r>
      <w:r w:rsidRPr="0070619F">
        <w:rPr>
          <w:rFonts w:asciiTheme="minorHAnsi" w:hAnsiTheme="minorHAnsi" w:cs="Times New Roman"/>
          <w:i/>
          <w:sz w:val="20"/>
          <w:szCs w:val="20"/>
          <w:lang w:val="en-US"/>
        </w:rPr>
        <w:t xml:space="preserve"> </w:t>
      </w:r>
      <w:hyperlink r:id="rId67" w:history="1">
        <w:r w:rsidRPr="0070619F">
          <w:rPr>
            <w:rStyle w:val="Hyperlink"/>
            <w:rFonts w:asciiTheme="minorHAnsi" w:hAnsiTheme="minorHAnsi" w:cs="Times New Roman"/>
            <w:i/>
            <w:color w:val="auto"/>
            <w:sz w:val="20"/>
            <w:szCs w:val="20"/>
            <w:lang w:val="en-US"/>
          </w:rPr>
          <w:t>www.nsi.bg</w:t>
        </w:r>
      </w:hyperlink>
    </w:p>
    <w:p w:rsidR="00070199" w:rsidRDefault="00070199" w:rsidP="00311984">
      <w:pPr>
        <w:spacing w:after="0"/>
        <w:rPr>
          <w:rFonts w:asciiTheme="minorHAnsi" w:hAnsiTheme="minorHAnsi"/>
          <w:b/>
          <w:bCs/>
          <w:i/>
          <w:iCs/>
          <w:color w:val="984806" w:themeColor="accent6" w:themeShade="80"/>
          <w:szCs w:val="24"/>
        </w:rPr>
      </w:pPr>
    </w:p>
    <w:p w:rsidR="00070199" w:rsidRDefault="00070199" w:rsidP="00311984">
      <w:pPr>
        <w:spacing w:after="0"/>
        <w:rPr>
          <w:rFonts w:asciiTheme="minorHAnsi" w:hAnsiTheme="minorHAnsi"/>
          <w:b/>
          <w:bCs/>
          <w:i/>
          <w:iCs/>
          <w:color w:val="984806" w:themeColor="accent6" w:themeShade="80"/>
          <w:szCs w:val="24"/>
        </w:rPr>
      </w:pPr>
    </w:p>
    <w:p w:rsidR="00070199" w:rsidRDefault="00070199" w:rsidP="00311984">
      <w:pPr>
        <w:spacing w:after="0"/>
        <w:rPr>
          <w:rFonts w:asciiTheme="minorHAnsi" w:hAnsiTheme="minorHAnsi"/>
          <w:b/>
          <w:bCs/>
          <w:i/>
          <w:iCs/>
          <w:color w:val="984806" w:themeColor="accent6" w:themeShade="80"/>
          <w:szCs w:val="24"/>
        </w:rPr>
      </w:pPr>
    </w:p>
    <w:p w:rsidR="00070199" w:rsidRDefault="00070199" w:rsidP="00311984">
      <w:pPr>
        <w:spacing w:after="0"/>
        <w:rPr>
          <w:rFonts w:asciiTheme="minorHAnsi" w:hAnsiTheme="minorHAnsi"/>
          <w:b/>
          <w:bCs/>
          <w:i/>
          <w:iCs/>
          <w:color w:val="984806" w:themeColor="accent6" w:themeShade="80"/>
          <w:szCs w:val="24"/>
        </w:rPr>
      </w:pPr>
    </w:p>
    <w:p w:rsidR="00070199" w:rsidRPr="0070619F" w:rsidRDefault="00070199" w:rsidP="00311984">
      <w:pPr>
        <w:spacing w:after="0"/>
        <w:rPr>
          <w:rFonts w:asciiTheme="minorHAnsi" w:hAnsiTheme="minorHAnsi"/>
          <w:b/>
          <w:bCs/>
          <w:i/>
          <w:iCs/>
          <w:color w:val="76923C" w:themeColor="accent3" w:themeShade="BF"/>
          <w:szCs w:val="24"/>
        </w:rPr>
      </w:pPr>
      <w:r w:rsidRPr="0070619F">
        <w:rPr>
          <w:rFonts w:asciiTheme="minorHAnsi" w:hAnsiTheme="minorHAnsi"/>
          <w:b/>
          <w:bCs/>
          <w:i/>
          <w:iCs/>
          <w:color w:val="76923C" w:themeColor="accent3" w:themeShade="BF"/>
          <w:szCs w:val="24"/>
        </w:rPr>
        <w:lastRenderedPageBreak/>
        <w:t>Учащи в професионалните училища по пол</w:t>
      </w:r>
    </w:p>
    <w:p w:rsidR="00070199" w:rsidRPr="0037705D" w:rsidRDefault="00070199" w:rsidP="0037705D">
      <w:pPr>
        <w:spacing w:before="0" w:after="0"/>
        <w:ind w:firstLine="0"/>
        <w:jc w:val="right"/>
        <w:rPr>
          <w:rFonts w:asciiTheme="minorHAnsi" w:hAnsiTheme="minorHAnsi"/>
          <w:b/>
          <w:bCs/>
          <w:i/>
          <w:iCs/>
          <w:szCs w:val="24"/>
        </w:rPr>
      </w:pPr>
      <w:r w:rsidRPr="0037705D">
        <w:rPr>
          <w:rFonts w:asciiTheme="minorHAnsi" w:hAnsiTheme="minorHAnsi"/>
          <w:b/>
          <w:bCs/>
          <w:i/>
          <w:iCs/>
          <w:szCs w:val="24"/>
        </w:rPr>
        <w:t>Таблица № 36</w:t>
      </w:r>
    </w:p>
    <w:tbl>
      <w:tblPr>
        <w:tblW w:w="960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4A0" w:firstRow="1" w:lastRow="0" w:firstColumn="1" w:lastColumn="0" w:noHBand="0" w:noVBand="1"/>
      </w:tblPr>
      <w:tblGrid>
        <w:gridCol w:w="1447"/>
        <w:gridCol w:w="1134"/>
        <w:gridCol w:w="1134"/>
        <w:gridCol w:w="1276"/>
        <w:gridCol w:w="1417"/>
        <w:gridCol w:w="1391"/>
        <w:gridCol w:w="1803"/>
      </w:tblGrid>
      <w:tr w:rsidR="00070199" w:rsidRPr="00705F3A" w:rsidTr="00937784">
        <w:trPr>
          <w:trHeight w:val="1059"/>
        </w:trPr>
        <w:tc>
          <w:tcPr>
            <w:tcW w:w="1447" w:type="dxa"/>
            <w:vMerge w:val="restart"/>
            <w:shd w:val="clear" w:color="auto" w:fill="D6E3BC" w:themeFill="accent3" w:themeFillTint="66"/>
            <w:vAlign w:val="center"/>
            <w:hideMark/>
          </w:tcPr>
          <w:p w:rsidR="00070199" w:rsidRDefault="00070199" w:rsidP="0037705D">
            <w:pPr>
              <w:spacing w:before="0" w:after="0"/>
              <w:ind w:firstLine="0"/>
              <w:jc w:val="center"/>
              <w:rPr>
                <w:rFonts w:asciiTheme="minorHAnsi" w:hAnsiTheme="minorHAnsi" w:cs="Times New Roman"/>
                <w:color w:val="000000"/>
              </w:rPr>
            </w:pPr>
            <w:r w:rsidRPr="00D6779B">
              <w:rPr>
                <w:rFonts w:asciiTheme="minorHAnsi" w:hAnsiTheme="minorHAnsi" w:cs="Times New Roman"/>
                <w:color w:val="000000"/>
              </w:rPr>
              <w:t> </w:t>
            </w:r>
            <w:r>
              <w:rPr>
                <w:rFonts w:asciiTheme="minorHAnsi" w:hAnsiTheme="minorHAnsi" w:cs="Times New Roman"/>
                <w:color w:val="000000"/>
              </w:rPr>
              <w:t>учебна</w:t>
            </w:r>
          </w:p>
          <w:p w:rsidR="00070199" w:rsidRPr="00D6779B" w:rsidRDefault="00070199" w:rsidP="0037705D">
            <w:pPr>
              <w:spacing w:before="0" w:after="0"/>
              <w:ind w:firstLine="0"/>
              <w:jc w:val="center"/>
              <w:rPr>
                <w:rFonts w:asciiTheme="minorHAnsi" w:hAnsiTheme="minorHAnsi" w:cs="Times New Roman"/>
                <w:color w:val="000000"/>
              </w:rPr>
            </w:pPr>
            <w:r>
              <w:rPr>
                <w:rFonts w:asciiTheme="minorHAnsi" w:hAnsiTheme="minorHAnsi" w:cs="Times New Roman"/>
                <w:color w:val="000000"/>
              </w:rPr>
              <w:t xml:space="preserve"> година</w:t>
            </w:r>
          </w:p>
          <w:p w:rsidR="00070199" w:rsidRPr="00705F3A" w:rsidRDefault="00070199" w:rsidP="0037705D">
            <w:pPr>
              <w:spacing w:before="0" w:after="0"/>
              <w:ind w:firstLine="0"/>
              <w:jc w:val="center"/>
              <w:rPr>
                <w:rFonts w:asciiTheme="minorHAnsi" w:hAnsiTheme="minorHAnsi" w:cs="Times New Roman"/>
                <w:color w:val="000000"/>
                <w:sz w:val="18"/>
                <w:szCs w:val="18"/>
              </w:rPr>
            </w:pPr>
            <w:r w:rsidRPr="00705F3A">
              <w:rPr>
                <w:rFonts w:asciiTheme="minorHAnsi" w:hAnsiTheme="minorHAnsi" w:cs="Times New Roman"/>
                <w:color w:val="000000"/>
                <w:sz w:val="18"/>
                <w:szCs w:val="18"/>
              </w:rPr>
              <w:t> </w:t>
            </w:r>
          </w:p>
        </w:tc>
        <w:tc>
          <w:tcPr>
            <w:tcW w:w="3544" w:type="dxa"/>
            <w:gridSpan w:val="3"/>
            <w:shd w:val="clear" w:color="auto" w:fill="D6E3BC" w:themeFill="accent3" w:themeFillTint="66"/>
            <w:vAlign w:val="center"/>
            <w:hideMark/>
          </w:tcPr>
          <w:p w:rsidR="00070199" w:rsidRPr="003E086F" w:rsidRDefault="00070199" w:rsidP="0037705D">
            <w:pPr>
              <w:spacing w:before="0" w:after="0"/>
              <w:ind w:firstLine="0"/>
              <w:jc w:val="center"/>
              <w:rPr>
                <w:rFonts w:asciiTheme="minorHAnsi" w:hAnsiTheme="minorHAnsi" w:cs="Times New Roman"/>
                <w:color w:val="000000"/>
              </w:rPr>
            </w:pPr>
            <w:r w:rsidRPr="003E086F">
              <w:rPr>
                <w:rFonts w:asciiTheme="minorHAnsi" w:hAnsiTheme="minorHAnsi" w:cs="Times New Roman"/>
                <w:color w:val="000000"/>
              </w:rPr>
              <w:t>Общо</w:t>
            </w:r>
          </w:p>
        </w:tc>
        <w:tc>
          <w:tcPr>
            <w:tcW w:w="4611" w:type="dxa"/>
            <w:gridSpan w:val="3"/>
            <w:shd w:val="clear" w:color="auto" w:fill="D6E3BC" w:themeFill="accent3" w:themeFillTint="66"/>
            <w:vAlign w:val="center"/>
            <w:hideMark/>
          </w:tcPr>
          <w:p w:rsidR="00070199" w:rsidRPr="003E086F" w:rsidRDefault="00070199" w:rsidP="0037705D">
            <w:pPr>
              <w:spacing w:before="0" w:after="0"/>
              <w:ind w:firstLine="0"/>
              <w:jc w:val="center"/>
              <w:rPr>
                <w:rFonts w:asciiTheme="minorHAnsi" w:hAnsiTheme="minorHAnsi" w:cs="Times New Roman"/>
                <w:color w:val="000000"/>
              </w:rPr>
            </w:pPr>
            <w:r w:rsidRPr="003E086F">
              <w:rPr>
                <w:rFonts w:asciiTheme="minorHAnsi" w:hAnsiTheme="minorHAnsi" w:cs="Times New Roman"/>
                <w:color w:val="000000"/>
              </w:rPr>
              <w:t>Професионални гимназии и паралелки за придобиване на II степен професионална квалификация</w:t>
            </w:r>
          </w:p>
        </w:tc>
      </w:tr>
      <w:tr w:rsidR="00070199" w:rsidRPr="00705F3A" w:rsidTr="00403031">
        <w:trPr>
          <w:trHeight w:val="297"/>
        </w:trPr>
        <w:tc>
          <w:tcPr>
            <w:tcW w:w="1447" w:type="dxa"/>
            <w:vMerge/>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sz w:val="18"/>
                <w:szCs w:val="18"/>
              </w:rPr>
            </w:pPr>
          </w:p>
        </w:tc>
        <w:tc>
          <w:tcPr>
            <w:tcW w:w="1134" w:type="dxa"/>
            <w:shd w:val="clear" w:color="auto" w:fill="D6E3BC" w:themeFill="accent3" w:themeFillTint="66"/>
            <w:vAlign w:val="center"/>
            <w:hideMark/>
          </w:tcPr>
          <w:p w:rsidR="00070199" w:rsidRPr="00437223" w:rsidRDefault="00070199" w:rsidP="0037705D">
            <w:pPr>
              <w:spacing w:before="0" w:after="0"/>
              <w:ind w:firstLine="0"/>
              <w:jc w:val="center"/>
              <w:rPr>
                <w:rFonts w:asciiTheme="minorHAnsi" w:hAnsiTheme="minorHAnsi" w:cs="Times New Roman"/>
                <w:color w:val="000000"/>
              </w:rPr>
            </w:pPr>
            <w:r w:rsidRPr="00437223">
              <w:rPr>
                <w:rFonts w:asciiTheme="minorHAnsi" w:hAnsiTheme="minorHAnsi" w:cs="Times New Roman"/>
                <w:color w:val="000000"/>
              </w:rPr>
              <w:t>О</w:t>
            </w:r>
            <w:r>
              <w:rPr>
                <w:rFonts w:asciiTheme="minorHAnsi" w:hAnsiTheme="minorHAnsi" w:cs="Times New Roman"/>
                <w:color w:val="000000"/>
              </w:rPr>
              <w:t>б</w:t>
            </w:r>
            <w:r w:rsidRPr="00437223">
              <w:rPr>
                <w:rFonts w:asciiTheme="minorHAnsi" w:hAnsiTheme="minorHAnsi" w:cs="Times New Roman"/>
                <w:color w:val="000000"/>
              </w:rPr>
              <w:cr/>
              <w:t>що</w:t>
            </w:r>
          </w:p>
        </w:tc>
        <w:tc>
          <w:tcPr>
            <w:tcW w:w="1134" w:type="dxa"/>
            <w:shd w:val="clear" w:color="auto" w:fill="D6E3BC" w:themeFill="accent3" w:themeFillTint="66"/>
            <w:vAlign w:val="center"/>
            <w:hideMark/>
          </w:tcPr>
          <w:p w:rsidR="00070199" w:rsidRPr="00437223" w:rsidRDefault="00070199" w:rsidP="0037705D">
            <w:pPr>
              <w:spacing w:before="0" w:after="0"/>
              <w:ind w:firstLine="0"/>
              <w:jc w:val="center"/>
              <w:rPr>
                <w:rFonts w:asciiTheme="minorHAnsi" w:hAnsiTheme="minorHAnsi" w:cs="Times New Roman"/>
                <w:color w:val="000000"/>
              </w:rPr>
            </w:pPr>
            <w:r w:rsidRPr="00437223">
              <w:rPr>
                <w:rFonts w:asciiTheme="minorHAnsi" w:hAnsiTheme="minorHAnsi" w:cs="Times New Roman"/>
                <w:color w:val="000000"/>
              </w:rPr>
              <w:t>Мъже</w:t>
            </w:r>
          </w:p>
        </w:tc>
        <w:tc>
          <w:tcPr>
            <w:tcW w:w="1276" w:type="dxa"/>
            <w:shd w:val="clear" w:color="auto" w:fill="D6E3BC" w:themeFill="accent3" w:themeFillTint="66"/>
            <w:vAlign w:val="center"/>
            <w:hideMark/>
          </w:tcPr>
          <w:p w:rsidR="00070199" w:rsidRPr="00437223" w:rsidRDefault="00070199" w:rsidP="0037705D">
            <w:pPr>
              <w:spacing w:before="0" w:after="0"/>
              <w:ind w:firstLine="0"/>
              <w:jc w:val="center"/>
              <w:rPr>
                <w:rFonts w:asciiTheme="minorHAnsi" w:hAnsiTheme="minorHAnsi" w:cs="Times New Roman"/>
                <w:color w:val="000000"/>
              </w:rPr>
            </w:pPr>
            <w:r w:rsidRPr="00437223">
              <w:rPr>
                <w:rFonts w:asciiTheme="minorHAnsi" w:hAnsiTheme="minorHAnsi" w:cs="Times New Roman"/>
                <w:color w:val="000000"/>
              </w:rPr>
              <w:t>Жени</w:t>
            </w:r>
          </w:p>
        </w:tc>
        <w:tc>
          <w:tcPr>
            <w:tcW w:w="1417" w:type="dxa"/>
            <w:shd w:val="clear" w:color="auto" w:fill="D6E3BC" w:themeFill="accent3" w:themeFillTint="66"/>
            <w:vAlign w:val="center"/>
            <w:hideMark/>
          </w:tcPr>
          <w:p w:rsidR="00070199" w:rsidRPr="00437223" w:rsidRDefault="00070199" w:rsidP="0037705D">
            <w:pPr>
              <w:spacing w:before="0" w:after="0"/>
              <w:ind w:firstLine="0"/>
              <w:jc w:val="center"/>
              <w:rPr>
                <w:rFonts w:asciiTheme="minorHAnsi" w:hAnsiTheme="minorHAnsi" w:cs="Times New Roman"/>
                <w:color w:val="000000"/>
              </w:rPr>
            </w:pPr>
            <w:r w:rsidRPr="00437223">
              <w:rPr>
                <w:rFonts w:asciiTheme="minorHAnsi" w:hAnsiTheme="minorHAnsi" w:cs="Times New Roman"/>
                <w:color w:val="000000"/>
              </w:rPr>
              <w:t>Общо</w:t>
            </w:r>
          </w:p>
        </w:tc>
        <w:tc>
          <w:tcPr>
            <w:tcW w:w="1391" w:type="dxa"/>
            <w:shd w:val="clear" w:color="auto" w:fill="D6E3BC" w:themeFill="accent3" w:themeFillTint="66"/>
            <w:vAlign w:val="center"/>
            <w:hideMark/>
          </w:tcPr>
          <w:p w:rsidR="00070199" w:rsidRPr="00437223" w:rsidRDefault="00070199" w:rsidP="0037705D">
            <w:pPr>
              <w:spacing w:before="0" w:after="0"/>
              <w:ind w:firstLine="0"/>
              <w:jc w:val="center"/>
              <w:rPr>
                <w:rFonts w:asciiTheme="minorHAnsi" w:hAnsiTheme="minorHAnsi" w:cs="Times New Roman"/>
                <w:color w:val="000000"/>
              </w:rPr>
            </w:pPr>
            <w:r w:rsidRPr="00437223">
              <w:rPr>
                <w:rFonts w:asciiTheme="minorHAnsi" w:hAnsiTheme="minorHAnsi" w:cs="Times New Roman"/>
                <w:color w:val="000000"/>
              </w:rPr>
              <w:t>Мъже</w:t>
            </w:r>
          </w:p>
        </w:tc>
        <w:tc>
          <w:tcPr>
            <w:tcW w:w="1803" w:type="dxa"/>
            <w:shd w:val="clear" w:color="auto" w:fill="D6E3BC" w:themeFill="accent3" w:themeFillTint="66"/>
            <w:vAlign w:val="center"/>
            <w:hideMark/>
          </w:tcPr>
          <w:p w:rsidR="00070199" w:rsidRPr="00437223" w:rsidRDefault="00070199" w:rsidP="0037705D">
            <w:pPr>
              <w:spacing w:before="0" w:after="0"/>
              <w:ind w:firstLine="0"/>
              <w:jc w:val="center"/>
              <w:rPr>
                <w:rFonts w:asciiTheme="minorHAnsi" w:hAnsiTheme="minorHAnsi" w:cs="Times New Roman"/>
                <w:color w:val="000000"/>
              </w:rPr>
            </w:pPr>
            <w:r w:rsidRPr="00437223">
              <w:rPr>
                <w:rFonts w:asciiTheme="minorHAnsi" w:hAnsiTheme="minorHAnsi" w:cs="Times New Roman"/>
                <w:color w:val="000000"/>
              </w:rPr>
              <w:t>Жени</w:t>
            </w:r>
          </w:p>
        </w:tc>
      </w:tr>
      <w:tr w:rsidR="00070199" w:rsidRPr="00705F3A" w:rsidTr="00403031">
        <w:trPr>
          <w:trHeight w:val="297"/>
        </w:trPr>
        <w:tc>
          <w:tcPr>
            <w:tcW w:w="1447" w:type="dxa"/>
            <w:shd w:val="clear" w:color="auto" w:fill="D6E3BC" w:themeFill="accent3" w:themeFillTint="66"/>
            <w:vAlign w:val="center"/>
            <w:hideMark/>
          </w:tcPr>
          <w:p w:rsidR="00070199" w:rsidRPr="00937784" w:rsidRDefault="00070199" w:rsidP="0037705D">
            <w:pPr>
              <w:spacing w:before="0" w:after="0"/>
              <w:ind w:firstLine="0"/>
              <w:jc w:val="center"/>
              <w:rPr>
                <w:rFonts w:asciiTheme="minorHAnsi" w:hAnsiTheme="minorHAnsi" w:cs="Times New Roman"/>
                <w:color w:val="000000"/>
                <w:szCs w:val="24"/>
              </w:rPr>
            </w:pPr>
            <w:r w:rsidRPr="00937784">
              <w:rPr>
                <w:rFonts w:asciiTheme="minorHAnsi" w:hAnsiTheme="minorHAnsi" w:cs="Times New Roman"/>
                <w:color w:val="000000"/>
                <w:szCs w:val="24"/>
              </w:rPr>
              <w:t>2014/2015</w:t>
            </w:r>
          </w:p>
        </w:tc>
        <w:tc>
          <w:tcPr>
            <w:tcW w:w="1134"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83</w:t>
            </w:r>
          </w:p>
        </w:tc>
        <w:tc>
          <w:tcPr>
            <w:tcW w:w="1134"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39</w:t>
            </w:r>
          </w:p>
        </w:tc>
        <w:tc>
          <w:tcPr>
            <w:tcW w:w="1276"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44</w:t>
            </w:r>
          </w:p>
        </w:tc>
        <w:tc>
          <w:tcPr>
            <w:tcW w:w="1417"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83</w:t>
            </w:r>
          </w:p>
        </w:tc>
        <w:tc>
          <w:tcPr>
            <w:tcW w:w="1391"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39</w:t>
            </w:r>
          </w:p>
        </w:tc>
        <w:tc>
          <w:tcPr>
            <w:tcW w:w="1803"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cr/>
              <w:t>4</w:t>
            </w:r>
          </w:p>
        </w:tc>
      </w:tr>
      <w:tr w:rsidR="00070199" w:rsidRPr="00705F3A" w:rsidTr="00403031">
        <w:trPr>
          <w:trHeight w:val="297"/>
        </w:trPr>
        <w:tc>
          <w:tcPr>
            <w:tcW w:w="1447" w:type="dxa"/>
            <w:shd w:val="clear" w:color="auto" w:fill="D6E3BC" w:themeFill="accent3" w:themeFillTint="66"/>
            <w:vAlign w:val="center"/>
            <w:hideMark/>
          </w:tcPr>
          <w:p w:rsidR="00070199" w:rsidRPr="00937784" w:rsidRDefault="00070199" w:rsidP="0037705D">
            <w:pPr>
              <w:spacing w:before="0" w:after="0"/>
              <w:ind w:firstLine="0"/>
              <w:jc w:val="center"/>
              <w:rPr>
                <w:rFonts w:asciiTheme="minorHAnsi" w:hAnsiTheme="minorHAnsi" w:cs="Times New Roman"/>
                <w:color w:val="000000"/>
                <w:szCs w:val="24"/>
              </w:rPr>
            </w:pPr>
            <w:r w:rsidRPr="00937784">
              <w:rPr>
                <w:rFonts w:asciiTheme="minorHAnsi" w:hAnsiTheme="minorHAnsi" w:cs="Times New Roman"/>
                <w:color w:val="000000"/>
                <w:szCs w:val="24"/>
              </w:rPr>
              <w:t>2015/2016</w:t>
            </w:r>
          </w:p>
        </w:tc>
        <w:tc>
          <w:tcPr>
            <w:tcW w:w="1134"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77</w:t>
            </w:r>
          </w:p>
        </w:tc>
        <w:tc>
          <w:tcPr>
            <w:tcW w:w="1134"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35</w:t>
            </w:r>
          </w:p>
        </w:tc>
        <w:tc>
          <w:tcPr>
            <w:tcW w:w="1276"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42</w:t>
            </w:r>
          </w:p>
        </w:tc>
        <w:tc>
          <w:tcPr>
            <w:tcW w:w="1417"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77</w:t>
            </w:r>
          </w:p>
        </w:tc>
        <w:tc>
          <w:tcPr>
            <w:tcW w:w="1391"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35</w:t>
            </w:r>
          </w:p>
        </w:tc>
        <w:tc>
          <w:tcPr>
            <w:tcW w:w="1803"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42</w:t>
            </w:r>
          </w:p>
        </w:tc>
      </w:tr>
      <w:tr w:rsidR="00070199" w:rsidRPr="00705F3A" w:rsidTr="00403031">
        <w:trPr>
          <w:trHeight w:val="297"/>
        </w:trPr>
        <w:tc>
          <w:tcPr>
            <w:tcW w:w="1447" w:type="dxa"/>
            <w:shd w:val="clear" w:color="auto" w:fill="D6E3BC" w:themeFill="accent3" w:themeFillTint="66"/>
            <w:vAlign w:val="center"/>
            <w:hideMark/>
          </w:tcPr>
          <w:p w:rsidR="00070199" w:rsidRPr="00937784" w:rsidRDefault="00070199" w:rsidP="0037705D">
            <w:pPr>
              <w:spacing w:before="0" w:after="0"/>
              <w:ind w:firstLine="0"/>
              <w:jc w:val="center"/>
              <w:rPr>
                <w:rFonts w:asciiTheme="minorHAnsi" w:hAnsiTheme="minorHAnsi" w:cs="Times New Roman"/>
                <w:color w:val="000000"/>
                <w:szCs w:val="24"/>
              </w:rPr>
            </w:pPr>
            <w:r w:rsidRPr="00937784">
              <w:rPr>
                <w:rFonts w:asciiTheme="minorHAnsi" w:hAnsiTheme="minorHAnsi" w:cs="Times New Roman"/>
                <w:color w:val="000000"/>
                <w:szCs w:val="24"/>
              </w:rPr>
              <w:t>2016/2017</w:t>
            </w:r>
          </w:p>
        </w:tc>
        <w:tc>
          <w:tcPr>
            <w:tcW w:w="1134"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72</w:t>
            </w:r>
          </w:p>
        </w:tc>
        <w:tc>
          <w:tcPr>
            <w:tcW w:w="1134"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35</w:t>
            </w:r>
          </w:p>
        </w:tc>
        <w:tc>
          <w:tcPr>
            <w:tcW w:w="1276"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37</w:t>
            </w:r>
          </w:p>
        </w:tc>
        <w:tc>
          <w:tcPr>
            <w:tcW w:w="1417"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72</w:t>
            </w:r>
          </w:p>
        </w:tc>
        <w:tc>
          <w:tcPr>
            <w:tcW w:w="1391"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35</w:t>
            </w:r>
          </w:p>
        </w:tc>
        <w:tc>
          <w:tcPr>
            <w:tcW w:w="1803"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cr/>
              <w:t>7</w:t>
            </w:r>
          </w:p>
        </w:tc>
      </w:tr>
      <w:tr w:rsidR="00070199" w:rsidRPr="00705F3A" w:rsidTr="00403031">
        <w:trPr>
          <w:trHeight w:val="297"/>
        </w:trPr>
        <w:tc>
          <w:tcPr>
            <w:tcW w:w="1447" w:type="dxa"/>
            <w:shd w:val="clear" w:color="auto" w:fill="D6E3BC" w:themeFill="accent3" w:themeFillTint="66"/>
            <w:vAlign w:val="center"/>
            <w:hideMark/>
          </w:tcPr>
          <w:p w:rsidR="00070199" w:rsidRPr="00937784" w:rsidRDefault="00070199" w:rsidP="0037705D">
            <w:pPr>
              <w:spacing w:before="0" w:after="0"/>
              <w:ind w:firstLine="0"/>
              <w:jc w:val="center"/>
              <w:rPr>
                <w:rFonts w:asciiTheme="minorHAnsi" w:hAnsiTheme="minorHAnsi" w:cs="Times New Roman"/>
                <w:color w:val="000000"/>
                <w:szCs w:val="24"/>
              </w:rPr>
            </w:pPr>
            <w:r w:rsidRPr="00937784">
              <w:rPr>
                <w:rFonts w:asciiTheme="minorHAnsi" w:hAnsiTheme="minorHAnsi" w:cs="Times New Roman"/>
                <w:color w:val="000000"/>
                <w:szCs w:val="24"/>
              </w:rPr>
              <w:t>20</w:t>
            </w:r>
            <w:r>
              <w:rPr>
                <w:rFonts w:asciiTheme="minorHAnsi" w:hAnsiTheme="minorHAnsi" w:cs="Times New Roman"/>
                <w:color w:val="000000"/>
                <w:szCs w:val="24"/>
              </w:rPr>
              <w:t>1</w:t>
            </w:r>
            <w:r w:rsidRPr="00937784">
              <w:rPr>
                <w:rFonts w:asciiTheme="minorHAnsi" w:hAnsiTheme="minorHAnsi" w:cs="Times New Roman"/>
                <w:color w:val="000000"/>
                <w:szCs w:val="24"/>
              </w:rPr>
              <w:cr/>
              <w:t>7/2018</w:t>
            </w:r>
          </w:p>
        </w:tc>
        <w:tc>
          <w:tcPr>
            <w:tcW w:w="1134"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72</w:t>
            </w:r>
          </w:p>
        </w:tc>
        <w:tc>
          <w:tcPr>
            <w:tcW w:w="1134"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38</w:t>
            </w:r>
          </w:p>
        </w:tc>
        <w:tc>
          <w:tcPr>
            <w:tcW w:w="1276"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34</w:t>
            </w:r>
          </w:p>
        </w:tc>
        <w:tc>
          <w:tcPr>
            <w:tcW w:w="1417"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7</w:t>
            </w:r>
          </w:p>
        </w:tc>
        <w:tc>
          <w:tcPr>
            <w:tcW w:w="1391"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38</w:t>
            </w:r>
          </w:p>
        </w:tc>
        <w:tc>
          <w:tcPr>
            <w:tcW w:w="1803"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34</w:t>
            </w:r>
          </w:p>
        </w:tc>
      </w:tr>
      <w:tr w:rsidR="00070199" w:rsidRPr="00705F3A" w:rsidTr="00403031">
        <w:trPr>
          <w:trHeight w:val="297"/>
        </w:trPr>
        <w:tc>
          <w:tcPr>
            <w:tcW w:w="1447" w:type="dxa"/>
            <w:shd w:val="clear" w:color="auto" w:fill="D6E3BC" w:themeFill="accent3" w:themeFillTint="66"/>
            <w:vAlign w:val="center"/>
            <w:hideMark/>
          </w:tcPr>
          <w:p w:rsidR="00070199" w:rsidRPr="00937784" w:rsidRDefault="00070199" w:rsidP="0037705D">
            <w:pPr>
              <w:spacing w:before="0" w:after="0"/>
              <w:ind w:firstLine="0"/>
              <w:jc w:val="center"/>
              <w:rPr>
                <w:rFonts w:asciiTheme="minorHAnsi" w:hAnsiTheme="minorHAnsi" w:cs="Times New Roman"/>
                <w:color w:val="000000"/>
                <w:szCs w:val="24"/>
              </w:rPr>
            </w:pPr>
            <w:r w:rsidRPr="00937784">
              <w:rPr>
                <w:rFonts w:asciiTheme="minorHAnsi" w:hAnsiTheme="minorHAnsi" w:cs="Times New Roman"/>
                <w:color w:val="000000"/>
                <w:szCs w:val="24"/>
              </w:rPr>
              <w:t>2018/2019</w:t>
            </w:r>
          </w:p>
        </w:tc>
        <w:tc>
          <w:tcPr>
            <w:tcW w:w="1134"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113</w:t>
            </w:r>
          </w:p>
        </w:tc>
        <w:tc>
          <w:tcPr>
            <w:tcW w:w="1134"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68</w:t>
            </w:r>
          </w:p>
        </w:tc>
        <w:tc>
          <w:tcPr>
            <w:tcW w:w="1276"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45</w:t>
            </w:r>
          </w:p>
        </w:tc>
        <w:tc>
          <w:tcPr>
            <w:tcW w:w="1417"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113</w:t>
            </w:r>
          </w:p>
        </w:tc>
        <w:tc>
          <w:tcPr>
            <w:tcW w:w="1391"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68</w:t>
            </w:r>
          </w:p>
        </w:tc>
        <w:tc>
          <w:tcPr>
            <w:tcW w:w="1803"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45</w:t>
            </w:r>
          </w:p>
        </w:tc>
      </w:tr>
      <w:tr w:rsidR="00070199" w:rsidRPr="00705F3A" w:rsidTr="00403031">
        <w:trPr>
          <w:trHeight w:val="297"/>
        </w:trPr>
        <w:tc>
          <w:tcPr>
            <w:tcW w:w="1447" w:type="dxa"/>
            <w:shd w:val="clear" w:color="auto" w:fill="D6E3BC" w:themeFill="accent3" w:themeFillTint="66"/>
            <w:vAlign w:val="center"/>
            <w:hideMark/>
          </w:tcPr>
          <w:p w:rsidR="00070199" w:rsidRPr="00937784" w:rsidRDefault="00070199" w:rsidP="0037705D">
            <w:pPr>
              <w:spacing w:before="0" w:after="0"/>
              <w:ind w:firstLine="0"/>
              <w:jc w:val="center"/>
              <w:rPr>
                <w:rFonts w:asciiTheme="minorHAnsi" w:hAnsiTheme="minorHAnsi" w:cs="Times New Roman"/>
                <w:color w:val="000000"/>
                <w:szCs w:val="24"/>
              </w:rPr>
            </w:pPr>
            <w:r w:rsidRPr="00937784">
              <w:rPr>
                <w:rFonts w:asciiTheme="minorHAnsi" w:hAnsiTheme="minorHAnsi" w:cs="Times New Roman"/>
                <w:color w:val="000000"/>
                <w:szCs w:val="24"/>
              </w:rPr>
              <w:t>2019/2020</w:t>
            </w:r>
          </w:p>
        </w:tc>
        <w:tc>
          <w:tcPr>
            <w:tcW w:w="1134"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115</w:t>
            </w:r>
          </w:p>
        </w:tc>
        <w:tc>
          <w:tcPr>
            <w:tcW w:w="1134"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63</w:t>
            </w:r>
          </w:p>
        </w:tc>
        <w:tc>
          <w:tcPr>
            <w:tcW w:w="1276"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52</w:t>
            </w:r>
          </w:p>
        </w:tc>
        <w:tc>
          <w:tcPr>
            <w:tcW w:w="1417"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115</w:t>
            </w:r>
          </w:p>
        </w:tc>
        <w:tc>
          <w:tcPr>
            <w:tcW w:w="1391"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63</w:t>
            </w:r>
          </w:p>
        </w:tc>
        <w:tc>
          <w:tcPr>
            <w:tcW w:w="1803" w:type="dxa"/>
            <w:shd w:val="clear" w:color="auto" w:fill="auto"/>
            <w:noWrap/>
            <w:vAlign w:val="bottom"/>
            <w:hideMark/>
          </w:tcPr>
          <w:p w:rsidR="00070199" w:rsidRPr="00403031" w:rsidRDefault="00070199" w:rsidP="0037705D">
            <w:pPr>
              <w:spacing w:before="0" w:after="0"/>
              <w:ind w:firstLine="0"/>
              <w:jc w:val="center"/>
              <w:rPr>
                <w:rFonts w:asciiTheme="minorHAnsi" w:hAnsiTheme="minorHAnsi" w:cs="Times New Roman"/>
                <w:color w:val="000000"/>
                <w:szCs w:val="24"/>
              </w:rPr>
            </w:pPr>
            <w:r w:rsidRPr="00403031">
              <w:rPr>
                <w:rFonts w:asciiTheme="minorHAnsi" w:hAnsiTheme="minorHAnsi" w:cs="Times New Roman"/>
                <w:color w:val="000000"/>
                <w:szCs w:val="24"/>
              </w:rPr>
              <w:t>5</w:t>
            </w:r>
          </w:p>
        </w:tc>
      </w:tr>
    </w:tbl>
    <w:p w:rsidR="00070199" w:rsidRPr="0070619F" w:rsidRDefault="00070199" w:rsidP="0037705D">
      <w:pPr>
        <w:autoSpaceDE w:val="0"/>
        <w:autoSpaceDN w:val="0"/>
        <w:adjustRightInd w:val="0"/>
        <w:spacing w:before="0" w:after="0"/>
        <w:ind w:firstLine="0"/>
        <w:rPr>
          <w:rFonts w:asciiTheme="minorHAnsi" w:hAnsiTheme="minorHAnsi" w:cs="Times New Roman"/>
          <w:sz w:val="20"/>
          <w:szCs w:val="20"/>
        </w:rPr>
      </w:pPr>
      <w:r w:rsidRPr="0070619F">
        <w:rPr>
          <w:rFonts w:asciiTheme="minorHAnsi" w:hAnsiTheme="minorHAnsi" w:cs="Times New Roman"/>
          <w:i/>
          <w:sz w:val="20"/>
          <w:szCs w:val="20"/>
        </w:rPr>
        <w:t>Източник НСИ 2020</w:t>
      </w:r>
      <w:r w:rsidRPr="0070619F">
        <w:rPr>
          <w:rFonts w:asciiTheme="minorHAnsi" w:hAnsiTheme="minorHAnsi" w:cs="Times New Roman"/>
          <w:i/>
          <w:sz w:val="20"/>
          <w:szCs w:val="20"/>
          <w:lang w:val="en-US"/>
        </w:rPr>
        <w:t xml:space="preserve"> </w:t>
      </w:r>
      <w:hyperlink r:id="rId68" w:history="1">
        <w:r w:rsidRPr="0070619F">
          <w:rPr>
            <w:rStyle w:val="Hyperlink"/>
            <w:rFonts w:asciiTheme="minorHAnsi" w:hAnsiTheme="minorHAnsi" w:cs="Times New Roman"/>
            <w:i/>
            <w:color w:val="auto"/>
            <w:sz w:val="20"/>
            <w:szCs w:val="20"/>
            <w:lang w:val="en-US"/>
          </w:rPr>
          <w:t>www.nsi.bg</w:t>
        </w:r>
      </w:hyperlink>
    </w:p>
    <w:p w:rsidR="00070199" w:rsidRPr="0070619F" w:rsidRDefault="00070199" w:rsidP="00311984">
      <w:pPr>
        <w:spacing w:after="0"/>
        <w:rPr>
          <w:rFonts w:asciiTheme="minorHAnsi" w:hAnsiTheme="minorHAnsi"/>
          <w:b/>
          <w:bCs/>
          <w:i/>
          <w:iCs/>
          <w:color w:val="76923C" w:themeColor="accent3" w:themeShade="BF"/>
          <w:szCs w:val="24"/>
        </w:rPr>
      </w:pPr>
      <w:r w:rsidRPr="0070619F">
        <w:rPr>
          <w:rFonts w:asciiTheme="minorHAnsi" w:hAnsiTheme="minorHAnsi"/>
          <w:b/>
          <w:bCs/>
          <w:i/>
          <w:iCs/>
          <w:color w:val="76923C" w:themeColor="accent3" w:themeShade="BF"/>
          <w:szCs w:val="24"/>
        </w:rPr>
        <w:t xml:space="preserve">Новоприети за придобиване на степен на професионална квалификация </w:t>
      </w:r>
    </w:p>
    <w:p w:rsidR="00070199" w:rsidRPr="0037705D" w:rsidRDefault="00070199" w:rsidP="0037705D">
      <w:pPr>
        <w:spacing w:before="0" w:after="0"/>
        <w:ind w:firstLine="0"/>
        <w:jc w:val="right"/>
        <w:rPr>
          <w:rFonts w:asciiTheme="minorHAnsi" w:hAnsiTheme="minorHAnsi"/>
          <w:b/>
          <w:bCs/>
          <w:i/>
          <w:iCs/>
          <w:szCs w:val="24"/>
        </w:rPr>
      </w:pPr>
      <w:r w:rsidRPr="0037705D">
        <w:rPr>
          <w:rFonts w:asciiTheme="minorHAnsi" w:hAnsiTheme="minorHAnsi"/>
          <w:b/>
          <w:bCs/>
          <w:i/>
          <w:iCs/>
          <w:szCs w:val="24"/>
        </w:rPr>
        <w:t>Таблица № 37</w:t>
      </w:r>
    </w:p>
    <w:tbl>
      <w:tblPr>
        <w:tblW w:w="957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4A0" w:firstRow="1" w:lastRow="0" w:firstColumn="1" w:lastColumn="0" w:noHBand="0" w:noVBand="1"/>
      </w:tblPr>
      <w:tblGrid>
        <w:gridCol w:w="2042"/>
        <w:gridCol w:w="1909"/>
        <w:gridCol w:w="2319"/>
        <w:gridCol w:w="3307"/>
      </w:tblGrid>
      <w:tr w:rsidR="00070199" w:rsidRPr="00705F3A" w:rsidTr="001959D0">
        <w:trPr>
          <w:trHeight w:val="310"/>
        </w:trPr>
        <w:tc>
          <w:tcPr>
            <w:tcW w:w="2042" w:type="dxa"/>
            <w:vMerge w:val="restart"/>
            <w:shd w:val="clear" w:color="auto" w:fill="D6E3BC" w:themeFill="accent3" w:themeFillTint="66"/>
            <w:vAlign w:val="center"/>
            <w:hideMark/>
          </w:tcPr>
          <w:p w:rsidR="00070199" w:rsidRDefault="00070199" w:rsidP="0037705D">
            <w:pPr>
              <w:spacing w:before="0" w:after="0"/>
              <w:ind w:firstLine="0"/>
              <w:jc w:val="center"/>
              <w:rPr>
                <w:rFonts w:asciiTheme="minorHAnsi" w:hAnsiTheme="minorHAnsi" w:cs="Times New Roman"/>
                <w:color w:val="000000"/>
              </w:rPr>
            </w:pPr>
            <w:r>
              <w:rPr>
                <w:rFonts w:asciiTheme="minorHAnsi" w:hAnsiTheme="minorHAnsi" w:cs="Times New Roman"/>
                <w:color w:val="000000"/>
              </w:rPr>
              <w:t>учебна</w:t>
            </w:r>
          </w:p>
          <w:p w:rsidR="00070199" w:rsidRPr="00705F3A" w:rsidRDefault="00070199" w:rsidP="0037705D">
            <w:pPr>
              <w:spacing w:before="0" w:after="0"/>
              <w:ind w:firstLine="0"/>
              <w:jc w:val="center"/>
              <w:rPr>
                <w:rFonts w:asciiTheme="minorHAnsi" w:hAnsiTheme="minorHAnsi" w:cs="Times New Roman"/>
                <w:color w:val="000000"/>
              </w:rPr>
            </w:pPr>
            <w:r>
              <w:rPr>
                <w:rFonts w:asciiTheme="minorHAnsi" w:hAnsiTheme="minorHAnsi" w:cs="Times New Roman"/>
                <w:color w:val="000000"/>
              </w:rPr>
              <w:t>година</w:t>
            </w:r>
          </w:p>
        </w:tc>
        <w:tc>
          <w:tcPr>
            <w:tcW w:w="7535" w:type="dxa"/>
            <w:gridSpan w:val="3"/>
            <w:shd w:val="clear" w:color="auto" w:fill="D6E3BC" w:themeFill="accent3" w:themeFillTint="66"/>
            <w:vAlign w:val="center"/>
            <w:hideMark/>
          </w:tcPr>
          <w:p w:rsidR="00070199" w:rsidRPr="001C5E9F" w:rsidRDefault="00070199" w:rsidP="0037705D">
            <w:pPr>
              <w:spacing w:before="0" w:after="0"/>
              <w:ind w:firstLine="0"/>
              <w:jc w:val="center"/>
              <w:rPr>
                <w:rFonts w:asciiTheme="minorHAnsi" w:hAnsiTheme="minorHAnsi" w:cs="Times New Roman"/>
                <w:bCs/>
                <w:i/>
                <w:iCs/>
                <w:sz w:val="20"/>
                <w:szCs w:val="20"/>
              </w:rPr>
            </w:pPr>
            <w:r w:rsidRPr="001C5E9F">
              <w:rPr>
                <w:rFonts w:asciiTheme="minorHAnsi" w:hAnsiTheme="minorHAnsi" w:cs="Times New Roman"/>
                <w:bCs/>
                <w:i/>
                <w:iCs/>
                <w:sz w:val="20"/>
                <w:szCs w:val="20"/>
              </w:rPr>
              <w:t>(брой)</w:t>
            </w:r>
          </w:p>
        </w:tc>
      </w:tr>
      <w:tr w:rsidR="00070199" w:rsidRPr="00705F3A" w:rsidTr="001959D0">
        <w:trPr>
          <w:trHeight w:val="732"/>
        </w:trPr>
        <w:tc>
          <w:tcPr>
            <w:tcW w:w="2042" w:type="dxa"/>
            <w:vMerge/>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p>
        </w:tc>
        <w:tc>
          <w:tcPr>
            <w:tcW w:w="7535" w:type="dxa"/>
            <w:gridSpan w:val="3"/>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Професионални гимназии и паралелки за придобиване на II степен професионална квалификация</w:t>
            </w:r>
            <w:r w:rsidRPr="00705F3A">
              <w:rPr>
                <w:rFonts w:asciiTheme="minorHAnsi" w:hAnsiTheme="minorHAnsi" w:cs="Times New Roman"/>
                <w:b/>
                <w:bCs/>
                <w:color w:val="0000FF"/>
                <w:vertAlign w:val="superscript"/>
              </w:rPr>
              <w:t>5</w:t>
            </w:r>
          </w:p>
        </w:tc>
      </w:tr>
      <w:tr w:rsidR="00070199" w:rsidRPr="00705F3A" w:rsidTr="001959D0">
        <w:trPr>
          <w:trHeight w:val="310"/>
        </w:trPr>
        <w:tc>
          <w:tcPr>
            <w:tcW w:w="2042" w:type="dxa"/>
            <w:vMerge/>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p>
        </w:tc>
        <w:tc>
          <w:tcPr>
            <w:tcW w:w="1909" w:type="dxa"/>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Общо</w:t>
            </w:r>
          </w:p>
        </w:tc>
        <w:tc>
          <w:tcPr>
            <w:tcW w:w="2319" w:type="dxa"/>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Мъже</w:t>
            </w:r>
          </w:p>
        </w:tc>
        <w:tc>
          <w:tcPr>
            <w:tcW w:w="3306" w:type="dxa"/>
            <w:shd w:val="clear" w:color="auto" w:fill="D6E3BC" w:themeFill="accent3" w:themeFillTint="66"/>
            <w:vAlign w:val="center"/>
            <w:hideMark/>
          </w:tcPr>
          <w:p w:rsidR="00070199" w:rsidRPr="00705F3A" w:rsidRDefault="00070199" w:rsidP="0037705D">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Жени</w:t>
            </w:r>
          </w:p>
        </w:tc>
      </w:tr>
      <w:tr w:rsidR="00070199" w:rsidRPr="00705F3A" w:rsidTr="001959D0">
        <w:trPr>
          <w:trHeight w:val="310"/>
        </w:trPr>
        <w:tc>
          <w:tcPr>
            <w:tcW w:w="2042" w:type="dxa"/>
            <w:shd w:val="clear" w:color="auto" w:fill="D6E3BC" w:themeFill="accent3" w:themeFillTint="66"/>
            <w:vAlign w:val="center"/>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2014/2015</w:t>
            </w:r>
          </w:p>
        </w:tc>
        <w:tc>
          <w:tcPr>
            <w:tcW w:w="1909" w:type="dxa"/>
            <w:shd w:val="clear" w:color="auto" w:fill="auto"/>
            <w:noWrap/>
            <w:vAlign w:val="bottom"/>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26</w:t>
            </w:r>
          </w:p>
        </w:tc>
        <w:tc>
          <w:tcPr>
            <w:tcW w:w="2319" w:type="dxa"/>
            <w:shd w:val="clear" w:color="auto" w:fill="auto"/>
            <w:noWrap/>
            <w:vAlign w:val="bottom"/>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10</w:t>
            </w:r>
          </w:p>
        </w:tc>
        <w:tc>
          <w:tcPr>
            <w:tcW w:w="3306" w:type="dxa"/>
            <w:shd w:val="clear" w:color="auto" w:fill="auto"/>
            <w:noWrap/>
            <w:vAlign w:val="bottom"/>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16</w:t>
            </w:r>
          </w:p>
        </w:tc>
      </w:tr>
      <w:tr w:rsidR="00070199" w:rsidRPr="00705F3A" w:rsidTr="001959D0">
        <w:trPr>
          <w:trHeight w:val="310"/>
        </w:trPr>
        <w:tc>
          <w:tcPr>
            <w:tcW w:w="2042" w:type="dxa"/>
            <w:shd w:val="clear" w:color="auto" w:fill="D6E3BC" w:themeFill="accent3" w:themeFillTint="66"/>
            <w:vAlign w:val="center"/>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2015/2016</w:t>
            </w:r>
          </w:p>
        </w:tc>
        <w:tc>
          <w:tcPr>
            <w:tcW w:w="1909" w:type="dxa"/>
            <w:shd w:val="clear" w:color="auto" w:fill="auto"/>
            <w:noWrap/>
            <w:vAlign w:val="bottom"/>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19</w:t>
            </w:r>
          </w:p>
        </w:tc>
        <w:tc>
          <w:tcPr>
            <w:tcW w:w="2319" w:type="dxa"/>
            <w:shd w:val="clear" w:color="auto" w:fill="auto"/>
            <w:noWrap/>
            <w:vAlign w:val="bottom"/>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11</w:t>
            </w:r>
          </w:p>
        </w:tc>
        <w:tc>
          <w:tcPr>
            <w:tcW w:w="3306" w:type="dxa"/>
            <w:shd w:val="clear" w:color="auto" w:fill="auto"/>
            <w:noWrap/>
            <w:vAlign w:val="bottom"/>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8</w:t>
            </w:r>
          </w:p>
        </w:tc>
      </w:tr>
      <w:tr w:rsidR="00070199" w:rsidRPr="00705F3A" w:rsidTr="001959D0">
        <w:trPr>
          <w:trHeight w:val="310"/>
        </w:trPr>
        <w:tc>
          <w:tcPr>
            <w:tcW w:w="2042" w:type="dxa"/>
            <w:shd w:val="clear" w:color="auto" w:fill="D6E3BC" w:themeFill="accent3" w:themeFillTint="66"/>
            <w:vAlign w:val="center"/>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2016/2017</w:t>
            </w:r>
          </w:p>
        </w:tc>
        <w:tc>
          <w:tcPr>
            <w:tcW w:w="1909" w:type="dxa"/>
            <w:shd w:val="clear" w:color="auto" w:fill="auto"/>
            <w:noWrap/>
            <w:vAlign w:val="bottom"/>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23</w:t>
            </w:r>
          </w:p>
        </w:tc>
        <w:tc>
          <w:tcPr>
            <w:tcW w:w="2319" w:type="dxa"/>
            <w:shd w:val="clear" w:color="auto" w:fill="auto"/>
            <w:noWrap/>
            <w:vAlign w:val="bottom"/>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15</w:t>
            </w:r>
          </w:p>
        </w:tc>
        <w:tc>
          <w:tcPr>
            <w:tcW w:w="3306" w:type="dxa"/>
            <w:shd w:val="clear" w:color="auto" w:fill="auto"/>
            <w:noWrap/>
            <w:vAlign w:val="bottom"/>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8</w:t>
            </w:r>
          </w:p>
        </w:tc>
      </w:tr>
      <w:tr w:rsidR="00070199" w:rsidRPr="00705F3A" w:rsidTr="001959D0">
        <w:trPr>
          <w:trHeight w:val="310"/>
        </w:trPr>
        <w:tc>
          <w:tcPr>
            <w:tcW w:w="2042" w:type="dxa"/>
            <w:shd w:val="clear" w:color="auto" w:fill="D6E3BC" w:themeFill="accent3" w:themeFillTint="66"/>
            <w:vAlign w:val="center"/>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2017/2018</w:t>
            </w:r>
          </w:p>
        </w:tc>
        <w:tc>
          <w:tcPr>
            <w:tcW w:w="1909" w:type="dxa"/>
            <w:shd w:val="clear" w:color="auto" w:fill="auto"/>
            <w:noWrap/>
            <w:vAlign w:val="bottom"/>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19</w:t>
            </w:r>
          </w:p>
        </w:tc>
        <w:tc>
          <w:tcPr>
            <w:tcW w:w="2319" w:type="dxa"/>
            <w:shd w:val="clear" w:color="auto" w:fill="auto"/>
            <w:noWrap/>
            <w:vAlign w:val="bottom"/>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10</w:t>
            </w:r>
          </w:p>
        </w:tc>
        <w:tc>
          <w:tcPr>
            <w:tcW w:w="3306" w:type="dxa"/>
            <w:shd w:val="clear" w:color="auto" w:fill="auto"/>
            <w:noWrap/>
            <w:vAlign w:val="bottom"/>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9</w:t>
            </w:r>
          </w:p>
        </w:tc>
      </w:tr>
      <w:tr w:rsidR="00070199" w:rsidRPr="00705F3A" w:rsidTr="001959D0">
        <w:trPr>
          <w:trHeight w:val="310"/>
        </w:trPr>
        <w:tc>
          <w:tcPr>
            <w:tcW w:w="2042" w:type="dxa"/>
            <w:shd w:val="clear" w:color="auto" w:fill="D6E3BC" w:themeFill="accent3" w:themeFillTint="66"/>
            <w:vAlign w:val="center"/>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2018/2019</w:t>
            </w:r>
          </w:p>
        </w:tc>
        <w:tc>
          <w:tcPr>
            <w:tcW w:w="1909" w:type="dxa"/>
            <w:shd w:val="clear" w:color="auto" w:fill="auto"/>
            <w:noWrap/>
            <w:vAlign w:val="bottom"/>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47</w:t>
            </w:r>
          </w:p>
        </w:tc>
        <w:tc>
          <w:tcPr>
            <w:tcW w:w="2319" w:type="dxa"/>
            <w:shd w:val="clear" w:color="auto" w:fill="auto"/>
            <w:noWrap/>
            <w:vAlign w:val="bottom"/>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29</w:t>
            </w:r>
          </w:p>
        </w:tc>
        <w:tc>
          <w:tcPr>
            <w:tcW w:w="3306" w:type="dxa"/>
            <w:shd w:val="clear" w:color="auto" w:fill="auto"/>
            <w:noWrap/>
            <w:vAlign w:val="bottom"/>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18</w:t>
            </w:r>
          </w:p>
        </w:tc>
      </w:tr>
      <w:tr w:rsidR="00070199" w:rsidRPr="00705F3A" w:rsidTr="001959D0">
        <w:trPr>
          <w:trHeight w:val="310"/>
        </w:trPr>
        <w:tc>
          <w:tcPr>
            <w:tcW w:w="2042" w:type="dxa"/>
            <w:shd w:val="clear" w:color="auto" w:fill="D6E3BC" w:themeFill="accent3" w:themeFillTint="66"/>
            <w:vAlign w:val="center"/>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2019/20</w:t>
            </w:r>
            <w:r w:rsidRPr="002B6468">
              <w:rPr>
                <w:rFonts w:asciiTheme="minorHAnsi" w:hAnsiTheme="minorHAnsi" w:cs="Times New Roman"/>
                <w:color w:val="000000"/>
                <w:szCs w:val="24"/>
              </w:rPr>
              <w:cr/>
            </w:r>
            <w:r>
              <w:rPr>
                <w:rFonts w:asciiTheme="minorHAnsi" w:hAnsiTheme="minorHAnsi" w:cs="Times New Roman"/>
                <w:color w:val="000000"/>
                <w:szCs w:val="24"/>
              </w:rPr>
              <w:t>2</w:t>
            </w:r>
            <w:r w:rsidRPr="002B6468">
              <w:rPr>
                <w:rFonts w:asciiTheme="minorHAnsi" w:hAnsiTheme="minorHAnsi" w:cs="Times New Roman"/>
                <w:color w:val="000000"/>
                <w:szCs w:val="24"/>
              </w:rPr>
              <w:t>0</w:t>
            </w:r>
          </w:p>
        </w:tc>
        <w:tc>
          <w:tcPr>
            <w:tcW w:w="1909" w:type="dxa"/>
            <w:shd w:val="clear" w:color="auto" w:fill="auto"/>
            <w:noWrap/>
            <w:vAlign w:val="bottom"/>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28</w:t>
            </w:r>
          </w:p>
        </w:tc>
        <w:tc>
          <w:tcPr>
            <w:tcW w:w="2319" w:type="dxa"/>
            <w:shd w:val="clear" w:color="auto" w:fill="auto"/>
            <w:noWrap/>
            <w:vAlign w:val="bottom"/>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15</w:t>
            </w:r>
          </w:p>
        </w:tc>
        <w:tc>
          <w:tcPr>
            <w:tcW w:w="3306" w:type="dxa"/>
            <w:shd w:val="clear" w:color="auto" w:fill="auto"/>
            <w:noWrap/>
            <w:vAlign w:val="bottom"/>
            <w:hideMark/>
          </w:tcPr>
          <w:p w:rsidR="00070199" w:rsidRPr="002B6468" w:rsidRDefault="00070199" w:rsidP="0037705D">
            <w:pPr>
              <w:spacing w:before="0" w:after="0"/>
              <w:ind w:firstLine="0"/>
              <w:jc w:val="center"/>
              <w:rPr>
                <w:rFonts w:asciiTheme="minorHAnsi" w:hAnsiTheme="minorHAnsi" w:cs="Times New Roman"/>
                <w:color w:val="000000"/>
                <w:szCs w:val="24"/>
              </w:rPr>
            </w:pPr>
            <w:r w:rsidRPr="002B6468">
              <w:rPr>
                <w:rFonts w:asciiTheme="minorHAnsi" w:hAnsiTheme="minorHAnsi" w:cs="Times New Roman"/>
                <w:color w:val="000000"/>
                <w:szCs w:val="24"/>
              </w:rPr>
              <w:t>1</w:t>
            </w:r>
          </w:p>
        </w:tc>
      </w:tr>
    </w:tbl>
    <w:p w:rsidR="00070199" w:rsidRPr="0070619F" w:rsidRDefault="00070199" w:rsidP="0037705D">
      <w:pPr>
        <w:autoSpaceDE w:val="0"/>
        <w:autoSpaceDN w:val="0"/>
        <w:adjustRightInd w:val="0"/>
        <w:spacing w:before="0" w:after="0"/>
        <w:ind w:firstLine="0"/>
        <w:rPr>
          <w:rFonts w:asciiTheme="minorHAnsi" w:hAnsiTheme="minorHAnsi" w:cs="Times New Roman"/>
          <w:sz w:val="20"/>
          <w:szCs w:val="20"/>
        </w:rPr>
      </w:pPr>
      <w:r w:rsidRPr="0070619F">
        <w:rPr>
          <w:rFonts w:asciiTheme="minorHAnsi" w:hAnsiTheme="minorHAnsi" w:cs="Times New Roman"/>
          <w:i/>
          <w:sz w:val="20"/>
          <w:szCs w:val="20"/>
        </w:rPr>
        <w:t>Източник НСИ 2020</w:t>
      </w:r>
      <w:r w:rsidRPr="0070619F">
        <w:rPr>
          <w:rFonts w:asciiTheme="minorHAnsi" w:hAnsiTheme="minorHAnsi" w:cs="Times New Roman"/>
          <w:i/>
          <w:sz w:val="20"/>
          <w:szCs w:val="20"/>
          <w:lang w:val="en-US"/>
        </w:rPr>
        <w:t xml:space="preserve"> </w:t>
      </w:r>
      <w:hyperlink r:id="rId69" w:history="1">
        <w:r w:rsidRPr="0070619F">
          <w:rPr>
            <w:rStyle w:val="Hyperlink"/>
            <w:rFonts w:asciiTheme="minorHAnsi" w:hAnsiTheme="minorHAnsi" w:cs="Times New Roman"/>
            <w:i/>
            <w:color w:val="auto"/>
            <w:sz w:val="20"/>
            <w:szCs w:val="20"/>
            <w:lang w:val="en-US"/>
          </w:rPr>
          <w:t>www.nsi.bg</w:t>
        </w:r>
      </w:hyperlink>
    </w:p>
    <w:p w:rsidR="00070199" w:rsidRPr="0070619F" w:rsidRDefault="00070199" w:rsidP="00AB5941">
      <w:pPr>
        <w:autoSpaceDE w:val="0"/>
        <w:autoSpaceDN w:val="0"/>
        <w:adjustRightInd w:val="0"/>
        <w:spacing w:after="0" w:line="240" w:lineRule="auto"/>
        <w:rPr>
          <w:b/>
          <w:i/>
          <w:color w:val="76923C" w:themeColor="accent3" w:themeShade="BF"/>
          <w:szCs w:val="24"/>
        </w:rPr>
      </w:pPr>
      <w:r w:rsidRPr="0070619F">
        <w:rPr>
          <w:b/>
          <w:i/>
          <w:color w:val="76923C" w:themeColor="accent3" w:themeShade="BF"/>
          <w:szCs w:val="24"/>
        </w:rPr>
        <w:t>Основни изводи , относно  развитието  на сектор „Образование“</w:t>
      </w:r>
    </w:p>
    <w:p w:rsidR="00070199" w:rsidRPr="00F65104" w:rsidRDefault="00070199" w:rsidP="00BC0118">
      <w:pPr>
        <w:pStyle w:val="ListParagraph"/>
        <w:numPr>
          <w:ilvl w:val="0"/>
          <w:numId w:val="41"/>
        </w:numPr>
        <w:tabs>
          <w:tab w:val="left" w:pos="1104"/>
        </w:tabs>
        <w:ind w:left="0" w:firstLine="909"/>
      </w:pPr>
      <w:r w:rsidRPr="00F65104">
        <w:t>Демографското и урбанистично развитие на града и общината са предизвикателства, на които системата на общинското образование трябва да отговори.</w:t>
      </w:r>
    </w:p>
    <w:p w:rsidR="00070199" w:rsidRPr="00F65104" w:rsidRDefault="00070199" w:rsidP="00BC0118">
      <w:pPr>
        <w:pStyle w:val="ListParagraph"/>
        <w:numPr>
          <w:ilvl w:val="0"/>
          <w:numId w:val="41"/>
        </w:numPr>
        <w:tabs>
          <w:tab w:val="left" w:pos="1104"/>
        </w:tabs>
        <w:ind w:left="0" w:firstLine="909"/>
      </w:pPr>
      <w:r w:rsidRPr="00F65104">
        <w:t>Засилени са обществените очаквания към системата  за предоставяне на качествено образование, съобразено с потребностите на социално-икономическата и културна среда.</w:t>
      </w:r>
    </w:p>
    <w:p w:rsidR="00070199" w:rsidRPr="00D14310" w:rsidRDefault="00070199" w:rsidP="00BC0118">
      <w:pPr>
        <w:pStyle w:val="ListParagraph"/>
        <w:numPr>
          <w:ilvl w:val="0"/>
          <w:numId w:val="41"/>
        </w:numPr>
        <w:tabs>
          <w:tab w:val="left" w:pos="1104"/>
        </w:tabs>
        <w:ind w:left="0" w:firstLine="909"/>
      </w:pPr>
      <w:r w:rsidRPr="00D14310">
        <w:t>Модернизирането и развитието на системата на общинското образование не може да бъде осигурено единствено с ресурсите от държавния бюджет за държавно делегирана дейност “Образование”. Необходимо е да се развият оптимално възможностите на публич</w:t>
      </w:r>
      <w:r>
        <w:t>-</w:t>
      </w:r>
      <w:r w:rsidRPr="00D14310">
        <w:t>но-частните партньорства в областта на образованието и максимално да се използват въз</w:t>
      </w:r>
      <w:r>
        <w:t>-</w:t>
      </w:r>
      <w:r w:rsidRPr="00D14310">
        <w:t>можностите за проектно финансиране на образователни дейности в Общината.</w:t>
      </w:r>
    </w:p>
    <w:p w:rsidR="00070199" w:rsidRPr="00F65104" w:rsidRDefault="00070199" w:rsidP="00BC0118">
      <w:pPr>
        <w:pStyle w:val="ListParagraph"/>
        <w:numPr>
          <w:ilvl w:val="0"/>
          <w:numId w:val="41"/>
        </w:numPr>
        <w:tabs>
          <w:tab w:val="left" w:pos="1104"/>
        </w:tabs>
        <w:ind w:left="0" w:firstLine="909"/>
      </w:pPr>
      <w:r w:rsidRPr="00F65104">
        <w:t>Наличният сграден фонд е в задоволително състояние и е необходимо да се помисли за подмяна на дограмата, саниране, хидроизолация, слънчеви колектори, обновяване на ко</w:t>
      </w:r>
      <w:r>
        <w:t>-</w:t>
      </w:r>
      <w:r w:rsidRPr="00F65104">
        <w:t>телните стопанс</w:t>
      </w:r>
      <w:r>
        <w:t>тва, кухненски и перални помещения</w:t>
      </w:r>
      <w:r w:rsidRPr="00F65104">
        <w:t>.</w:t>
      </w:r>
    </w:p>
    <w:p w:rsidR="00070199" w:rsidRPr="00F65104" w:rsidRDefault="00070199" w:rsidP="00BC0118">
      <w:pPr>
        <w:pStyle w:val="ListParagraph"/>
        <w:numPr>
          <w:ilvl w:val="0"/>
          <w:numId w:val="41"/>
        </w:numPr>
        <w:tabs>
          <w:tab w:val="left" w:pos="1104"/>
        </w:tabs>
        <w:ind w:left="0" w:firstLine="909"/>
      </w:pPr>
      <w:r w:rsidRPr="00F65104">
        <w:t xml:space="preserve">Детските площадки не отговарят на изискванията на Наредба 1/12.2009г. за условията и реда за устройството и безопасността на площадките за игра. </w:t>
      </w:r>
    </w:p>
    <w:p w:rsidR="00070199" w:rsidRPr="00F65104" w:rsidRDefault="00070199" w:rsidP="00BC0118">
      <w:pPr>
        <w:pStyle w:val="ListParagraph"/>
        <w:numPr>
          <w:ilvl w:val="0"/>
          <w:numId w:val="41"/>
        </w:numPr>
        <w:tabs>
          <w:tab w:val="left" w:pos="1104"/>
        </w:tabs>
        <w:ind w:left="0" w:firstLine="909"/>
      </w:pPr>
      <w:r w:rsidRPr="00F65104">
        <w:lastRenderedPageBreak/>
        <w:t>Дворовете на учебните и учебно-възпитателните заведения не се охраняват. Оградите на някои от тях са много ниски и позволяват достъп по всяко време на външни ли</w:t>
      </w:r>
      <w:r>
        <w:t>-</w:t>
      </w:r>
      <w:r w:rsidRPr="00F65104">
        <w:t>ца, които унищожават растителността и рушат уредите и съоръженията в тях.</w:t>
      </w:r>
    </w:p>
    <w:p w:rsidR="00070199" w:rsidRPr="00F65104" w:rsidRDefault="00070199" w:rsidP="00BC0118">
      <w:pPr>
        <w:pStyle w:val="ListParagraph"/>
        <w:numPr>
          <w:ilvl w:val="0"/>
          <w:numId w:val="41"/>
        </w:numPr>
        <w:tabs>
          <w:tab w:val="left" w:pos="1104"/>
        </w:tabs>
        <w:ind w:left="0" w:firstLine="909"/>
      </w:pPr>
      <w:r w:rsidRPr="00F65104">
        <w:t xml:space="preserve">Персоналът, работещ в учебните и учебно-възпитатерните заведения притежава необходимата квалификация и опит, но в по-голямата си част е на възраст над 45 години. </w:t>
      </w:r>
    </w:p>
    <w:p w:rsidR="00070199" w:rsidRPr="00F65104" w:rsidRDefault="00070199" w:rsidP="00BC0118">
      <w:pPr>
        <w:pStyle w:val="ListParagraph"/>
        <w:numPr>
          <w:ilvl w:val="0"/>
          <w:numId w:val="41"/>
        </w:numPr>
        <w:tabs>
          <w:tab w:val="left" w:pos="1104"/>
        </w:tabs>
        <w:ind w:left="0" w:firstLine="909"/>
      </w:pPr>
      <w:r w:rsidRPr="00F65104">
        <w:t>По отношение членството в Европейския съюз: нарастват изискванията към обра</w:t>
      </w:r>
      <w:r>
        <w:t>-</w:t>
      </w:r>
      <w:r w:rsidRPr="00F65104">
        <w:t>зованието; повишава се необходимостта от гражданско участие; повишават се възмож</w:t>
      </w:r>
      <w:r>
        <w:t>-</w:t>
      </w:r>
      <w:r w:rsidRPr="00F65104">
        <w:t>ностите за участие в европейски и национални програми;  разкриват се възможности за финансиране по Структурн</w:t>
      </w:r>
      <w:r>
        <w:t>ите фондове (ОП</w:t>
      </w:r>
      <w:r w:rsidRPr="00F65104">
        <w:t xml:space="preserve"> “Човеш</w:t>
      </w:r>
      <w:r>
        <w:t>ки ресурси”, ОП</w:t>
      </w:r>
      <w:r w:rsidRPr="00F65104">
        <w:t xml:space="preserve"> „Регионално развитие”).</w:t>
      </w:r>
    </w:p>
    <w:p w:rsidR="00070199" w:rsidRPr="00F65104" w:rsidRDefault="00070199" w:rsidP="00BC0118">
      <w:pPr>
        <w:pStyle w:val="ListParagraph"/>
        <w:numPr>
          <w:ilvl w:val="0"/>
          <w:numId w:val="41"/>
        </w:numPr>
        <w:tabs>
          <w:tab w:val="left" w:pos="1104"/>
        </w:tabs>
        <w:ind w:left="0" w:firstLine="909"/>
      </w:pPr>
      <w:r w:rsidRPr="00F65104">
        <w:t>Не е достатъчна активността на Община Гурково, учебните и учебно-възпитателните заведения  при идентифициране и участие в Проекти по линия на ЕС, свързани с образо</w:t>
      </w:r>
      <w:r>
        <w:t>-</w:t>
      </w:r>
      <w:r w:rsidRPr="00F65104">
        <w:t>ванието в общината.</w:t>
      </w:r>
    </w:p>
    <w:p w:rsidR="00070199" w:rsidRPr="00F65104" w:rsidRDefault="00070199" w:rsidP="00BC0118">
      <w:pPr>
        <w:pStyle w:val="ListParagraph"/>
        <w:numPr>
          <w:ilvl w:val="0"/>
          <w:numId w:val="41"/>
        </w:numPr>
        <w:tabs>
          <w:tab w:val="left" w:pos="1104"/>
        </w:tabs>
        <w:ind w:left="0" w:firstLine="909"/>
      </w:pPr>
      <w:r w:rsidRPr="00F65104">
        <w:t>Ниска степен на взаимодействие с бизнеса относно осигуряване на реални работни места, изнесени практики в професионалното обучение.</w:t>
      </w:r>
    </w:p>
    <w:p w:rsidR="00070199" w:rsidRPr="00F65104" w:rsidRDefault="00070199" w:rsidP="00BC0118">
      <w:pPr>
        <w:pStyle w:val="ListParagraph"/>
        <w:numPr>
          <w:ilvl w:val="0"/>
          <w:numId w:val="41"/>
        </w:numPr>
        <w:tabs>
          <w:tab w:val="left" w:pos="1104"/>
        </w:tabs>
        <w:ind w:left="0" w:firstLine="909"/>
      </w:pPr>
      <w:r w:rsidRPr="00F65104">
        <w:t>Няма легитимно и работещо училищно настоятелство.</w:t>
      </w:r>
    </w:p>
    <w:p w:rsidR="00070199" w:rsidRPr="00F65104" w:rsidRDefault="00070199" w:rsidP="00BC0118">
      <w:pPr>
        <w:pStyle w:val="ListParagraph"/>
        <w:numPr>
          <w:ilvl w:val="0"/>
          <w:numId w:val="41"/>
        </w:numPr>
        <w:tabs>
          <w:tab w:val="left" w:pos="1104"/>
        </w:tabs>
        <w:ind w:left="0" w:firstLine="909"/>
      </w:pPr>
      <w:r w:rsidRPr="00F65104">
        <w:t>Няма  легитимно  и   работещо   родителско настоятелство  в детските градини  и</w:t>
      </w:r>
      <w:r>
        <w:t xml:space="preserve"> </w:t>
      </w:r>
      <w:r w:rsidRPr="00F65104">
        <w:t>ясли.</w:t>
      </w:r>
    </w:p>
    <w:p w:rsidR="00070199" w:rsidRPr="001E2FC3" w:rsidRDefault="0070619F" w:rsidP="0070619F">
      <w:pPr>
        <w:pStyle w:val="Heading3"/>
      </w:pPr>
      <w:bookmarkStart w:id="39" w:name="_Toc169763282"/>
      <w:r>
        <w:t>3</w:t>
      </w:r>
      <w:r w:rsidR="00070199">
        <w:t>.3.5</w:t>
      </w:r>
      <w:r w:rsidR="00070199" w:rsidRPr="003E086F">
        <w:t>. Обществен ред и сигурност</w:t>
      </w:r>
      <w:bookmarkEnd w:id="39"/>
    </w:p>
    <w:p w:rsidR="00070199" w:rsidRPr="00B12A08" w:rsidRDefault="00070199" w:rsidP="00311984">
      <w:pPr>
        <w:spacing w:after="0"/>
        <w:rPr>
          <w:rFonts w:asciiTheme="minorHAnsi" w:hAnsiTheme="minorHAnsi"/>
          <w:b/>
          <w:bCs/>
          <w:i/>
          <w:iCs/>
          <w:color w:val="984806" w:themeColor="accent6" w:themeShade="80"/>
          <w:szCs w:val="24"/>
        </w:rPr>
      </w:pPr>
      <w:r w:rsidRPr="0070619F">
        <w:rPr>
          <w:rFonts w:asciiTheme="minorHAnsi" w:hAnsiTheme="minorHAnsi"/>
          <w:b/>
          <w:bCs/>
          <w:i/>
          <w:iCs/>
          <w:color w:val="76923C" w:themeColor="accent3" w:themeShade="BF"/>
          <w:szCs w:val="24"/>
        </w:rPr>
        <w:t>Престъпления, завършили с осъждане по местоизвършване на престъплението</w:t>
      </w:r>
    </w:p>
    <w:p w:rsidR="00070199" w:rsidRPr="00387EC9" w:rsidRDefault="00070199" w:rsidP="00A03846">
      <w:r>
        <w:t>През 2019</w:t>
      </w:r>
      <w:r w:rsidRPr="00387EC9">
        <w:t xml:space="preserve"> г. броят на регистрираните престъпления</w:t>
      </w:r>
      <w:r>
        <w:t xml:space="preserve"> срещу личността и собствеността, завършили с осъждания показва тенденция на намаляне. Спрямо 2014 г. спадът е 16,00%; но спрямо останалите периоди от анализиранит период сеотбелязва тенденция на увеличение, както следва: 2015- 75,00%; 2016 – 566,66%; 2017 – 16,66%; 2018 – 10,52%. През 2019 г., в община Гурково </w:t>
      </w:r>
      <w:r w:rsidRPr="00387EC9">
        <w:t xml:space="preserve"> на 1000 души от населението</w:t>
      </w:r>
      <w:r>
        <w:t xml:space="preserve"> се падат  3,99 осъдени  лица</w:t>
      </w:r>
      <w:r w:rsidRPr="00387EC9">
        <w:t>, което е под средната стойност за страната от 12,1 на 1000 души.</w:t>
      </w:r>
    </w:p>
    <w:p w:rsidR="00070199" w:rsidRPr="00A03846" w:rsidRDefault="00070199" w:rsidP="00A03846">
      <w:pPr>
        <w:spacing w:after="0"/>
        <w:jc w:val="right"/>
        <w:rPr>
          <w:rFonts w:asciiTheme="minorHAnsi" w:hAnsiTheme="minorHAnsi"/>
          <w:b/>
          <w:bCs/>
          <w:i/>
          <w:iCs/>
          <w:szCs w:val="24"/>
        </w:rPr>
      </w:pPr>
      <w:r w:rsidRPr="00A03846">
        <w:rPr>
          <w:rFonts w:asciiTheme="minorHAnsi" w:hAnsiTheme="minorHAnsi"/>
          <w:b/>
          <w:bCs/>
          <w:i/>
          <w:iCs/>
          <w:szCs w:val="24"/>
        </w:rPr>
        <w:t>Таблица № 38</w:t>
      </w:r>
    </w:p>
    <w:tbl>
      <w:tblPr>
        <w:tblW w:w="9493"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4A0" w:firstRow="1" w:lastRow="0" w:firstColumn="1" w:lastColumn="0" w:noHBand="0" w:noVBand="1"/>
      </w:tblPr>
      <w:tblGrid>
        <w:gridCol w:w="1917"/>
        <w:gridCol w:w="1236"/>
        <w:gridCol w:w="1647"/>
        <w:gridCol w:w="1372"/>
        <w:gridCol w:w="1510"/>
        <w:gridCol w:w="1811"/>
      </w:tblGrid>
      <w:tr w:rsidR="00070199" w:rsidRPr="00705F3A" w:rsidTr="000A6375">
        <w:trPr>
          <w:trHeight w:val="319"/>
        </w:trPr>
        <w:tc>
          <w:tcPr>
            <w:tcW w:w="9493" w:type="dxa"/>
            <w:gridSpan w:val="6"/>
            <w:shd w:val="clear" w:color="auto" w:fill="D6E3BC" w:themeFill="accent3" w:themeFillTint="66"/>
            <w:vAlign w:val="center"/>
            <w:hideMark/>
          </w:tcPr>
          <w:p w:rsidR="00070199" w:rsidRPr="00705F3A" w:rsidRDefault="00070199" w:rsidP="00A03846">
            <w:pPr>
              <w:spacing w:before="0" w:after="0"/>
              <w:ind w:firstLine="0"/>
              <w:jc w:val="center"/>
              <w:rPr>
                <w:rFonts w:asciiTheme="minorHAnsi" w:hAnsiTheme="minorHAnsi" w:cs="Times New Roman"/>
                <w:b/>
                <w:bCs/>
                <w:i/>
                <w:iCs/>
                <w:sz w:val="20"/>
                <w:szCs w:val="20"/>
              </w:rPr>
            </w:pPr>
            <w:r w:rsidRPr="00387EC9">
              <w:rPr>
                <w:rFonts w:asciiTheme="minorHAnsi" w:hAnsiTheme="minorHAnsi" w:cs="Times New Roman"/>
                <w:bCs/>
                <w:iCs/>
                <w:szCs w:val="24"/>
              </w:rPr>
              <w:t xml:space="preserve">Община Гурково   </w:t>
            </w:r>
            <w:r>
              <w:rPr>
                <w:rFonts w:asciiTheme="minorHAnsi" w:hAnsiTheme="minorHAnsi" w:cs="Times New Roman"/>
                <w:bCs/>
                <w:iCs/>
                <w:szCs w:val="24"/>
              </w:rPr>
              <w:t xml:space="preserve">                                                                                                                                     </w:t>
            </w:r>
            <w:r w:rsidRPr="00705F3A">
              <w:rPr>
                <w:rFonts w:asciiTheme="minorHAnsi" w:hAnsiTheme="minorHAnsi" w:cs="Times New Roman"/>
                <w:b/>
                <w:bCs/>
                <w:i/>
                <w:iCs/>
                <w:sz w:val="20"/>
                <w:szCs w:val="20"/>
              </w:rPr>
              <w:t>(</w:t>
            </w:r>
            <w:r w:rsidRPr="008D3D2B">
              <w:rPr>
                <w:rFonts w:asciiTheme="minorHAnsi" w:hAnsiTheme="minorHAnsi" w:cs="Times New Roman"/>
                <w:bCs/>
                <w:i/>
                <w:iCs/>
                <w:sz w:val="20"/>
                <w:szCs w:val="20"/>
              </w:rPr>
              <w:t>брой)</w:t>
            </w:r>
            <w:r w:rsidRPr="00387EC9">
              <w:rPr>
                <w:rFonts w:asciiTheme="minorHAnsi" w:hAnsiTheme="minorHAnsi" w:cs="Times New Roman"/>
                <w:bCs/>
                <w:iCs/>
                <w:szCs w:val="24"/>
              </w:rPr>
              <w:t xml:space="preserve">                                                                                                                          </w:t>
            </w:r>
            <w:r>
              <w:rPr>
                <w:rFonts w:asciiTheme="minorHAnsi" w:hAnsiTheme="minorHAnsi" w:cs="Times New Roman"/>
                <w:bCs/>
                <w:iCs/>
                <w:szCs w:val="24"/>
              </w:rPr>
              <w:t xml:space="preserve">                           </w:t>
            </w:r>
          </w:p>
        </w:tc>
      </w:tr>
      <w:tr w:rsidR="00070199" w:rsidRPr="00705F3A" w:rsidTr="000A6375">
        <w:trPr>
          <w:trHeight w:val="319"/>
        </w:trPr>
        <w:tc>
          <w:tcPr>
            <w:tcW w:w="1917" w:type="dxa"/>
            <w:shd w:val="clear" w:color="auto" w:fill="D6E3BC" w:themeFill="accent3" w:themeFillTint="66"/>
            <w:vAlign w:val="center"/>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2</w:t>
            </w:r>
            <w:r w:rsidRPr="00AA15AA">
              <w:rPr>
                <w:rFonts w:asciiTheme="minorHAnsi" w:hAnsiTheme="minorHAnsi" w:cs="Times New Roman"/>
                <w:color w:val="000000"/>
                <w:szCs w:val="24"/>
              </w:rPr>
              <w:cr/>
              <w:t>014</w:t>
            </w:r>
          </w:p>
        </w:tc>
        <w:tc>
          <w:tcPr>
            <w:tcW w:w="1236" w:type="dxa"/>
            <w:shd w:val="clear" w:color="auto" w:fill="D6E3BC" w:themeFill="accent3" w:themeFillTint="66"/>
            <w:vAlign w:val="center"/>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2015</w:t>
            </w:r>
          </w:p>
        </w:tc>
        <w:tc>
          <w:tcPr>
            <w:tcW w:w="1647" w:type="dxa"/>
            <w:shd w:val="clear" w:color="auto" w:fill="D6E3BC" w:themeFill="accent3" w:themeFillTint="66"/>
            <w:vAlign w:val="center"/>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2016</w:t>
            </w:r>
          </w:p>
        </w:tc>
        <w:tc>
          <w:tcPr>
            <w:tcW w:w="1372" w:type="dxa"/>
            <w:shd w:val="clear" w:color="auto" w:fill="D6E3BC" w:themeFill="accent3" w:themeFillTint="66"/>
            <w:vAlign w:val="center"/>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2017</w:t>
            </w:r>
          </w:p>
        </w:tc>
        <w:tc>
          <w:tcPr>
            <w:tcW w:w="1510" w:type="dxa"/>
            <w:shd w:val="clear" w:color="auto" w:fill="D6E3BC" w:themeFill="accent3" w:themeFillTint="66"/>
            <w:vAlign w:val="center"/>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2018</w:t>
            </w:r>
          </w:p>
        </w:tc>
        <w:tc>
          <w:tcPr>
            <w:tcW w:w="1811" w:type="dxa"/>
            <w:shd w:val="clear" w:color="auto" w:fill="D6E3BC" w:themeFill="accent3" w:themeFillTint="66"/>
            <w:vAlign w:val="center"/>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 xml:space="preserve">        2019</w:t>
            </w:r>
          </w:p>
        </w:tc>
      </w:tr>
      <w:tr w:rsidR="00070199" w:rsidRPr="00705F3A" w:rsidTr="000A6375">
        <w:trPr>
          <w:trHeight w:val="319"/>
        </w:trPr>
        <w:tc>
          <w:tcPr>
            <w:tcW w:w="1917"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25</w:t>
            </w:r>
          </w:p>
        </w:tc>
        <w:tc>
          <w:tcPr>
            <w:tcW w:w="1236"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12</w:t>
            </w:r>
          </w:p>
        </w:tc>
        <w:tc>
          <w:tcPr>
            <w:tcW w:w="1647"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3</w:t>
            </w:r>
          </w:p>
        </w:tc>
        <w:tc>
          <w:tcPr>
            <w:tcW w:w="1372"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18</w:t>
            </w:r>
          </w:p>
        </w:tc>
        <w:tc>
          <w:tcPr>
            <w:tcW w:w="1510"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19</w:t>
            </w:r>
          </w:p>
        </w:tc>
        <w:tc>
          <w:tcPr>
            <w:tcW w:w="1811"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21</w:t>
            </w:r>
          </w:p>
        </w:tc>
      </w:tr>
    </w:tbl>
    <w:p w:rsidR="00070199" w:rsidRPr="0070619F" w:rsidRDefault="00070199" w:rsidP="00A03846">
      <w:pPr>
        <w:autoSpaceDE w:val="0"/>
        <w:autoSpaceDN w:val="0"/>
        <w:adjustRightInd w:val="0"/>
        <w:spacing w:before="0" w:after="0"/>
        <w:ind w:firstLine="0"/>
        <w:rPr>
          <w:rFonts w:asciiTheme="minorHAnsi" w:hAnsiTheme="minorHAnsi" w:cs="Times New Roman"/>
          <w:sz w:val="20"/>
          <w:szCs w:val="20"/>
        </w:rPr>
      </w:pPr>
      <w:r w:rsidRPr="0070619F">
        <w:rPr>
          <w:rFonts w:asciiTheme="minorHAnsi" w:hAnsiTheme="minorHAnsi" w:cs="Times New Roman"/>
          <w:i/>
          <w:sz w:val="20"/>
          <w:szCs w:val="20"/>
        </w:rPr>
        <w:t>Източник НСИ 2020</w:t>
      </w:r>
      <w:r w:rsidRPr="0070619F">
        <w:rPr>
          <w:rFonts w:asciiTheme="minorHAnsi" w:hAnsiTheme="minorHAnsi" w:cs="Times New Roman"/>
          <w:i/>
          <w:sz w:val="20"/>
          <w:szCs w:val="20"/>
          <w:lang w:val="en-US"/>
        </w:rPr>
        <w:t xml:space="preserve"> </w:t>
      </w:r>
      <w:hyperlink r:id="rId70" w:history="1">
        <w:r w:rsidRPr="0070619F">
          <w:rPr>
            <w:rStyle w:val="Hyperlink"/>
            <w:rFonts w:asciiTheme="minorHAnsi" w:hAnsiTheme="minorHAnsi" w:cs="Times New Roman"/>
            <w:i/>
            <w:color w:val="auto"/>
            <w:sz w:val="20"/>
            <w:szCs w:val="20"/>
            <w:lang w:val="en-US"/>
          </w:rPr>
          <w:t>www.nsi.bg</w:t>
        </w:r>
      </w:hyperlink>
    </w:p>
    <w:p w:rsidR="00070199" w:rsidRDefault="00070199" w:rsidP="00A03846">
      <w:r>
        <w:rPr>
          <w:rFonts w:asciiTheme="minorHAnsi" w:hAnsiTheme="minorHAnsi"/>
          <w:b/>
          <w:bCs/>
          <w:i/>
          <w:iCs/>
        </w:rPr>
        <w:t xml:space="preserve"> </w:t>
      </w:r>
      <w:r w:rsidRPr="00B11F61">
        <w:t>През</w:t>
      </w:r>
      <w:r>
        <w:t xml:space="preserve"> 2019 г. от осъдените общо 21 лица, най-много са осъдените лица от въз</w:t>
      </w:r>
      <w:r>
        <w:rPr>
          <w:lang w:val="en-US"/>
        </w:rPr>
        <w:t>-</w:t>
      </w:r>
      <w:r>
        <w:t>растовота група 30 – 39 години. 100% от осъдените в тази група са мъже. В групата от 18 до 49 год., общият  брой на осъдените лица е 20 или 95,23%. По пол, 20 от осъдените са мъже и само 1 жена.</w:t>
      </w:r>
    </w:p>
    <w:p w:rsidR="00070199" w:rsidRDefault="00070199" w:rsidP="00A03846">
      <w:r>
        <w:t>По брой на осъдените лица за 2019 – 21 бр., за всяко едно от тях, престъплението е първо. Не се отчита осъдителни присъди за второ, трето и повече престъпленя.</w:t>
      </w:r>
    </w:p>
    <w:p w:rsidR="00070199" w:rsidRPr="00B12A08" w:rsidRDefault="00070199" w:rsidP="00311984">
      <w:pPr>
        <w:spacing w:after="0"/>
        <w:rPr>
          <w:rFonts w:asciiTheme="minorHAnsi" w:hAnsiTheme="minorHAnsi"/>
          <w:b/>
          <w:bCs/>
          <w:i/>
          <w:iCs/>
          <w:color w:val="984806" w:themeColor="accent6" w:themeShade="80"/>
          <w:szCs w:val="24"/>
        </w:rPr>
      </w:pPr>
      <w:r w:rsidRPr="0070619F">
        <w:rPr>
          <w:rFonts w:asciiTheme="minorHAnsi" w:hAnsiTheme="minorHAnsi"/>
          <w:b/>
          <w:bCs/>
          <w:i/>
          <w:iCs/>
          <w:color w:val="76923C" w:themeColor="accent3" w:themeShade="BF"/>
          <w:szCs w:val="24"/>
        </w:rPr>
        <w:t>Осъдени лица по пол и възраст</w:t>
      </w:r>
    </w:p>
    <w:p w:rsidR="00070199" w:rsidRPr="00A03846" w:rsidRDefault="00070199" w:rsidP="00A03846">
      <w:pPr>
        <w:spacing w:before="0" w:after="0"/>
        <w:ind w:firstLine="0"/>
        <w:jc w:val="right"/>
        <w:rPr>
          <w:rFonts w:asciiTheme="minorHAnsi" w:hAnsiTheme="minorHAnsi"/>
          <w:b/>
          <w:bCs/>
          <w:i/>
          <w:iCs/>
        </w:rPr>
      </w:pPr>
      <w:r w:rsidRPr="00A03846">
        <w:rPr>
          <w:rFonts w:asciiTheme="minorHAnsi" w:hAnsiTheme="minorHAnsi"/>
          <w:b/>
          <w:bCs/>
          <w:i/>
          <w:iCs/>
        </w:rPr>
        <w:t>Таблица № 39</w:t>
      </w:r>
    </w:p>
    <w:tbl>
      <w:tblPr>
        <w:tblW w:w="9493"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4A0" w:firstRow="1" w:lastRow="0" w:firstColumn="1" w:lastColumn="0" w:noHBand="0" w:noVBand="1"/>
      </w:tblPr>
      <w:tblGrid>
        <w:gridCol w:w="910"/>
        <w:gridCol w:w="466"/>
        <w:gridCol w:w="506"/>
        <w:gridCol w:w="448"/>
        <w:gridCol w:w="603"/>
        <w:gridCol w:w="513"/>
        <w:gridCol w:w="516"/>
        <w:gridCol w:w="465"/>
        <w:gridCol w:w="570"/>
        <w:gridCol w:w="477"/>
        <w:gridCol w:w="465"/>
        <w:gridCol w:w="479"/>
        <w:gridCol w:w="453"/>
        <w:gridCol w:w="465"/>
        <w:gridCol w:w="552"/>
        <w:gridCol w:w="273"/>
        <w:gridCol w:w="562"/>
        <w:gridCol w:w="416"/>
        <w:gridCol w:w="354"/>
      </w:tblGrid>
      <w:tr w:rsidR="00070199" w:rsidRPr="00A03846" w:rsidTr="000A6375">
        <w:trPr>
          <w:trHeight w:val="301"/>
        </w:trPr>
        <w:tc>
          <w:tcPr>
            <w:tcW w:w="910" w:type="dxa"/>
            <w:vMerge w:val="restart"/>
            <w:shd w:val="clear" w:color="auto" w:fill="D6E3BC" w:themeFill="accent3" w:themeFillTint="66"/>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 </w:t>
            </w:r>
          </w:p>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 xml:space="preserve">                     ВЪЗРАСТ</w:t>
            </w:r>
          </w:p>
          <w:p w:rsidR="00070199" w:rsidRPr="00A03846" w:rsidRDefault="00070199" w:rsidP="00A03846">
            <w:pPr>
              <w:spacing w:before="0" w:after="0"/>
              <w:ind w:firstLine="0"/>
              <w:jc w:val="center"/>
              <w:rPr>
                <w:rFonts w:asciiTheme="minorHAnsi" w:hAnsiTheme="minorHAnsi" w:cs="Times New Roman"/>
                <w:color w:val="000000"/>
                <w:sz w:val="20"/>
                <w:szCs w:val="20"/>
              </w:rPr>
            </w:pPr>
          </w:p>
          <w:p w:rsidR="00070199" w:rsidRPr="00A03846" w:rsidRDefault="00070199" w:rsidP="00A03846">
            <w:pPr>
              <w:spacing w:before="0" w:after="0"/>
              <w:ind w:firstLine="0"/>
              <w:jc w:val="center"/>
              <w:rPr>
                <w:rFonts w:asciiTheme="minorHAnsi" w:hAnsiTheme="minorHAnsi" w:cs="Times New Roman"/>
                <w:color w:val="000000"/>
                <w:sz w:val="20"/>
                <w:szCs w:val="20"/>
              </w:rPr>
            </w:pPr>
          </w:p>
        </w:tc>
        <w:tc>
          <w:tcPr>
            <w:tcW w:w="8583" w:type="dxa"/>
            <w:gridSpan w:val="18"/>
            <w:shd w:val="clear" w:color="auto" w:fill="D6E3BC" w:themeFill="accent3" w:themeFillTint="66"/>
            <w:vAlign w:val="center"/>
            <w:hideMark/>
          </w:tcPr>
          <w:p w:rsidR="00070199" w:rsidRPr="00A03846" w:rsidRDefault="00070199" w:rsidP="00A03846">
            <w:pPr>
              <w:spacing w:before="0" w:after="0"/>
              <w:ind w:firstLine="0"/>
              <w:jc w:val="center"/>
              <w:rPr>
                <w:rFonts w:asciiTheme="minorHAnsi" w:hAnsiTheme="minorHAnsi" w:cs="Times New Roman"/>
                <w:b/>
                <w:bCs/>
                <w:i/>
                <w:iCs/>
                <w:sz w:val="20"/>
                <w:szCs w:val="20"/>
              </w:rPr>
            </w:pPr>
            <w:r w:rsidRPr="00A03846">
              <w:rPr>
                <w:rFonts w:asciiTheme="minorHAnsi" w:hAnsiTheme="minorHAnsi" w:cs="Times New Roman"/>
                <w:bCs/>
                <w:i/>
                <w:iCs/>
                <w:sz w:val="20"/>
                <w:szCs w:val="20"/>
              </w:rPr>
              <w:t>(брой</w:t>
            </w:r>
            <w:r w:rsidRPr="00A03846">
              <w:rPr>
                <w:rFonts w:asciiTheme="minorHAnsi" w:hAnsiTheme="minorHAnsi" w:cs="Times New Roman"/>
                <w:b/>
                <w:bCs/>
                <w:i/>
                <w:iCs/>
                <w:sz w:val="20"/>
                <w:szCs w:val="20"/>
              </w:rPr>
              <w:t>)</w:t>
            </w:r>
          </w:p>
        </w:tc>
      </w:tr>
      <w:tr w:rsidR="00070199" w:rsidRPr="00A03846" w:rsidTr="000A6375">
        <w:trPr>
          <w:trHeight w:val="301"/>
        </w:trPr>
        <w:tc>
          <w:tcPr>
            <w:tcW w:w="910" w:type="dxa"/>
            <w:vMerge/>
            <w:shd w:val="clear" w:color="auto" w:fill="D6E3BC" w:themeFill="accent3" w:themeFillTint="66"/>
            <w:textDirection w:val="btLr"/>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p>
        </w:tc>
        <w:tc>
          <w:tcPr>
            <w:tcW w:w="1420" w:type="dxa"/>
            <w:gridSpan w:val="3"/>
            <w:shd w:val="clear" w:color="auto" w:fill="D6E3BC" w:themeFill="accent3" w:themeFillTint="66"/>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2014</w:t>
            </w:r>
          </w:p>
        </w:tc>
        <w:tc>
          <w:tcPr>
            <w:tcW w:w="1632" w:type="dxa"/>
            <w:gridSpan w:val="3"/>
            <w:shd w:val="clear" w:color="auto" w:fill="D6E3BC" w:themeFill="accent3" w:themeFillTint="66"/>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2015</w:t>
            </w:r>
          </w:p>
        </w:tc>
        <w:tc>
          <w:tcPr>
            <w:tcW w:w="1512" w:type="dxa"/>
            <w:gridSpan w:val="3"/>
            <w:shd w:val="clear" w:color="auto" w:fill="D6E3BC" w:themeFill="accent3" w:themeFillTint="66"/>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2016</w:t>
            </w:r>
          </w:p>
        </w:tc>
        <w:tc>
          <w:tcPr>
            <w:tcW w:w="1397" w:type="dxa"/>
            <w:gridSpan w:val="3"/>
            <w:shd w:val="clear" w:color="auto" w:fill="D6E3BC" w:themeFill="accent3" w:themeFillTint="66"/>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2017</w:t>
            </w:r>
          </w:p>
        </w:tc>
        <w:tc>
          <w:tcPr>
            <w:tcW w:w="1290" w:type="dxa"/>
            <w:gridSpan w:val="3"/>
            <w:shd w:val="clear" w:color="auto" w:fill="D6E3BC" w:themeFill="accent3" w:themeFillTint="66"/>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2018</w:t>
            </w:r>
          </w:p>
        </w:tc>
        <w:tc>
          <w:tcPr>
            <w:tcW w:w="1332" w:type="dxa"/>
            <w:gridSpan w:val="3"/>
            <w:shd w:val="clear" w:color="auto" w:fill="D6E3BC" w:themeFill="accent3" w:themeFillTint="66"/>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201</w:t>
            </w:r>
            <w:r w:rsidRPr="00A03846">
              <w:rPr>
                <w:rFonts w:asciiTheme="minorHAnsi" w:hAnsiTheme="minorHAnsi" w:cs="Times New Roman"/>
                <w:color w:val="000000"/>
                <w:sz w:val="20"/>
                <w:szCs w:val="20"/>
              </w:rPr>
              <w:cr/>
              <w:t>9</w:t>
            </w:r>
          </w:p>
        </w:tc>
      </w:tr>
      <w:tr w:rsidR="00070199" w:rsidRPr="00A03846" w:rsidTr="000A6375">
        <w:trPr>
          <w:cantSplit/>
          <w:trHeight w:val="700"/>
        </w:trPr>
        <w:tc>
          <w:tcPr>
            <w:tcW w:w="910" w:type="dxa"/>
            <w:vMerge/>
            <w:shd w:val="clear" w:color="auto" w:fill="D6E3BC" w:themeFill="accent3" w:themeFillTint="66"/>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p>
        </w:tc>
        <w:tc>
          <w:tcPr>
            <w:tcW w:w="466" w:type="dxa"/>
            <w:shd w:val="clear" w:color="auto" w:fill="D6E3BC" w:themeFill="accent3" w:themeFillTint="66"/>
            <w:textDirection w:val="btLr"/>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Общо</w:t>
            </w:r>
          </w:p>
        </w:tc>
        <w:tc>
          <w:tcPr>
            <w:tcW w:w="506" w:type="dxa"/>
            <w:shd w:val="clear" w:color="auto" w:fill="D6E3BC" w:themeFill="accent3" w:themeFillTint="66"/>
            <w:textDirection w:val="btLr"/>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Мъже</w:t>
            </w:r>
          </w:p>
        </w:tc>
        <w:tc>
          <w:tcPr>
            <w:tcW w:w="448" w:type="dxa"/>
            <w:shd w:val="clear" w:color="auto" w:fill="D6E3BC" w:themeFill="accent3" w:themeFillTint="66"/>
            <w:textDirection w:val="btLr"/>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Жени</w:t>
            </w:r>
          </w:p>
        </w:tc>
        <w:tc>
          <w:tcPr>
            <w:tcW w:w="603" w:type="dxa"/>
            <w:shd w:val="clear" w:color="auto" w:fill="D6E3BC" w:themeFill="accent3" w:themeFillTint="66"/>
            <w:textDirection w:val="btLr"/>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Общо</w:t>
            </w:r>
          </w:p>
        </w:tc>
        <w:tc>
          <w:tcPr>
            <w:tcW w:w="513" w:type="dxa"/>
            <w:shd w:val="clear" w:color="auto" w:fill="D6E3BC" w:themeFill="accent3" w:themeFillTint="66"/>
            <w:textDirection w:val="btLr"/>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Мъже</w:t>
            </w:r>
          </w:p>
        </w:tc>
        <w:tc>
          <w:tcPr>
            <w:tcW w:w="516" w:type="dxa"/>
            <w:shd w:val="clear" w:color="auto" w:fill="D6E3BC" w:themeFill="accent3" w:themeFillTint="66"/>
            <w:textDirection w:val="btLr"/>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Жени</w:t>
            </w:r>
          </w:p>
        </w:tc>
        <w:tc>
          <w:tcPr>
            <w:tcW w:w="465" w:type="dxa"/>
            <w:shd w:val="clear" w:color="auto" w:fill="D6E3BC" w:themeFill="accent3" w:themeFillTint="66"/>
            <w:textDirection w:val="btLr"/>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Общо</w:t>
            </w:r>
          </w:p>
        </w:tc>
        <w:tc>
          <w:tcPr>
            <w:tcW w:w="570" w:type="dxa"/>
            <w:shd w:val="clear" w:color="auto" w:fill="D6E3BC" w:themeFill="accent3" w:themeFillTint="66"/>
            <w:textDirection w:val="btLr"/>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Мъже</w:t>
            </w:r>
          </w:p>
        </w:tc>
        <w:tc>
          <w:tcPr>
            <w:tcW w:w="477" w:type="dxa"/>
            <w:shd w:val="clear" w:color="auto" w:fill="D6E3BC" w:themeFill="accent3" w:themeFillTint="66"/>
            <w:textDirection w:val="btLr"/>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Жени</w:t>
            </w:r>
          </w:p>
        </w:tc>
        <w:tc>
          <w:tcPr>
            <w:tcW w:w="465" w:type="dxa"/>
            <w:shd w:val="clear" w:color="auto" w:fill="D6E3BC" w:themeFill="accent3" w:themeFillTint="66"/>
            <w:textDirection w:val="btLr"/>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Общо</w:t>
            </w:r>
          </w:p>
        </w:tc>
        <w:tc>
          <w:tcPr>
            <w:tcW w:w="479" w:type="dxa"/>
            <w:shd w:val="clear" w:color="auto" w:fill="D6E3BC" w:themeFill="accent3" w:themeFillTint="66"/>
            <w:textDirection w:val="btLr"/>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Мъже</w:t>
            </w:r>
          </w:p>
        </w:tc>
        <w:tc>
          <w:tcPr>
            <w:tcW w:w="453" w:type="dxa"/>
            <w:shd w:val="clear" w:color="auto" w:fill="D6E3BC" w:themeFill="accent3" w:themeFillTint="66"/>
            <w:textDirection w:val="btLr"/>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Жени</w:t>
            </w:r>
          </w:p>
        </w:tc>
        <w:tc>
          <w:tcPr>
            <w:tcW w:w="465" w:type="dxa"/>
            <w:shd w:val="clear" w:color="auto" w:fill="D6E3BC" w:themeFill="accent3" w:themeFillTint="66"/>
            <w:textDirection w:val="btLr"/>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Общо</w:t>
            </w:r>
          </w:p>
        </w:tc>
        <w:tc>
          <w:tcPr>
            <w:tcW w:w="552" w:type="dxa"/>
            <w:shd w:val="clear" w:color="auto" w:fill="D6E3BC" w:themeFill="accent3" w:themeFillTint="66"/>
            <w:textDirection w:val="btLr"/>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М</w:t>
            </w:r>
            <w:r w:rsidRPr="00A03846">
              <w:rPr>
                <w:rFonts w:asciiTheme="minorHAnsi" w:hAnsiTheme="minorHAnsi" w:cs="Times New Roman"/>
                <w:color w:val="000000"/>
                <w:sz w:val="20"/>
                <w:szCs w:val="20"/>
              </w:rPr>
              <w:cr/>
              <w:t>же</w:t>
            </w:r>
          </w:p>
        </w:tc>
        <w:tc>
          <w:tcPr>
            <w:tcW w:w="273" w:type="dxa"/>
            <w:shd w:val="clear" w:color="auto" w:fill="D6E3BC" w:themeFill="accent3" w:themeFillTint="66"/>
            <w:textDirection w:val="btLr"/>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Жени</w:t>
            </w:r>
          </w:p>
        </w:tc>
        <w:tc>
          <w:tcPr>
            <w:tcW w:w="562" w:type="dxa"/>
            <w:shd w:val="clear" w:color="auto" w:fill="D6E3BC" w:themeFill="accent3" w:themeFillTint="66"/>
            <w:textDirection w:val="btLr"/>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О</w:t>
            </w:r>
            <w:r w:rsidRPr="00A03846">
              <w:rPr>
                <w:rFonts w:asciiTheme="minorHAnsi" w:hAnsiTheme="minorHAnsi" w:cs="Times New Roman"/>
                <w:color w:val="000000"/>
                <w:sz w:val="20"/>
                <w:szCs w:val="20"/>
              </w:rPr>
              <w:cr/>
              <w:t>що</w:t>
            </w:r>
          </w:p>
        </w:tc>
        <w:tc>
          <w:tcPr>
            <w:tcW w:w="416" w:type="dxa"/>
            <w:shd w:val="clear" w:color="auto" w:fill="D6E3BC" w:themeFill="accent3" w:themeFillTint="66"/>
            <w:textDirection w:val="btLr"/>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Мъже</w:t>
            </w:r>
          </w:p>
        </w:tc>
        <w:tc>
          <w:tcPr>
            <w:tcW w:w="354" w:type="dxa"/>
            <w:shd w:val="clear" w:color="auto" w:fill="D6E3BC" w:themeFill="accent3" w:themeFillTint="66"/>
            <w:textDirection w:val="btLr"/>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Жени</w:t>
            </w:r>
          </w:p>
        </w:tc>
      </w:tr>
      <w:tr w:rsidR="00070199" w:rsidRPr="00A03846" w:rsidTr="000A6375">
        <w:trPr>
          <w:trHeight w:val="301"/>
        </w:trPr>
        <w:tc>
          <w:tcPr>
            <w:tcW w:w="910" w:type="dxa"/>
            <w:vMerge/>
            <w:shd w:val="clear" w:color="auto" w:fill="D6E3BC" w:themeFill="accent3" w:themeFillTint="66"/>
            <w:vAlign w:val="center"/>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p>
        </w:tc>
        <w:tc>
          <w:tcPr>
            <w:tcW w:w="466" w:type="dxa"/>
            <w:shd w:val="clear" w:color="auto" w:fill="FFFFCC"/>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25</w:t>
            </w:r>
          </w:p>
        </w:tc>
        <w:tc>
          <w:tcPr>
            <w:tcW w:w="506" w:type="dxa"/>
            <w:shd w:val="clear" w:color="auto" w:fill="FFFFCC"/>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24</w:t>
            </w:r>
          </w:p>
        </w:tc>
        <w:tc>
          <w:tcPr>
            <w:tcW w:w="448" w:type="dxa"/>
            <w:shd w:val="clear" w:color="auto" w:fill="FFFFCC"/>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c>
          <w:tcPr>
            <w:tcW w:w="603" w:type="dxa"/>
            <w:shd w:val="clear" w:color="auto" w:fill="FFFFCC"/>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12</w:t>
            </w:r>
          </w:p>
        </w:tc>
        <w:tc>
          <w:tcPr>
            <w:tcW w:w="513" w:type="dxa"/>
            <w:shd w:val="clear" w:color="auto" w:fill="FFFFCC"/>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9</w:t>
            </w:r>
          </w:p>
        </w:tc>
        <w:tc>
          <w:tcPr>
            <w:tcW w:w="516" w:type="dxa"/>
            <w:shd w:val="clear" w:color="auto" w:fill="FFFFCC"/>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3</w:t>
            </w:r>
          </w:p>
        </w:tc>
        <w:tc>
          <w:tcPr>
            <w:tcW w:w="465" w:type="dxa"/>
            <w:shd w:val="clear" w:color="auto" w:fill="FFFFCC"/>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cr/>
              <w:t>3</w:t>
            </w:r>
          </w:p>
        </w:tc>
        <w:tc>
          <w:tcPr>
            <w:tcW w:w="570" w:type="dxa"/>
            <w:shd w:val="clear" w:color="auto" w:fill="FFFFCC"/>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23</w:t>
            </w:r>
          </w:p>
        </w:tc>
        <w:tc>
          <w:tcPr>
            <w:tcW w:w="477" w:type="dxa"/>
            <w:shd w:val="clear" w:color="auto" w:fill="FFFFCC"/>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65" w:type="dxa"/>
            <w:shd w:val="clear" w:color="auto" w:fill="FFFFCC"/>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18</w:t>
            </w:r>
          </w:p>
        </w:tc>
        <w:tc>
          <w:tcPr>
            <w:tcW w:w="479" w:type="dxa"/>
            <w:shd w:val="clear" w:color="auto" w:fill="FFFFCC"/>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18</w:t>
            </w:r>
          </w:p>
        </w:tc>
        <w:tc>
          <w:tcPr>
            <w:tcW w:w="453" w:type="dxa"/>
            <w:shd w:val="clear" w:color="auto" w:fill="FFFFCC"/>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65" w:type="dxa"/>
            <w:shd w:val="clear" w:color="auto" w:fill="FFFFCC"/>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19</w:t>
            </w:r>
          </w:p>
        </w:tc>
        <w:tc>
          <w:tcPr>
            <w:tcW w:w="552" w:type="dxa"/>
            <w:shd w:val="clear" w:color="auto" w:fill="FFFFCC"/>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19</w:t>
            </w:r>
          </w:p>
        </w:tc>
        <w:tc>
          <w:tcPr>
            <w:tcW w:w="273" w:type="dxa"/>
            <w:shd w:val="clear" w:color="auto" w:fill="FFFFCC"/>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562" w:type="dxa"/>
            <w:shd w:val="clear" w:color="auto" w:fill="FFFFCC"/>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21</w:t>
            </w:r>
          </w:p>
        </w:tc>
        <w:tc>
          <w:tcPr>
            <w:tcW w:w="416" w:type="dxa"/>
            <w:shd w:val="clear" w:color="auto" w:fill="FFFFCC"/>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20</w:t>
            </w:r>
          </w:p>
        </w:tc>
        <w:tc>
          <w:tcPr>
            <w:tcW w:w="354" w:type="dxa"/>
            <w:shd w:val="clear" w:color="auto" w:fill="FFFFCC"/>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r>
      <w:tr w:rsidR="00070199" w:rsidRPr="00A03846" w:rsidTr="000A6375">
        <w:trPr>
          <w:trHeight w:val="301"/>
        </w:trPr>
        <w:tc>
          <w:tcPr>
            <w:tcW w:w="910" w:type="dxa"/>
            <w:shd w:val="clear" w:color="auto" w:fill="D6E3BC" w:themeFill="accent3" w:themeFillTint="66"/>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lastRenderedPageBreak/>
              <w:t>14-17</w:t>
            </w:r>
          </w:p>
        </w:tc>
        <w:tc>
          <w:tcPr>
            <w:tcW w:w="46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50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48"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60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c>
          <w:tcPr>
            <w:tcW w:w="51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51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c>
          <w:tcPr>
            <w:tcW w:w="465"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w:t>
            </w:r>
          </w:p>
        </w:tc>
        <w:tc>
          <w:tcPr>
            <w:tcW w:w="570"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w:t>
            </w:r>
          </w:p>
        </w:tc>
        <w:tc>
          <w:tcPr>
            <w:tcW w:w="477"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65"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79"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5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65"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c>
          <w:tcPr>
            <w:tcW w:w="552"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c>
          <w:tcPr>
            <w:tcW w:w="27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562"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1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354"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p>
        </w:tc>
      </w:tr>
      <w:tr w:rsidR="00070199" w:rsidRPr="00A03846" w:rsidTr="000A6375">
        <w:trPr>
          <w:trHeight w:val="301"/>
        </w:trPr>
        <w:tc>
          <w:tcPr>
            <w:tcW w:w="910" w:type="dxa"/>
            <w:shd w:val="clear" w:color="auto" w:fill="D6E3BC" w:themeFill="accent3" w:themeFillTint="66"/>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18-24</w:t>
            </w:r>
          </w:p>
        </w:tc>
        <w:tc>
          <w:tcPr>
            <w:tcW w:w="46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3</w:t>
            </w:r>
          </w:p>
        </w:tc>
        <w:tc>
          <w:tcPr>
            <w:tcW w:w="50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3</w:t>
            </w:r>
          </w:p>
        </w:tc>
        <w:tc>
          <w:tcPr>
            <w:tcW w:w="448"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60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w:t>
            </w:r>
          </w:p>
        </w:tc>
        <w:tc>
          <w:tcPr>
            <w:tcW w:w="51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c>
          <w:tcPr>
            <w:tcW w:w="51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c>
          <w:tcPr>
            <w:tcW w:w="465"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5</w:t>
            </w:r>
          </w:p>
        </w:tc>
        <w:tc>
          <w:tcPr>
            <w:tcW w:w="570"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p>
        </w:tc>
        <w:tc>
          <w:tcPr>
            <w:tcW w:w="477"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65"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79"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5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65"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5</w:t>
            </w:r>
          </w:p>
        </w:tc>
        <w:tc>
          <w:tcPr>
            <w:tcW w:w="552"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5</w:t>
            </w:r>
          </w:p>
        </w:tc>
        <w:tc>
          <w:tcPr>
            <w:tcW w:w="27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562"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3</w:t>
            </w:r>
          </w:p>
        </w:tc>
        <w:tc>
          <w:tcPr>
            <w:tcW w:w="41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w:t>
            </w:r>
          </w:p>
        </w:tc>
        <w:tc>
          <w:tcPr>
            <w:tcW w:w="354"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r>
      <w:tr w:rsidR="00070199" w:rsidRPr="00A03846" w:rsidTr="000A6375">
        <w:trPr>
          <w:trHeight w:val="301"/>
        </w:trPr>
        <w:tc>
          <w:tcPr>
            <w:tcW w:w="910" w:type="dxa"/>
            <w:shd w:val="clear" w:color="auto" w:fill="D6E3BC" w:themeFill="accent3" w:themeFillTint="66"/>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25-29</w:t>
            </w:r>
          </w:p>
        </w:tc>
        <w:tc>
          <w:tcPr>
            <w:tcW w:w="46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w:t>
            </w:r>
          </w:p>
        </w:tc>
        <w:tc>
          <w:tcPr>
            <w:tcW w:w="50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w:t>
            </w:r>
          </w:p>
        </w:tc>
        <w:tc>
          <w:tcPr>
            <w:tcW w:w="448"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60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w:t>
            </w:r>
          </w:p>
        </w:tc>
        <w:tc>
          <w:tcPr>
            <w:tcW w:w="51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w:t>
            </w:r>
          </w:p>
        </w:tc>
        <w:tc>
          <w:tcPr>
            <w:tcW w:w="51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65"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c>
          <w:tcPr>
            <w:tcW w:w="570"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c>
          <w:tcPr>
            <w:tcW w:w="477"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p>
        </w:tc>
        <w:tc>
          <w:tcPr>
            <w:tcW w:w="465"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6</w:t>
            </w:r>
          </w:p>
        </w:tc>
        <w:tc>
          <w:tcPr>
            <w:tcW w:w="479"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p>
        </w:tc>
        <w:tc>
          <w:tcPr>
            <w:tcW w:w="45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65"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3</w:t>
            </w:r>
          </w:p>
        </w:tc>
        <w:tc>
          <w:tcPr>
            <w:tcW w:w="552"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3</w:t>
            </w:r>
          </w:p>
        </w:tc>
        <w:tc>
          <w:tcPr>
            <w:tcW w:w="27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562"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5</w:t>
            </w:r>
          </w:p>
        </w:tc>
        <w:tc>
          <w:tcPr>
            <w:tcW w:w="41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5</w:t>
            </w:r>
          </w:p>
        </w:tc>
        <w:tc>
          <w:tcPr>
            <w:tcW w:w="354"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r>
      <w:tr w:rsidR="00070199" w:rsidRPr="00A03846" w:rsidTr="000A6375">
        <w:trPr>
          <w:trHeight w:val="301"/>
        </w:trPr>
        <w:tc>
          <w:tcPr>
            <w:tcW w:w="910" w:type="dxa"/>
            <w:shd w:val="clear" w:color="auto" w:fill="D6E3BC" w:themeFill="accent3" w:themeFillTint="66"/>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30-39</w:t>
            </w:r>
          </w:p>
        </w:tc>
        <w:tc>
          <w:tcPr>
            <w:tcW w:w="46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12</w:t>
            </w:r>
          </w:p>
        </w:tc>
        <w:tc>
          <w:tcPr>
            <w:tcW w:w="50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11</w:t>
            </w:r>
          </w:p>
        </w:tc>
        <w:tc>
          <w:tcPr>
            <w:tcW w:w="448"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c>
          <w:tcPr>
            <w:tcW w:w="60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3</w:t>
            </w:r>
          </w:p>
        </w:tc>
        <w:tc>
          <w:tcPr>
            <w:tcW w:w="51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w:t>
            </w:r>
          </w:p>
        </w:tc>
        <w:tc>
          <w:tcPr>
            <w:tcW w:w="51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c>
          <w:tcPr>
            <w:tcW w:w="465"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8</w:t>
            </w:r>
          </w:p>
        </w:tc>
        <w:tc>
          <w:tcPr>
            <w:tcW w:w="570"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8</w:t>
            </w:r>
          </w:p>
        </w:tc>
        <w:tc>
          <w:tcPr>
            <w:tcW w:w="477"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65"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p>
        </w:tc>
        <w:tc>
          <w:tcPr>
            <w:tcW w:w="479"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5</w:t>
            </w:r>
          </w:p>
        </w:tc>
        <w:tc>
          <w:tcPr>
            <w:tcW w:w="45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65"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5</w:t>
            </w:r>
          </w:p>
        </w:tc>
        <w:tc>
          <w:tcPr>
            <w:tcW w:w="552"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5</w:t>
            </w:r>
          </w:p>
        </w:tc>
        <w:tc>
          <w:tcPr>
            <w:tcW w:w="27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562"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7</w:t>
            </w:r>
          </w:p>
        </w:tc>
        <w:tc>
          <w:tcPr>
            <w:tcW w:w="41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7</w:t>
            </w:r>
          </w:p>
        </w:tc>
        <w:tc>
          <w:tcPr>
            <w:tcW w:w="354"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r>
      <w:tr w:rsidR="00070199" w:rsidRPr="00A03846" w:rsidTr="000A6375">
        <w:trPr>
          <w:trHeight w:val="301"/>
        </w:trPr>
        <w:tc>
          <w:tcPr>
            <w:tcW w:w="910" w:type="dxa"/>
            <w:shd w:val="clear" w:color="auto" w:fill="D6E3BC" w:themeFill="accent3" w:themeFillTint="66"/>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40-49</w:t>
            </w:r>
          </w:p>
        </w:tc>
        <w:tc>
          <w:tcPr>
            <w:tcW w:w="46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8</w:t>
            </w:r>
          </w:p>
        </w:tc>
        <w:tc>
          <w:tcPr>
            <w:tcW w:w="50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8</w:t>
            </w:r>
          </w:p>
        </w:tc>
        <w:tc>
          <w:tcPr>
            <w:tcW w:w="448"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60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w:t>
            </w:r>
          </w:p>
        </w:tc>
        <w:tc>
          <w:tcPr>
            <w:tcW w:w="51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w:t>
            </w:r>
          </w:p>
        </w:tc>
        <w:tc>
          <w:tcPr>
            <w:tcW w:w="51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65"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w:t>
            </w:r>
          </w:p>
        </w:tc>
        <w:tc>
          <w:tcPr>
            <w:tcW w:w="570"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w:t>
            </w:r>
          </w:p>
        </w:tc>
        <w:tc>
          <w:tcPr>
            <w:tcW w:w="477"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65"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6</w:t>
            </w:r>
          </w:p>
        </w:tc>
        <w:tc>
          <w:tcPr>
            <w:tcW w:w="479"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6</w:t>
            </w:r>
          </w:p>
        </w:tc>
        <w:tc>
          <w:tcPr>
            <w:tcW w:w="45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65"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w:t>
            </w:r>
          </w:p>
        </w:tc>
        <w:tc>
          <w:tcPr>
            <w:tcW w:w="552"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w:t>
            </w:r>
          </w:p>
        </w:tc>
        <w:tc>
          <w:tcPr>
            <w:tcW w:w="27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562"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5</w:t>
            </w:r>
          </w:p>
        </w:tc>
        <w:tc>
          <w:tcPr>
            <w:tcW w:w="41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5</w:t>
            </w:r>
          </w:p>
        </w:tc>
        <w:tc>
          <w:tcPr>
            <w:tcW w:w="354"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r>
      <w:tr w:rsidR="00070199" w:rsidRPr="00A03846" w:rsidTr="000A6375">
        <w:trPr>
          <w:trHeight w:val="301"/>
        </w:trPr>
        <w:tc>
          <w:tcPr>
            <w:tcW w:w="910" w:type="dxa"/>
            <w:shd w:val="clear" w:color="auto" w:fill="D6E3BC" w:themeFill="accent3" w:themeFillTint="66"/>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50-59</w:t>
            </w:r>
          </w:p>
        </w:tc>
        <w:tc>
          <w:tcPr>
            <w:tcW w:w="46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50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48"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60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c>
          <w:tcPr>
            <w:tcW w:w="51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c>
          <w:tcPr>
            <w:tcW w:w="51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65"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3</w:t>
            </w:r>
          </w:p>
        </w:tc>
        <w:tc>
          <w:tcPr>
            <w:tcW w:w="570"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3</w:t>
            </w:r>
          </w:p>
        </w:tc>
        <w:tc>
          <w:tcPr>
            <w:tcW w:w="477"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65"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c>
          <w:tcPr>
            <w:tcW w:w="479"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c>
          <w:tcPr>
            <w:tcW w:w="45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65"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c>
          <w:tcPr>
            <w:tcW w:w="552"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c>
          <w:tcPr>
            <w:tcW w:w="27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562"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c>
          <w:tcPr>
            <w:tcW w:w="41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c>
          <w:tcPr>
            <w:tcW w:w="354"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r>
      <w:tr w:rsidR="00070199" w:rsidRPr="00A03846" w:rsidTr="000A6375">
        <w:trPr>
          <w:trHeight w:val="301"/>
        </w:trPr>
        <w:tc>
          <w:tcPr>
            <w:tcW w:w="910" w:type="dxa"/>
            <w:shd w:val="clear" w:color="auto" w:fill="D6E3BC" w:themeFill="accent3" w:themeFillTint="66"/>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60 +</w:t>
            </w:r>
          </w:p>
        </w:tc>
        <w:tc>
          <w:tcPr>
            <w:tcW w:w="46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50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48"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60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c>
          <w:tcPr>
            <w:tcW w:w="51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1</w:t>
            </w:r>
          </w:p>
        </w:tc>
        <w:tc>
          <w:tcPr>
            <w:tcW w:w="51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65"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w:t>
            </w:r>
          </w:p>
        </w:tc>
        <w:tc>
          <w:tcPr>
            <w:tcW w:w="570"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w:t>
            </w:r>
          </w:p>
        </w:tc>
        <w:tc>
          <w:tcPr>
            <w:tcW w:w="477"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65"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79"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5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65"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w:t>
            </w:r>
          </w:p>
        </w:tc>
        <w:tc>
          <w:tcPr>
            <w:tcW w:w="552"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2</w:t>
            </w:r>
          </w:p>
        </w:tc>
        <w:tc>
          <w:tcPr>
            <w:tcW w:w="273"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562"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416"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c>
          <w:tcPr>
            <w:tcW w:w="354" w:type="dxa"/>
            <w:shd w:val="clear" w:color="auto" w:fill="auto"/>
            <w:noWrap/>
            <w:vAlign w:val="bottom"/>
            <w:hideMark/>
          </w:tcPr>
          <w:p w:rsidR="00070199" w:rsidRPr="00A03846" w:rsidRDefault="00070199" w:rsidP="00A03846">
            <w:pPr>
              <w:spacing w:before="0" w:after="0"/>
              <w:ind w:firstLine="0"/>
              <w:jc w:val="center"/>
              <w:rPr>
                <w:rFonts w:asciiTheme="minorHAnsi" w:hAnsiTheme="minorHAnsi" w:cs="Times New Roman"/>
                <w:color w:val="000000"/>
                <w:sz w:val="20"/>
                <w:szCs w:val="20"/>
              </w:rPr>
            </w:pPr>
            <w:r w:rsidRPr="00A03846">
              <w:rPr>
                <w:rFonts w:asciiTheme="minorHAnsi" w:hAnsiTheme="minorHAnsi" w:cs="Times New Roman"/>
                <w:color w:val="000000"/>
                <w:sz w:val="20"/>
                <w:szCs w:val="20"/>
              </w:rPr>
              <w:t>-</w:t>
            </w:r>
          </w:p>
        </w:tc>
      </w:tr>
    </w:tbl>
    <w:p w:rsidR="00070199" w:rsidRPr="0070619F" w:rsidRDefault="00070199" w:rsidP="00A03846">
      <w:pPr>
        <w:autoSpaceDE w:val="0"/>
        <w:autoSpaceDN w:val="0"/>
        <w:adjustRightInd w:val="0"/>
        <w:spacing w:before="0" w:after="0"/>
        <w:ind w:firstLine="0"/>
        <w:rPr>
          <w:rFonts w:asciiTheme="minorHAnsi" w:hAnsiTheme="minorHAnsi" w:cs="Times New Roman"/>
          <w:sz w:val="20"/>
          <w:szCs w:val="20"/>
        </w:rPr>
      </w:pPr>
      <w:r w:rsidRPr="0070619F">
        <w:rPr>
          <w:rFonts w:asciiTheme="minorHAnsi" w:hAnsiTheme="minorHAnsi" w:cs="Times New Roman"/>
          <w:i/>
          <w:sz w:val="20"/>
          <w:szCs w:val="20"/>
        </w:rPr>
        <w:t>Източник НСИ 2020</w:t>
      </w:r>
      <w:r w:rsidRPr="0070619F">
        <w:rPr>
          <w:rFonts w:asciiTheme="minorHAnsi" w:hAnsiTheme="minorHAnsi" w:cs="Times New Roman"/>
          <w:i/>
          <w:sz w:val="20"/>
          <w:szCs w:val="20"/>
          <w:lang w:val="en-US"/>
        </w:rPr>
        <w:t xml:space="preserve"> </w:t>
      </w:r>
      <w:hyperlink r:id="rId71" w:history="1">
        <w:r w:rsidRPr="0070619F">
          <w:rPr>
            <w:rStyle w:val="Hyperlink"/>
            <w:rFonts w:asciiTheme="minorHAnsi" w:hAnsiTheme="minorHAnsi" w:cs="Times New Roman"/>
            <w:i/>
            <w:color w:val="auto"/>
            <w:sz w:val="20"/>
            <w:szCs w:val="20"/>
            <w:lang w:val="en-US"/>
          </w:rPr>
          <w:t>www.nsi.bg</w:t>
        </w:r>
      </w:hyperlink>
    </w:p>
    <w:p w:rsidR="00070199" w:rsidRPr="00B12A08" w:rsidRDefault="00070199" w:rsidP="00311984">
      <w:pPr>
        <w:spacing w:after="0"/>
        <w:rPr>
          <w:rFonts w:asciiTheme="minorHAnsi" w:hAnsiTheme="minorHAnsi"/>
          <w:b/>
          <w:bCs/>
          <w:i/>
          <w:iCs/>
          <w:color w:val="984806" w:themeColor="accent6" w:themeShade="80"/>
          <w:szCs w:val="24"/>
        </w:rPr>
      </w:pPr>
      <w:r w:rsidRPr="0070619F">
        <w:rPr>
          <w:rFonts w:asciiTheme="minorHAnsi" w:hAnsiTheme="minorHAnsi"/>
          <w:b/>
          <w:bCs/>
          <w:i/>
          <w:iCs/>
          <w:color w:val="76923C" w:themeColor="accent3" w:themeShade="BF"/>
          <w:szCs w:val="24"/>
        </w:rPr>
        <w:t>Осъдени лица по брой на извършените престъпления</w:t>
      </w:r>
    </w:p>
    <w:p w:rsidR="00070199" w:rsidRPr="00A03846" w:rsidRDefault="00070199" w:rsidP="00A03846">
      <w:pPr>
        <w:spacing w:before="0" w:after="0"/>
        <w:ind w:firstLine="0"/>
        <w:jc w:val="right"/>
        <w:rPr>
          <w:rFonts w:asciiTheme="minorHAnsi" w:hAnsiTheme="minorHAnsi"/>
          <w:b/>
          <w:bCs/>
          <w:i/>
          <w:iCs/>
          <w:szCs w:val="24"/>
        </w:rPr>
      </w:pPr>
      <w:r w:rsidRPr="00A03846">
        <w:rPr>
          <w:rFonts w:asciiTheme="minorHAnsi" w:hAnsiTheme="minorHAnsi"/>
          <w:b/>
          <w:bCs/>
          <w:i/>
          <w:iCs/>
          <w:szCs w:val="24"/>
        </w:rPr>
        <w:t>Таблица № 40</w:t>
      </w:r>
    </w:p>
    <w:tbl>
      <w:tblPr>
        <w:tblW w:w="9603"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4A0" w:firstRow="1" w:lastRow="0" w:firstColumn="1" w:lastColumn="0" w:noHBand="0" w:noVBand="1"/>
      </w:tblPr>
      <w:tblGrid>
        <w:gridCol w:w="1177"/>
        <w:gridCol w:w="1964"/>
        <w:gridCol w:w="1914"/>
        <w:gridCol w:w="1778"/>
        <w:gridCol w:w="2770"/>
      </w:tblGrid>
      <w:tr w:rsidR="00070199" w:rsidRPr="00705F3A" w:rsidTr="00E35D35">
        <w:trPr>
          <w:trHeight w:val="291"/>
        </w:trPr>
        <w:tc>
          <w:tcPr>
            <w:tcW w:w="9603" w:type="dxa"/>
            <w:gridSpan w:val="5"/>
            <w:shd w:val="clear" w:color="auto" w:fill="D6E3BC" w:themeFill="accent3" w:themeFillTint="66"/>
            <w:vAlign w:val="center"/>
            <w:hideMark/>
          </w:tcPr>
          <w:p w:rsidR="00070199" w:rsidRPr="008D3D2B" w:rsidRDefault="00070199" w:rsidP="00A03846">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w:t>
            </w:r>
            <w:r w:rsidRPr="008D3D2B">
              <w:rPr>
                <w:rFonts w:asciiTheme="minorHAnsi" w:hAnsiTheme="minorHAnsi" w:cs="Times New Roman"/>
                <w:bCs/>
                <w:i/>
                <w:iCs/>
                <w:sz w:val="20"/>
                <w:szCs w:val="20"/>
              </w:rPr>
              <w:t>(брой)</w:t>
            </w:r>
          </w:p>
        </w:tc>
      </w:tr>
      <w:tr w:rsidR="00070199" w:rsidRPr="00705F3A" w:rsidTr="00E35D35">
        <w:trPr>
          <w:trHeight w:val="1163"/>
        </w:trPr>
        <w:tc>
          <w:tcPr>
            <w:tcW w:w="1177" w:type="dxa"/>
            <w:shd w:val="clear" w:color="auto" w:fill="D6E3BC" w:themeFill="accent3" w:themeFillTint="66"/>
            <w:vAlign w:val="center"/>
            <w:hideMark/>
          </w:tcPr>
          <w:p w:rsidR="00070199" w:rsidRPr="00705F3A" w:rsidRDefault="00070199" w:rsidP="00A03846">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години</w:t>
            </w:r>
          </w:p>
        </w:tc>
        <w:tc>
          <w:tcPr>
            <w:tcW w:w="1964" w:type="dxa"/>
            <w:shd w:val="clear" w:color="auto" w:fill="D6E3BC" w:themeFill="accent3" w:themeFillTint="66"/>
            <w:vAlign w:val="center"/>
            <w:hideMark/>
          </w:tcPr>
          <w:p w:rsidR="00070199" w:rsidRPr="00705F3A" w:rsidRDefault="00070199" w:rsidP="00A03846">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Общ</w:t>
            </w:r>
          </w:p>
        </w:tc>
        <w:tc>
          <w:tcPr>
            <w:tcW w:w="1914" w:type="dxa"/>
            <w:shd w:val="clear" w:color="auto" w:fill="D6E3BC" w:themeFill="accent3" w:themeFillTint="66"/>
            <w:vAlign w:val="center"/>
            <w:hideMark/>
          </w:tcPr>
          <w:p w:rsidR="00070199" w:rsidRPr="00705F3A" w:rsidRDefault="00070199" w:rsidP="00A03846">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едно престъпление</w:t>
            </w:r>
          </w:p>
        </w:tc>
        <w:tc>
          <w:tcPr>
            <w:tcW w:w="1778" w:type="dxa"/>
            <w:shd w:val="clear" w:color="auto" w:fill="D6E3BC" w:themeFill="accent3" w:themeFillTint="66"/>
            <w:vAlign w:val="center"/>
            <w:hideMark/>
          </w:tcPr>
          <w:p w:rsidR="00070199" w:rsidRPr="00705F3A" w:rsidRDefault="00070199" w:rsidP="00A03846">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две престъпления</w:t>
            </w:r>
          </w:p>
        </w:tc>
        <w:tc>
          <w:tcPr>
            <w:tcW w:w="2769" w:type="dxa"/>
            <w:shd w:val="clear" w:color="auto" w:fill="D6E3BC" w:themeFill="accent3" w:themeFillTint="66"/>
            <w:vAlign w:val="center"/>
            <w:hideMark/>
          </w:tcPr>
          <w:p w:rsidR="00070199" w:rsidRPr="00705F3A" w:rsidRDefault="00070199" w:rsidP="00A03846">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три и повече престъпления</w:t>
            </w:r>
          </w:p>
        </w:tc>
      </w:tr>
      <w:tr w:rsidR="00070199" w:rsidRPr="00705F3A" w:rsidTr="00E35D35">
        <w:trPr>
          <w:trHeight w:val="291"/>
        </w:trPr>
        <w:tc>
          <w:tcPr>
            <w:tcW w:w="1177" w:type="dxa"/>
            <w:shd w:val="clear" w:color="auto" w:fill="D6E3BC" w:themeFill="accent3" w:themeFillTint="66"/>
            <w:vAlign w:val="center"/>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2014</w:t>
            </w:r>
          </w:p>
        </w:tc>
        <w:tc>
          <w:tcPr>
            <w:tcW w:w="1964"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25</w:t>
            </w:r>
          </w:p>
        </w:tc>
        <w:tc>
          <w:tcPr>
            <w:tcW w:w="1914"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2</w:t>
            </w:r>
          </w:p>
        </w:tc>
        <w:tc>
          <w:tcPr>
            <w:tcW w:w="1778"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3</w:t>
            </w:r>
          </w:p>
        </w:tc>
        <w:tc>
          <w:tcPr>
            <w:tcW w:w="2769"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w:t>
            </w:r>
          </w:p>
        </w:tc>
      </w:tr>
      <w:tr w:rsidR="00070199" w:rsidRPr="00705F3A" w:rsidTr="00E35D35">
        <w:trPr>
          <w:trHeight w:val="291"/>
        </w:trPr>
        <w:tc>
          <w:tcPr>
            <w:tcW w:w="1177" w:type="dxa"/>
            <w:shd w:val="clear" w:color="auto" w:fill="D6E3BC" w:themeFill="accent3" w:themeFillTint="66"/>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2015</w:t>
            </w:r>
          </w:p>
        </w:tc>
        <w:tc>
          <w:tcPr>
            <w:tcW w:w="1964"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1</w:t>
            </w:r>
          </w:p>
        </w:tc>
        <w:tc>
          <w:tcPr>
            <w:tcW w:w="1914"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12</w:t>
            </w:r>
          </w:p>
        </w:tc>
        <w:tc>
          <w:tcPr>
            <w:tcW w:w="1778"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w:t>
            </w:r>
          </w:p>
        </w:tc>
        <w:tc>
          <w:tcPr>
            <w:tcW w:w="2769"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w:t>
            </w:r>
          </w:p>
        </w:tc>
      </w:tr>
      <w:tr w:rsidR="00070199" w:rsidRPr="00705F3A" w:rsidTr="00E35D35">
        <w:trPr>
          <w:trHeight w:val="291"/>
        </w:trPr>
        <w:tc>
          <w:tcPr>
            <w:tcW w:w="1177" w:type="dxa"/>
            <w:shd w:val="clear" w:color="auto" w:fill="D6E3BC" w:themeFill="accent3" w:themeFillTint="66"/>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2016</w:t>
            </w:r>
          </w:p>
        </w:tc>
        <w:tc>
          <w:tcPr>
            <w:tcW w:w="1964"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23</w:t>
            </w:r>
          </w:p>
        </w:tc>
        <w:tc>
          <w:tcPr>
            <w:tcW w:w="1914"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22</w:t>
            </w:r>
          </w:p>
        </w:tc>
        <w:tc>
          <w:tcPr>
            <w:tcW w:w="1778"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1</w:t>
            </w:r>
          </w:p>
        </w:tc>
        <w:tc>
          <w:tcPr>
            <w:tcW w:w="2769"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w:t>
            </w:r>
          </w:p>
        </w:tc>
      </w:tr>
      <w:tr w:rsidR="00070199" w:rsidRPr="00705F3A" w:rsidTr="00E35D35">
        <w:trPr>
          <w:trHeight w:val="291"/>
        </w:trPr>
        <w:tc>
          <w:tcPr>
            <w:tcW w:w="1177" w:type="dxa"/>
            <w:shd w:val="clear" w:color="auto" w:fill="D6E3BC" w:themeFill="accent3" w:themeFillTint="66"/>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cr/>
              <w:t>2017</w:t>
            </w:r>
          </w:p>
        </w:tc>
        <w:tc>
          <w:tcPr>
            <w:tcW w:w="1964"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18</w:t>
            </w:r>
          </w:p>
        </w:tc>
        <w:tc>
          <w:tcPr>
            <w:tcW w:w="1914"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17</w:t>
            </w:r>
          </w:p>
        </w:tc>
        <w:tc>
          <w:tcPr>
            <w:tcW w:w="1778"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1</w:t>
            </w:r>
          </w:p>
        </w:tc>
        <w:tc>
          <w:tcPr>
            <w:tcW w:w="2769"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w:t>
            </w:r>
          </w:p>
        </w:tc>
      </w:tr>
      <w:tr w:rsidR="00070199" w:rsidRPr="00705F3A" w:rsidTr="00E35D35">
        <w:trPr>
          <w:trHeight w:val="291"/>
        </w:trPr>
        <w:tc>
          <w:tcPr>
            <w:tcW w:w="1177" w:type="dxa"/>
            <w:shd w:val="clear" w:color="auto" w:fill="D6E3BC" w:themeFill="accent3" w:themeFillTint="66"/>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2018</w:t>
            </w:r>
          </w:p>
        </w:tc>
        <w:tc>
          <w:tcPr>
            <w:tcW w:w="1964"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cr/>
              <w:t>9</w:t>
            </w:r>
          </w:p>
        </w:tc>
        <w:tc>
          <w:tcPr>
            <w:tcW w:w="1914"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19</w:t>
            </w:r>
          </w:p>
        </w:tc>
        <w:tc>
          <w:tcPr>
            <w:tcW w:w="1778"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w:t>
            </w:r>
          </w:p>
        </w:tc>
        <w:tc>
          <w:tcPr>
            <w:tcW w:w="2769"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w:t>
            </w:r>
          </w:p>
        </w:tc>
      </w:tr>
      <w:tr w:rsidR="00070199" w:rsidRPr="00705F3A" w:rsidTr="00E35D35">
        <w:trPr>
          <w:trHeight w:val="291"/>
        </w:trPr>
        <w:tc>
          <w:tcPr>
            <w:tcW w:w="1177" w:type="dxa"/>
            <w:shd w:val="clear" w:color="auto" w:fill="D6E3BC" w:themeFill="accent3" w:themeFillTint="66"/>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2019</w:t>
            </w:r>
          </w:p>
        </w:tc>
        <w:tc>
          <w:tcPr>
            <w:tcW w:w="1964"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21</w:t>
            </w:r>
          </w:p>
        </w:tc>
        <w:tc>
          <w:tcPr>
            <w:tcW w:w="1914"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21</w:t>
            </w:r>
          </w:p>
        </w:tc>
        <w:tc>
          <w:tcPr>
            <w:tcW w:w="1778"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w:t>
            </w:r>
          </w:p>
        </w:tc>
        <w:tc>
          <w:tcPr>
            <w:tcW w:w="2769" w:type="dxa"/>
            <w:shd w:val="clear" w:color="auto" w:fill="auto"/>
            <w:noWrap/>
            <w:vAlign w:val="bottom"/>
            <w:hideMark/>
          </w:tcPr>
          <w:p w:rsidR="00070199" w:rsidRPr="00AA15AA" w:rsidRDefault="00070199" w:rsidP="00A03846">
            <w:pPr>
              <w:spacing w:before="0" w:after="0"/>
              <w:ind w:firstLine="0"/>
              <w:jc w:val="center"/>
              <w:rPr>
                <w:rFonts w:asciiTheme="minorHAnsi" w:hAnsiTheme="minorHAnsi" w:cs="Times New Roman"/>
                <w:color w:val="000000"/>
                <w:szCs w:val="24"/>
              </w:rPr>
            </w:pPr>
            <w:r w:rsidRPr="00AA15AA">
              <w:rPr>
                <w:rFonts w:asciiTheme="minorHAnsi" w:hAnsiTheme="minorHAnsi" w:cs="Times New Roman"/>
                <w:color w:val="000000"/>
                <w:szCs w:val="24"/>
              </w:rPr>
              <w:t>-</w:t>
            </w:r>
          </w:p>
        </w:tc>
      </w:tr>
    </w:tbl>
    <w:p w:rsidR="00070199" w:rsidRPr="00A03846" w:rsidRDefault="00070199" w:rsidP="00A03846">
      <w:pPr>
        <w:autoSpaceDE w:val="0"/>
        <w:autoSpaceDN w:val="0"/>
        <w:adjustRightInd w:val="0"/>
        <w:spacing w:before="0" w:after="0"/>
        <w:ind w:firstLine="0"/>
        <w:rPr>
          <w:rFonts w:asciiTheme="minorHAnsi" w:hAnsiTheme="minorHAnsi" w:cs="Times New Roman"/>
          <w:color w:val="C00000"/>
          <w:sz w:val="20"/>
          <w:szCs w:val="20"/>
        </w:rPr>
      </w:pPr>
      <w:r w:rsidRPr="0070619F">
        <w:rPr>
          <w:rFonts w:asciiTheme="minorHAnsi" w:hAnsiTheme="minorHAnsi" w:cs="Times New Roman"/>
          <w:i/>
          <w:sz w:val="20"/>
          <w:szCs w:val="20"/>
        </w:rPr>
        <w:t>Източник НСИ 2020</w:t>
      </w:r>
      <w:r w:rsidRPr="0070619F">
        <w:rPr>
          <w:rFonts w:asciiTheme="minorHAnsi" w:hAnsiTheme="minorHAnsi" w:cs="Times New Roman"/>
          <w:i/>
          <w:sz w:val="20"/>
          <w:szCs w:val="20"/>
          <w:lang w:val="en-US"/>
        </w:rPr>
        <w:t xml:space="preserve"> </w:t>
      </w:r>
      <w:hyperlink r:id="rId72" w:history="1">
        <w:r w:rsidRPr="0070619F">
          <w:rPr>
            <w:rStyle w:val="Hyperlink"/>
            <w:rFonts w:asciiTheme="minorHAnsi" w:hAnsiTheme="minorHAnsi" w:cs="Times New Roman"/>
            <w:i/>
            <w:color w:val="auto"/>
            <w:sz w:val="20"/>
            <w:szCs w:val="20"/>
            <w:lang w:val="en-US"/>
          </w:rPr>
          <w:t>www.nsi.bg</w:t>
        </w:r>
      </w:hyperlink>
    </w:p>
    <w:p w:rsidR="00070199" w:rsidRPr="0033157A" w:rsidRDefault="0070619F" w:rsidP="0070619F">
      <w:pPr>
        <w:pStyle w:val="Heading3"/>
      </w:pPr>
      <w:bookmarkStart w:id="40" w:name="_Toc169763283"/>
      <w:r>
        <w:t>3</w:t>
      </w:r>
      <w:r w:rsidR="00070199" w:rsidRPr="0033157A">
        <w:t>.3.6. Пазар на труда в община Гурково</w:t>
      </w:r>
      <w:bookmarkEnd w:id="40"/>
    </w:p>
    <w:p w:rsidR="00070199" w:rsidRPr="0070619F" w:rsidRDefault="00070199" w:rsidP="00E06736">
      <w:pPr>
        <w:autoSpaceDE w:val="0"/>
        <w:autoSpaceDN w:val="0"/>
        <w:adjustRightInd w:val="0"/>
        <w:spacing w:after="0" w:line="240" w:lineRule="auto"/>
        <w:ind w:right="175"/>
        <w:rPr>
          <w:rFonts w:asciiTheme="minorHAnsi" w:hAnsiTheme="minorHAnsi" w:cs="Times New Roman"/>
          <w:b/>
          <w:i/>
          <w:color w:val="76923C" w:themeColor="accent3" w:themeShade="BF"/>
          <w:szCs w:val="24"/>
          <w:highlight w:val="yellow"/>
        </w:rPr>
      </w:pPr>
      <w:r w:rsidRPr="0070619F">
        <w:rPr>
          <w:rFonts w:asciiTheme="minorHAnsi" w:hAnsiTheme="minorHAnsi" w:cs="Times New Roman"/>
          <w:b/>
          <w:i/>
          <w:color w:val="76923C" w:themeColor="accent3" w:themeShade="BF"/>
          <w:szCs w:val="24"/>
        </w:rPr>
        <w:t>а</w:t>
      </w:r>
      <w:r w:rsidRPr="0070619F">
        <w:rPr>
          <w:rFonts w:asciiTheme="minorHAnsi" w:hAnsiTheme="minorHAnsi" w:cs="Times New Roman"/>
          <w:b/>
          <w:i/>
          <w:color w:val="76923C" w:themeColor="accent3" w:themeShade="BF"/>
          <w:szCs w:val="24"/>
          <w:lang w:val="en-US"/>
        </w:rPr>
        <w:t>/</w:t>
      </w:r>
      <w:r w:rsidRPr="0070619F">
        <w:rPr>
          <w:rFonts w:asciiTheme="minorHAnsi" w:hAnsiTheme="minorHAnsi" w:cs="Times New Roman"/>
          <w:b/>
          <w:i/>
          <w:color w:val="76923C" w:themeColor="accent3" w:themeShade="BF"/>
          <w:szCs w:val="24"/>
        </w:rPr>
        <w:t>Безработица</w:t>
      </w:r>
    </w:p>
    <w:p w:rsidR="00070199" w:rsidRDefault="00070199" w:rsidP="00A03846">
      <w:r w:rsidRPr="001D507E">
        <w:t xml:space="preserve">Равнището на безработица в община Гурково към 31.12.2019 г. е 15,9 % - едно от високите в област Стара Загора </w:t>
      </w:r>
      <w:r>
        <w:t>и страната</w:t>
      </w:r>
      <w:r w:rsidRPr="001D507E">
        <w:t>. В сравнение с 20</w:t>
      </w:r>
      <w:r>
        <w:t xml:space="preserve">18 </w:t>
      </w:r>
      <w:r w:rsidRPr="001D507E">
        <w:t>год.</w:t>
      </w:r>
      <w:r>
        <w:t xml:space="preserve"> тя е била 19,0 %</w:t>
      </w:r>
      <w:r w:rsidRPr="001D507E">
        <w:t>,</w:t>
      </w:r>
      <w:r>
        <w:t xml:space="preserve"> т.е. </w:t>
      </w:r>
      <w:r w:rsidRPr="001D507E">
        <w:t>нивото на бе</w:t>
      </w:r>
      <w:r>
        <w:t>зработицата е спаднала с около 3,1</w:t>
      </w:r>
      <w:r w:rsidRPr="001D507E">
        <w:t xml:space="preserve"> %.</w:t>
      </w:r>
      <w:r>
        <w:t xml:space="preserve">, а спрямо 2017 г., където безработицата е в рамките на 24,4%, спадат </w:t>
      </w:r>
      <w:r w:rsidRPr="001D507E">
        <w:t xml:space="preserve"> </w:t>
      </w:r>
      <w:r>
        <w:t>е рамките на 12,5%. В сравнение с 2014, видима е устоичива тенденция за намаляване на средното равнище на безработицата в община Гурково с повече от 45,55%</w:t>
      </w:r>
    </w:p>
    <w:p w:rsidR="00070199" w:rsidRPr="00A03846" w:rsidRDefault="00070199" w:rsidP="00A03846">
      <w:pPr>
        <w:spacing w:before="0" w:after="0"/>
        <w:ind w:firstLine="0"/>
        <w:jc w:val="right"/>
        <w:rPr>
          <w:rFonts w:asciiTheme="minorHAnsi" w:hAnsiTheme="minorHAnsi"/>
          <w:b/>
          <w:i/>
          <w:szCs w:val="24"/>
        </w:rPr>
      </w:pPr>
      <w:r w:rsidRPr="00A03846">
        <w:rPr>
          <w:rFonts w:asciiTheme="minorHAnsi" w:hAnsiTheme="minorHAnsi"/>
          <w:b/>
          <w:i/>
          <w:szCs w:val="24"/>
        </w:rPr>
        <w:t>Таблица № 41</w:t>
      </w:r>
    </w:p>
    <w:tbl>
      <w:tblPr>
        <w:tblW w:w="0" w:type="auto"/>
        <w:tblLayout w:type="fixed"/>
        <w:tblLook w:val="04A0" w:firstRow="1" w:lastRow="0" w:firstColumn="1" w:lastColumn="0" w:noHBand="0" w:noVBand="1"/>
      </w:tblPr>
      <w:tblGrid>
        <w:gridCol w:w="3006"/>
        <w:gridCol w:w="1134"/>
        <w:gridCol w:w="1134"/>
        <w:gridCol w:w="1134"/>
        <w:gridCol w:w="1134"/>
        <w:gridCol w:w="1134"/>
        <w:gridCol w:w="874"/>
      </w:tblGrid>
      <w:tr w:rsidR="00070199" w:rsidRPr="00A03846" w:rsidTr="000554F3">
        <w:tc>
          <w:tcPr>
            <w:tcW w:w="3006" w:type="dxa"/>
            <w:shd w:val="clear" w:color="auto" w:fill="D6E3BC" w:themeFill="accent3" w:themeFillTint="66"/>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показател</w:t>
            </w:r>
          </w:p>
        </w:tc>
        <w:tc>
          <w:tcPr>
            <w:tcW w:w="1134" w:type="dxa"/>
            <w:shd w:val="clear" w:color="auto" w:fill="D6E3BC" w:themeFill="accent3" w:themeFillTint="66"/>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2014</w:t>
            </w:r>
          </w:p>
        </w:tc>
        <w:tc>
          <w:tcPr>
            <w:tcW w:w="1134" w:type="dxa"/>
            <w:shd w:val="clear" w:color="auto" w:fill="D6E3BC" w:themeFill="accent3" w:themeFillTint="66"/>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2015</w:t>
            </w:r>
          </w:p>
        </w:tc>
        <w:tc>
          <w:tcPr>
            <w:tcW w:w="1134" w:type="dxa"/>
            <w:shd w:val="clear" w:color="auto" w:fill="D6E3BC" w:themeFill="accent3" w:themeFillTint="66"/>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2016</w:t>
            </w:r>
          </w:p>
        </w:tc>
        <w:tc>
          <w:tcPr>
            <w:tcW w:w="1134" w:type="dxa"/>
            <w:shd w:val="clear" w:color="auto" w:fill="D6E3BC" w:themeFill="accent3" w:themeFillTint="66"/>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2017</w:t>
            </w:r>
          </w:p>
        </w:tc>
        <w:tc>
          <w:tcPr>
            <w:tcW w:w="1134" w:type="dxa"/>
            <w:shd w:val="clear" w:color="auto" w:fill="D6E3BC" w:themeFill="accent3" w:themeFillTint="66"/>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2018</w:t>
            </w:r>
          </w:p>
        </w:tc>
        <w:tc>
          <w:tcPr>
            <w:tcW w:w="874" w:type="dxa"/>
            <w:shd w:val="clear" w:color="auto" w:fill="D6E3BC" w:themeFill="accent3" w:themeFillTint="66"/>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2019</w:t>
            </w:r>
          </w:p>
        </w:tc>
      </w:tr>
      <w:tr w:rsidR="00070199" w:rsidRPr="00A03846" w:rsidTr="000554F3">
        <w:tc>
          <w:tcPr>
            <w:tcW w:w="3006" w:type="dxa"/>
            <w:shd w:val="clear" w:color="auto" w:fill="D6E3BC" w:themeFill="accent3" w:themeFillTint="66"/>
          </w:tcPr>
          <w:p w:rsidR="00070199" w:rsidRPr="00A03846" w:rsidRDefault="00070199" w:rsidP="00A03846">
            <w:pPr>
              <w:spacing w:before="0" w:after="0"/>
              <w:ind w:firstLine="0"/>
              <w:jc w:val="center"/>
              <w:rPr>
                <w:rFonts w:asciiTheme="minorHAnsi" w:hAnsiTheme="minorHAnsi"/>
                <w:lang w:val="en-US"/>
              </w:rPr>
            </w:pPr>
            <w:r w:rsidRPr="00A03846">
              <w:rPr>
                <w:rFonts w:asciiTheme="minorHAnsi" w:hAnsiTheme="minorHAnsi"/>
              </w:rPr>
              <w:t xml:space="preserve">Средно равнище на безработицата в </w:t>
            </w:r>
            <w:r w:rsidRPr="00A03846">
              <w:rPr>
                <w:rFonts w:asciiTheme="minorHAnsi" w:hAnsiTheme="minorHAnsi"/>
                <w:lang w:val="en-US"/>
              </w:rPr>
              <w:t>%</w:t>
            </w:r>
          </w:p>
        </w:tc>
        <w:tc>
          <w:tcPr>
            <w:tcW w:w="113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34,9</w:t>
            </w:r>
          </w:p>
        </w:tc>
        <w:tc>
          <w:tcPr>
            <w:tcW w:w="113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31,0</w:t>
            </w:r>
          </w:p>
        </w:tc>
        <w:tc>
          <w:tcPr>
            <w:tcW w:w="113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28,4</w:t>
            </w:r>
          </w:p>
        </w:tc>
        <w:tc>
          <w:tcPr>
            <w:tcW w:w="113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24,4</w:t>
            </w:r>
          </w:p>
        </w:tc>
        <w:tc>
          <w:tcPr>
            <w:tcW w:w="113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19,0</w:t>
            </w:r>
          </w:p>
        </w:tc>
        <w:tc>
          <w:tcPr>
            <w:tcW w:w="87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15,9</w:t>
            </w:r>
          </w:p>
        </w:tc>
      </w:tr>
      <w:tr w:rsidR="00070199" w:rsidRPr="00A03846" w:rsidTr="000554F3">
        <w:tc>
          <w:tcPr>
            <w:tcW w:w="3006" w:type="dxa"/>
            <w:shd w:val="clear" w:color="auto" w:fill="D6E3BC" w:themeFill="accent3" w:themeFillTint="66"/>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Среден списъчен състав на наетите лица по трудово правоотношение-бр.</w:t>
            </w:r>
          </w:p>
        </w:tc>
        <w:tc>
          <w:tcPr>
            <w:tcW w:w="113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1177</w:t>
            </w:r>
          </w:p>
        </w:tc>
        <w:tc>
          <w:tcPr>
            <w:tcW w:w="113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1167</w:t>
            </w:r>
          </w:p>
        </w:tc>
        <w:tc>
          <w:tcPr>
            <w:tcW w:w="113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1099</w:t>
            </w:r>
          </w:p>
        </w:tc>
        <w:tc>
          <w:tcPr>
            <w:tcW w:w="113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1138</w:t>
            </w:r>
          </w:p>
        </w:tc>
        <w:tc>
          <w:tcPr>
            <w:tcW w:w="113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1110</w:t>
            </w:r>
          </w:p>
        </w:tc>
        <w:tc>
          <w:tcPr>
            <w:tcW w:w="87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w:t>
            </w:r>
          </w:p>
        </w:tc>
      </w:tr>
      <w:tr w:rsidR="00070199" w:rsidRPr="00A03846" w:rsidTr="000554F3">
        <w:tc>
          <w:tcPr>
            <w:tcW w:w="3006" w:type="dxa"/>
            <w:shd w:val="clear" w:color="auto" w:fill="D6E3BC" w:themeFill="accent3" w:themeFillTint="66"/>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Средногодишен брой безработни лица-бр.</w:t>
            </w:r>
          </w:p>
        </w:tc>
        <w:tc>
          <w:tcPr>
            <w:tcW w:w="113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515</w:t>
            </w:r>
          </w:p>
        </w:tc>
        <w:tc>
          <w:tcPr>
            <w:tcW w:w="113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458</w:t>
            </w:r>
          </w:p>
        </w:tc>
        <w:tc>
          <w:tcPr>
            <w:tcW w:w="113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420</w:t>
            </w:r>
          </w:p>
        </w:tc>
        <w:tc>
          <w:tcPr>
            <w:tcW w:w="113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360</w:t>
            </w:r>
          </w:p>
        </w:tc>
        <w:tc>
          <w:tcPr>
            <w:tcW w:w="113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280</w:t>
            </w:r>
          </w:p>
        </w:tc>
        <w:tc>
          <w:tcPr>
            <w:tcW w:w="87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235</w:t>
            </w:r>
          </w:p>
        </w:tc>
      </w:tr>
      <w:tr w:rsidR="00070199" w:rsidRPr="00A03846" w:rsidTr="000554F3">
        <w:tc>
          <w:tcPr>
            <w:tcW w:w="3006" w:type="dxa"/>
            <w:shd w:val="clear" w:color="auto" w:fill="D6E3BC" w:themeFill="accent3" w:themeFillTint="66"/>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Средно годишна работна заплата – лв.</w:t>
            </w:r>
          </w:p>
        </w:tc>
        <w:tc>
          <w:tcPr>
            <w:tcW w:w="113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8305</w:t>
            </w:r>
          </w:p>
        </w:tc>
        <w:tc>
          <w:tcPr>
            <w:tcW w:w="113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8885</w:t>
            </w:r>
          </w:p>
        </w:tc>
        <w:tc>
          <w:tcPr>
            <w:tcW w:w="113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9329</w:t>
            </w:r>
          </w:p>
        </w:tc>
        <w:tc>
          <w:tcPr>
            <w:tcW w:w="113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10454</w:t>
            </w:r>
          </w:p>
        </w:tc>
        <w:tc>
          <w:tcPr>
            <w:tcW w:w="113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11288</w:t>
            </w:r>
          </w:p>
        </w:tc>
        <w:tc>
          <w:tcPr>
            <w:tcW w:w="874" w:type="dxa"/>
            <w:vAlign w:val="center"/>
          </w:tcPr>
          <w:p w:rsidR="00070199" w:rsidRPr="00A03846" w:rsidRDefault="00070199" w:rsidP="00A03846">
            <w:pPr>
              <w:spacing w:before="0" w:after="0"/>
              <w:ind w:firstLine="0"/>
              <w:jc w:val="center"/>
              <w:rPr>
                <w:rFonts w:asciiTheme="minorHAnsi" w:hAnsiTheme="minorHAnsi"/>
              </w:rPr>
            </w:pPr>
            <w:r w:rsidRPr="00A03846">
              <w:rPr>
                <w:rFonts w:asciiTheme="minorHAnsi" w:hAnsiTheme="minorHAnsi"/>
              </w:rPr>
              <w:t>...</w:t>
            </w:r>
          </w:p>
        </w:tc>
      </w:tr>
    </w:tbl>
    <w:p w:rsidR="00070199" w:rsidRPr="00A03846" w:rsidRDefault="00070199" w:rsidP="00A03846">
      <w:pPr>
        <w:spacing w:before="0" w:after="0"/>
        <w:ind w:firstLine="0"/>
        <w:rPr>
          <w:rFonts w:asciiTheme="minorHAnsi" w:hAnsiTheme="minorHAnsi"/>
          <w:i/>
          <w:sz w:val="20"/>
          <w:szCs w:val="20"/>
        </w:rPr>
      </w:pPr>
      <w:r w:rsidRPr="00A03846">
        <w:rPr>
          <w:rFonts w:asciiTheme="minorHAnsi" w:hAnsiTheme="minorHAnsi"/>
          <w:i/>
          <w:sz w:val="20"/>
          <w:szCs w:val="20"/>
        </w:rPr>
        <w:t>Източник: Дирекция „Бюро по труда“ –Казанлък</w:t>
      </w:r>
    </w:p>
    <w:p w:rsidR="00070199" w:rsidRDefault="00070199" w:rsidP="00A03846">
      <w:r w:rsidRPr="00721EBD">
        <w:t>Броят на безработните лица</w:t>
      </w:r>
      <w:r>
        <w:t xml:space="preserve"> за отчетният период също бележи значително намаление - от 515 бр. през 2014, до 235 бр. през 2019 год., т.е. намаление 2,19 пъти. В сравнение с общата безработица за страната, тази в община Гурково е далеч над средната. Устойчива е </w:t>
      </w:r>
      <w:r>
        <w:lastRenderedPageBreak/>
        <w:t>тенденцията на запазване на  наетите лица по трудови правоотношения. Работната заплата от 8305 лв. през 2014 год. се е повишила  на 11288 лв.,т.е. ръст от 35,91%</w:t>
      </w:r>
    </w:p>
    <w:p w:rsidR="00070199" w:rsidRPr="000A6375" w:rsidRDefault="00070199" w:rsidP="000A6375">
      <w:pPr>
        <w:spacing w:after="0"/>
        <w:ind w:firstLine="0"/>
        <w:jc w:val="right"/>
        <w:rPr>
          <w:sz w:val="20"/>
          <w:szCs w:val="20"/>
        </w:rPr>
      </w:pPr>
      <w:r w:rsidRPr="00A03846">
        <w:rPr>
          <w:rFonts w:asciiTheme="minorHAnsi" w:hAnsiTheme="minorHAnsi" w:cs="Times New Roman"/>
          <w:b/>
          <w:i/>
          <w:szCs w:val="24"/>
        </w:rPr>
        <w:t>Таблица № 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1559"/>
        <w:gridCol w:w="1985"/>
        <w:gridCol w:w="1559"/>
      </w:tblGrid>
      <w:tr w:rsidR="00070199" w:rsidRPr="00E36C40" w:rsidTr="000A6375">
        <w:tc>
          <w:tcPr>
            <w:tcW w:w="4361" w:type="dxa"/>
            <w:vMerge w:val="restart"/>
            <w:shd w:val="clear" w:color="auto" w:fill="D6E3BC"/>
            <w:vAlign w:val="center"/>
          </w:tcPr>
          <w:p w:rsidR="00070199" w:rsidRPr="00E36C40" w:rsidRDefault="00070199" w:rsidP="000A6375">
            <w:pPr>
              <w:spacing w:before="0" w:after="0"/>
              <w:ind w:firstLine="0"/>
              <w:jc w:val="center"/>
            </w:pPr>
            <w:r>
              <w:t>П</w:t>
            </w:r>
            <w:r w:rsidRPr="00E36C40">
              <w:t>оказатели</w:t>
            </w:r>
          </w:p>
        </w:tc>
        <w:tc>
          <w:tcPr>
            <w:tcW w:w="3544" w:type="dxa"/>
            <w:gridSpan w:val="2"/>
            <w:shd w:val="clear" w:color="auto" w:fill="D6E3BC"/>
            <w:vAlign w:val="center"/>
          </w:tcPr>
          <w:p w:rsidR="00070199" w:rsidRPr="00E36C40" w:rsidRDefault="00070199" w:rsidP="000A6375">
            <w:pPr>
              <w:spacing w:before="0" w:after="0"/>
              <w:ind w:firstLine="0"/>
              <w:jc w:val="center"/>
            </w:pPr>
            <w:r w:rsidRPr="00E36C40">
              <w:t>Общо за 2019</w:t>
            </w:r>
          </w:p>
        </w:tc>
        <w:tc>
          <w:tcPr>
            <w:tcW w:w="1559" w:type="dxa"/>
            <w:vMerge w:val="restart"/>
            <w:shd w:val="clear" w:color="auto" w:fill="D6E3BC"/>
          </w:tcPr>
          <w:p w:rsidR="00070199" w:rsidRPr="00E36C40" w:rsidRDefault="00070199" w:rsidP="000A6375">
            <w:pPr>
              <w:spacing w:before="0" w:after="0"/>
              <w:ind w:firstLine="0"/>
              <w:jc w:val="center"/>
            </w:pPr>
            <w:r w:rsidRPr="00E36C40">
              <w:t>Относителен дял в %</w:t>
            </w:r>
          </w:p>
        </w:tc>
      </w:tr>
      <w:tr w:rsidR="00070199" w:rsidRPr="00E36C40" w:rsidTr="000A6375">
        <w:tc>
          <w:tcPr>
            <w:tcW w:w="4361" w:type="dxa"/>
            <w:vMerge/>
            <w:shd w:val="clear" w:color="auto" w:fill="D6E3BC"/>
            <w:vAlign w:val="center"/>
          </w:tcPr>
          <w:p w:rsidR="00070199" w:rsidRPr="00E36C40" w:rsidRDefault="00070199" w:rsidP="000A6375">
            <w:pPr>
              <w:spacing w:before="0" w:after="0"/>
              <w:ind w:firstLine="0"/>
              <w:jc w:val="center"/>
            </w:pPr>
          </w:p>
        </w:tc>
        <w:tc>
          <w:tcPr>
            <w:tcW w:w="1559" w:type="dxa"/>
            <w:shd w:val="clear" w:color="auto" w:fill="D6E3BC"/>
            <w:vAlign w:val="center"/>
          </w:tcPr>
          <w:p w:rsidR="00070199" w:rsidRPr="00E36C40" w:rsidRDefault="00070199" w:rsidP="000A6375">
            <w:pPr>
              <w:spacing w:before="0" w:after="0"/>
              <w:ind w:firstLine="0"/>
              <w:jc w:val="center"/>
            </w:pPr>
            <w:r w:rsidRPr="00E36C40">
              <w:t>За страната</w:t>
            </w:r>
          </w:p>
        </w:tc>
        <w:tc>
          <w:tcPr>
            <w:tcW w:w="1985" w:type="dxa"/>
            <w:shd w:val="clear" w:color="auto" w:fill="D6E3BC"/>
            <w:vAlign w:val="center"/>
          </w:tcPr>
          <w:p w:rsidR="00070199" w:rsidRPr="00E36C40" w:rsidRDefault="00070199" w:rsidP="000A6375">
            <w:pPr>
              <w:spacing w:before="0" w:after="0"/>
              <w:ind w:firstLine="0"/>
              <w:jc w:val="center"/>
            </w:pPr>
            <w:r w:rsidRPr="00E36C40">
              <w:t>Община Гурково</w:t>
            </w:r>
          </w:p>
        </w:tc>
        <w:tc>
          <w:tcPr>
            <w:tcW w:w="1559" w:type="dxa"/>
            <w:vMerge/>
            <w:shd w:val="clear" w:color="auto" w:fill="D6E3BC"/>
          </w:tcPr>
          <w:p w:rsidR="00070199" w:rsidRPr="00E36C40" w:rsidRDefault="00070199" w:rsidP="000A6375">
            <w:pPr>
              <w:spacing w:before="0" w:after="0"/>
              <w:ind w:firstLine="0"/>
              <w:jc w:val="center"/>
            </w:pPr>
          </w:p>
        </w:tc>
      </w:tr>
      <w:tr w:rsidR="00070199" w:rsidRPr="00E36C40" w:rsidTr="000A6375">
        <w:tc>
          <w:tcPr>
            <w:tcW w:w="4361" w:type="dxa"/>
            <w:shd w:val="clear" w:color="auto" w:fill="D6E3BC"/>
          </w:tcPr>
          <w:p w:rsidR="00070199" w:rsidRPr="00E36C40" w:rsidRDefault="00070199" w:rsidP="000A6375">
            <w:pPr>
              <w:spacing w:before="0" w:after="0"/>
              <w:ind w:firstLine="0"/>
              <w:jc w:val="center"/>
            </w:pPr>
            <w:r w:rsidRPr="00E36C40">
              <w:t xml:space="preserve">Икономически активни хора  </w:t>
            </w:r>
          </w:p>
        </w:tc>
        <w:tc>
          <w:tcPr>
            <w:tcW w:w="1559" w:type="dxa"/>
          </w:tcPr>
          <w:p w:rsidR="00070199" w:rsidRPr="00E36C40" w:rsidRDefault="00070199" w:rsidP="000A6375">
            <w:pPr>
              <w:spacing w:before="0" w:after="0"/>
              <w:ind w:firstLine="0"/>
              <w:jc w:val="center"/>
            </w:pPr>
            <w:r w:rsidRPr="00E36C40">
              <w:t>3 282 740</w:t>
            </w:r>
          </w:p>
        </w:tc>
        <w:tc>
          <w:tcPr>
            <w:tcW w:w="1985" w:type="dxa"/>
          </w:tcPr>
          <w:p w:rsidR="00070199" w:rsidRPr="0033157A" w:rsidRDefault="00070199" w:rsidP="000A6375">
            <w:pPr>
              <w:spacing w:before="0" w:after="0"/>
              <w:ind w:firstLine="0"/>
              <w:jc w:val="center"/>
            </w:pPr>
            <w:r w:rsidRPr="0033157A">
              <w:t>1 477</w:t>
            </w:r>
          </w:p>
        </w:tc>
        <w:tc>
          <w:tcPr>
            <w:tcW w:w="1559" w:type="dxa"/>
          </w:tcPr>
          <w:p w:rsidR="00070199" w:rsidRPr="00E36C40" w:rsidRDefault="00070199" w:rsidP="000A6375">
            <w:pPr>
              <w:spacing w:before="0" w:after="0"/>
              <w:ind w:firstLine="0"/>
              <w:jc w:val="center"/>
            </w:pPr>
            <w:r w:rsidRPr="00E36C40">
              <w:t>0,04%</w:t>
            </w:r>
          </w:p>
        </w:tc>
      </w:tr>
      <w:tr w:rsidR="00070199" w:rsidRPr="00E36C40" w:rsidTr="000A6375">
        <w:tc>
          <w:tcPr>
            <w:tcW w:w="4361" w:type="dxa"/>
            <w:shd w:val="clear" w:color="auto" w:fill="D6E3BC"/>
          </w:tcPr>
          <w:p w:rsidR="00070199" w:rsidRPr="00E36C40" w:rsidRDefault="00070199" w:rsidP="000A6375">
            <w:pPr>
              <w:spacing w:before="0" w:after="0"/>
              <w:ind w:firstLine="0"/>
              <w:jc w:val="center"/>
            </w:pPr>
            <w:r w:rsidRPr="00E36C40">
              <w:t xml:space="preserve">Регистрирани безработни  </w:t>
            </w:r>
          </w:p>
        </w:tc>
        <w:tc>
          <w:tcPr>
            <w:tcW w:w="1559" w:type="dxa"/>
          </w:tcPr>
          <w:p w:rsidR="00070199" w:rsidRPr="00E36C40" w:rsidRDefault="00070199" w:rsidP="000A6375">
            <w:pPr>
              <w:spacing w:before="0" w:after="0"/>
              <w:ind w:firstLine="0"/>
              <w:jc w:val="center"/>
            </w:pPr>
            <w:r w:rsidRPr="00E36C40">
              <w:t>194 715</w:t>
            </w:r>
          </w:p>
        </w:tc>
        <w:tc>
          <w:tcPr>
            <w:tcW w:w="1985" w:type="dxa"/>
          </w:tcPr>
          <w:p w:rsidR="00070199" w:rsidRPr="0033157A" w:rsidRDefault="00070199" w:rsidP="000A6375">
            <w:pPr>
              <w:spacing w:before="0" w:after="0"/>
              <w:ind w:firstLine="0"/>
              <w:jc w:val="center"/>
            </w:pPr>
            <w:r w:rsidRPr="0033157A">
              <w:t>235</w:t>
            </w:r>
          </w:p>
        </w:tc>
        <w:tc>
          <w:tcPr>
            <w:tcW w:w="1559" w:type="dxa"/>
          </w:tcPr>
          <w:p w:rsidR="00070199" w:rsidRPr="00E36C40" w:rsidRDefault="00070199" w:rsidP="000A6375">
            <w:pPr>
              <w:spacing w:before="0" w:after="0"/>
              <w:ind w:firstLine="0"/>
              <w:jc w:val="center"/>
            </w:pPr>
            <w:r w:rsidRPr="00E36C40">
              <w:t>0,12%</w:t>
            </w:r>
          </w:p>
        </w:tc>
      </w:tr>
      <w:tr w:rsidR="00070199" w:rsidRPr="00E36C40" w:rsidTr="000A6375">
        <w:tc>
          <w:tcPr>
            <w:tcW w:w="4361" w:type="dxa"/>
            <w:shd w:val="clear" w:color="auto" w:fill="D6E3BC"/>
          </w:tcPr>
          <w:p w:rsidR="00070199" w:rsidRPr="00E36C40" w:rsidRDefault="00070199" w:rsidP="000A6375">
            <w:pPr>
              <w:spacing w:before="0" w:after="0"/>
              <w:ind w:firstLine="0"/>
              <w:jc w:val="center"/>
            </w:pPr>
            <w:r w:rsidRPr="00E36C40">
              <w:t xml:space="preserve">Безработни до 29 години включително  </w:t>
            </w:r>
          </w:p>
        </w:tc>
        <w:tc>
          <w:tcPr>
            <w:tcW w:w="1559" w:type="dxa"/>
          </w:tcPr>
          <w:p w:rsidR="00070199" w:rsidRPr="00E36C40" w:rsidRDefault="00070199" w:rsidP="000A6375">
            <w:pPr>
              <w:spacing w:before="0" w:after="0"/>
              <w:ind w:firstLine="0"/>
              <w:jc w:val="center"/>
            </w:pPr>
            <w:r w:rsidRPr="00E36C40">
              <w:t>24 467</w:t>
            </w:r>
          </w:p>
        </w:tc>
        <w:tc>
          <w:tcPr>
            <w:tcW w:w="1985" w:type="dxa"/>
          </w:tcPr>
          <w:p w:rsidR="00070199" w:rsidRPr="0033157A" w:rsidRDefault="00070199" w:rsidP="000A6375">
            <w:pPr>
              <w:spacing w:before="0" w:after="0"/>
              <w:ind w:firstLine="0"/>
              <w:jc w:val="center"/>
            </w:pPr>
            <w:r w:rsidRPr="0033157A">
              <w:t>36</w:t>
            </w:r>
          </w:p>
        </w:tc>
        <w:tc>
          <w:tcPr>
            <w:tcW w:w="1559" w:type="dxa"/>
          </w:tcPr>
          <w:p w:rsidR="00070199" w:rsidRPr="00E36C40" w:rsidRDefault="00070199" w:rsidP="000A6375">
            <w:pPr>
              <w:spacing w:before="0" w:after="0"/>
              <w:ind w:firstLine="0"/>
              <w:jc w:val="center"/>
            </w:pPr>
            <w:r w:rsidRPr="00E36C40">
              <w:t>0,15%</w:t>
            </w:r>
          </w:p>
        </w:tc>
      </w:tr>
      <w:tr w:rsidR="00070199" w:rsidRPr="00E36C40" w:rsidTr="000A6375">
        <w:tc>
          <w:tcPr>
            <w:tcW w:w="4361" w:type="dxa"/>
            <w:shd w:val="clear" w:color="auto" w:fill="D6E3BC"/>
          </w:tcPr>
          <w:p w:rsidR="00070199" w:rsidRPr="00E36C40" w:rsidRDefault="00070199" w:rsidP="000A6375">
            <w:pPr>
              <w:spacing w:before="0" w:after="0"/>
              <w:ind w:firstLine="0"/>
              <w:jc w:val="center"/>
            </w:pPr>
            <w:r w:rsidRPr="00E36C40">
              <w:t>Безработни повече от една година</w:t>
            </w:r>
          </w:p>
        </w:tc>
        <w:tc>
          <w:tcPr>
            <w:tcW w:w="1559" w:type="dxa"/>
          </w:tcPr>
          <w:p w:rsidR="00070199" w:rsidRPr="00E36C40" w:rsidRDefault="00070199" w:rsidP="000A6375">
            <w:pPr>
              <w:spacing w:before="0" w:after="0"/>
              <w:ind w:firstLine="0"/>
              <w:jc w:val="center"/>
            </w:pPr>
            <w:r w:rsidRPr="00E36C40">
              <w:t>44 383</w:t>
            </w:r>
          </w:p>
        </w:tc>
        <w:tc>
          <w:tcPr>
            <w:tcW w:w="1985" w:type="dxa"/>
          </w:tcPr>
          <w:p w:rsidR="00070199" w:rsidRPr="0033157A" w:rsidRDefault="00070199" w:rsidP="000A6375">
            <w:pPr>
              <w:spacing w:before="0" w:after="0"/>
              <w:ind w:firstLine="0"/>
              <w:jc w:val="center"/>
            </w:pPr>
            <w:r w:rsidRPr="0033157A">
              <w:cr/>
              <w:t>7</w:t>
            </w:r>
          </w:p>
        </w:tc>
        <w:tc>
          <w:tcPr>
            <w:tcW w:w="1559" w:type="dxa"/>
          </w:tcPr>
          <w:p w:rsidR="00070199" w:rsidRPr="00E36C40" w:rsidRDefault="00070199" w:rsidP="000A6375">
            <w:pPr>
              <w:spacing w:before="0" w:after="0"/>
              <w:ind w:firstLine="0"/>
              <w:jc w:val="center"/>
            </w:pPr>
            <w:r w:rsidRPr="00E36C40">
              <w:t>0,06%</w:t>
            </w:r>
          </w:p>
        </w:tc>
      </w:tr>
      <w:tr w:rsidR="00070199" w:rsidRPr="00E36C40" w:rsidTr="000A6375">
        <w:tc>
          <w:tcPr>
            <w:tcW w:w="4361" w:type="dxa"/>
            <w:shd w:val="clear" w:color="auto" w:fill="D6E3BC"/>
          </w:tcPr>
          <w:p w:rsidR="00070199" w:rsidRPr="00E36C40" w:rsidRDefault="00070199" w:rsidP="000A6375">
            <w:pPr>
              <w:spacing w:before="0" w:after="0"/>
              <w:ind w:firstLine="0"/>
              <w:jc w:val="center"/>
            </w:pPr>
            <w:r w:rsidRPr="00E36C40">
              <w:t>Равнище на безработица 2019 -  %</w:t>
            </w:r>
          </w:p>
        </w:tc>
        <w:tc>
          <w:tcPr>
            <w:tcW w:w="1559" w:type="dxa"/>
          </w:tcPr>
          <w:p w:rsidR="00070199" w:rsidRPr="00E36C40" w:rsidRDefault="00070199" w:rsidP="000A6375">
            <w:pPr>
              <w:spacing w:before="0" w:after="0"/>
              <w:ind w:firstLine="0"/>
              <w:jc w:val="center"/>
            </w:pPr>
            <w:r w:rsidRPr="00E36C40">
              <w:t>5,6</w:t>
            </w:r>
            <w:r>
              <w:t>%</w:t>
            </w:r>
          </w:p>
        </w:tc>
        <w:tc>
          <w:tcPr>
            <w:tcW w:w="1985" w:type="dxa"/>
          </w:tcPr>
          <w:p w:rsidR="00070199" w:rsidRPr="0033157A" w:rsidRDefault="00070199" w:rsidP="000A6375">
            <w:pPr>
              <w:spacing w:before="0" w:after="0"/>
              <w:ind w:firstLine="0"/>
              <w:jc w:val="center"/>
            </w:pPr>
            <w:r w:rsidRPr="0033157A">
              <w:t>15,9</w:t>
            </w:r>
            <w:r>
              <w:t>%</w:t>
            </w:r>
          </w:p>
        </w:tc>
        <w:tc>
          <w:tcPr>
            <w:tcW w:w="1559" w:type="dxa"/>
          </w:tcPr>
          <w:p w:rsidR="00070199" w:rsidRPr="00E36C40" w:rsidRDefault="00070199" w:rsidP="000A6375">
            <w:pPr>
              <w:spacing w:before="0" w:after="0"/>
              <w:ind w:firstLine="0"/>
              <w:jc w:val="center"/>
            </w:pPr>
            <w:r w:rsidRPr="00E36C40">
              <w:t>...</w:t>
            </w:r>
          </w:p>
        </w:tc>
      </w:tr>
      <w:tr w:rsidR="00070199" w:rsidRPr="00E36C40" w:rsidTr="000A6375">
        <w:tc>
          <w:tcPr>
            <w:tcW w:w="4361" w:type="dxa"/>
            <w:shd w:val="clear" w:color="auto" w:fill="D6E3BC"/>
          </w:tcPr>
          <w:p w:rsidR="00070199" w:rsidRPr="00E36C40" w:rsidRDefault="00070199" w:rsidP="000A6375">
            <w:pPr>
              <w:spacing w:before="0" w:after="0"/>
              <w:ind w:firstLine="0"/>
              <w:jc w:val="center"/>
            </w:pPr>
            <w:r w:rsidRPr="00E36C40">
              <w:t>Равнище на безработица 2018- %</w:t>
            </w:r>
          </w:p>
        </w:tc>
        <w:tc>
          <w:tcPr>
            <w:tcW w:w="1559" w:type="dxa"/>
          </w:tcPr>
          <w:p w:rsidR="00070199" w:rsidRPr="00E36C40" w:rsidRDefault="00070199" w:rsidP="000A6375">
            <w:pPr>
              <w:spacing w:before="0" w:after="0"/>
              <w:ind w:firstLine="0"/>
              <w:jc w:val="center"/>
            </w:pPr>
            <w:r w:rsidRPr="00E36C40">
              <w:t>6,2</w:t>
            </w:r>
            <w:r>
              <w:t>%</w:t>
            </w:r>
          </w:p>
        </w:tc>
        <w:tc>
          <w:tcPr>
            <w:tcW w:w="1985" w:type="dxa"/>
          </w:tcPr>
          <w:p w:rsidR="00070199" w:rsidRPr="0033157A" w:rsidRDefault="00070199" w:rsidP="000A6375">
            <w:pPr>
              <w:spacing w:before="0" w:after="0"/>
              <w:ind w:firstLine="0"/>
              <w:jc w:val="center"/>
            </w:pPr>
            <w:r w:rsidRPr="0033157A">
              <w:t>19,3</w:t>
            </w:r>
            <w:r>
              <w:t>%</w:t>
            </w:r>
          </w:p>
        </w:tc>
        <w:tc>
          <w:tcPr>
            <w:tcW w:w="1559" w:type="dxa"/>
          </w:tcPr>
          <w:p w:rsidR="00070199" w:rsidRPr="00E36C40" w:rsidRDefault="00070199" w:rsidP="000A6375">
            <w:pPr>
              <w:spacing w:before="0" w:after="0"/>
              <w:ind w:firstLine="0"/>
              <w:jc w:val="center"/>
            </w:pPr>
            <w:r w:rsidRPr="00E36C40">
              <w:t>...</w:t>
            </w:r>
          </w:p>
        </w:tc>
      </w:tr>
      <w:tr w:rsidR="00070199" w:rsidRPr="00E36C40" w:rsidTr="000A6375">
        <w:tc>
          <w:tcPr>
            <w:tcW w:w="4361" w:type="dxa"/>
            <w:shd w:val="clear" w:color="auto" w:fill="D6E3BC"/>
          </w:tcPr>
          <w:p w:rsidR="00070199" w:rsidRPr="00E36C40" w:rsidRDefault="00070199" w:rsidP="000A6375">
            <w:pPr>
              <w:spacing w:before="0" w:after="0"/>
              <w:ind w:firstLine="0"/>
              <w:jc w:val="center"/>
            </w:pPr>
            <w:r w:rsidRPr="00E36C40">
              <w:t>Разлика  2019 – 2018 %</w:t>
            </w:r>
          </w:p>
        </w:tc>
        <w:tc>
          <w:tcPr>
            <w:tcW w:w="1559" w:type="dxa"/>
          </w:tcPr>
          <w:p w:rsidR="00070199" w:rsidRPr="00E36C40" w:rsidRDefault="00070199" w:rsidP="000A6375">
            <w:pPr>
              <w:spacing w:before="0" w:after="0"/>
              <w:ind w:firstLine="0"/>
              <w:jc w:val="center"/>
            </w:pPr>
            <w:r w:rsidRPr="00E36C40">
              <w:t>-0,2</w:t>
            </w:r>
          </w:p>
        </w:tc>
        <w:tc>
          <w:tcPr>
            <w:tcW w:w="1985" w:type="dxa"/>
          </w:tcPr>
          <w:p w:rsidR="00070199" w:rsidRPr="0033157A" w:rsidRDefault="00070199" w:rsidP="000A6375">
            <w:pPr>
              <w:spacing w:before="0" w:after="0"/>
              <w:ind w:firstLine="0"/>
              <w:jc w:val="center"/>
            </w:pPr>
            <w:r w:rsidRPr="0033157A">
              <w:t>-3,4</w:t>
            </w:r>
          </w:p>
        </w:tc>
        <w:tc>
          <w:tcPr>
            <w:tcW w:w="1559" w:type="dxa"/>
          </w:tcPr>
          <w:p w:rsidR="00070199" w:rsidRPr="00E36C40" w:rsidRDefault="00070199" w:rsidP="000A6375">
            <w:pPr>
              <w:spacing w:before="0" w:after="0"/>
              <w:ind w:firstLine="0"/>
              <w:jc w:val="center"/>
            </w:pPr>
            <w:r w:rsidRPr="00E36C40">
              <w:t>...</w:t>
            </w:r>
          </w:p>
        </w:tc>
      </w:tr>
    </w:tbl>
    <w:p w:rsidR="000A6375" w:rsidRDefault="000A6375" w:rsidP="000A6375">
      <w:pPr>
        <w:autoSpaceDE w:val="0"/>
        <w:autoSpaceDN w:val="0"/>
        <w:adjustRightInd w:val="0"/>
        <w:spacing w:before="0" w:after="0"/>
        <w:ind w:firstLine="0"/>
        <w:rPr>
          <w:rStyle w:val="Heading2Char"/>
        </w:rPr>
      </w:pPr>
      <w:r w:rsidRPr="000A6375">
        <w:rPr>
          <w:sz w:val="20"/>
          <w:szCs w:val="20"/>
        </w:rPr>
        <w:t>Източник: НСИ 2020</w:t>
      </w:r>
    </w:p>
    <w:p w:rsidR="00070199" w:rsidRPr="003E086F" w:rsidRDefault="00A401F9" w:rsidP="003E086F">
      <w:pPr>
        <w:autoSpaceDE w:val="0"/>
        <w:autoSpaceDN w:val="0"/>
        <w:adjustRightInd w:val="0"/>
        <w:spacing w:after="0" w:line="240" w:lineRule="auto"/>
        <w:rPr>
          <w:rFonts w:asciiTheme="minorHAnsi" w:hAnsiTheme="minorHAnsi" w:cs="Times New Roman"/>
          <w:b/>
          <w:i/>
          <w:color w:val="984806" w:themeColor="accent6" w:themeShade="80"/>
          <w:szCs w:val="24"/>
        </w:rPr>
      </w:pPr>
      <w:bookmarkStart w:id="41" w:name="_Toc169763284"/>
      <w:r w:rsidRPr="00A401F9">
        <w:rPr>
          <w:rStyle w:val="Heading2Char"/>
        </w:rPr>
        <w:t>3</w:t>
      </w:r>
      <w:r w:rsidR="00070199" w:rsidRPr="00A401F9">
        <w:rPr>
          <w:rStyle w:val="Heading2Char"/>
        </w:rPr>
        <w:t>.4. Инфраструктурно развитие, свързаност и достъпност</w:t>
      </w:r>
      <w:bookmarkEnd w:id="41"/>
    </w:p>
    <w:p w:rsidR="00070199" w:rsidRDefault="00070199" w:rsidP="00A03846">
      <w:r w:rsidRPr="00705F3A">
        <w:t>Развитието на икономиката в община Гурково в пазарни условия е свързано с нуждата от специфичен вид услуги,  целево насочени към подкрепа на населението  и бизнеса. Във функционално-отраслов аспект, те са свързани основно със създадена  и функционираща инфрас</w:t>
      </w:r>
      <w:r>
        <w:t>труктура в следните направления.</w:t>
      </w:r>
    </w:p>
    <w:p w:rsidR="00070199" w:rsidRPr="008D3D2B" w:rsidRDefault="00A401F9" w:rsidP="00A401F9">
      <w:pPr>
        <w:pStyle w:val="Heading3"/>
        <w:rPr>
          <w:rFonts w:cs="Cambria"/>
        </w:rPr>
      </w:pPr>
      <w:bookmarkStart w:id="42" w:name="_Toc169763285"/>
      <w:r>
        <w:rPr>
          <w:rFonts w:cs="Arial"/>
        </w:rPr>
        <w:t>3</w:t>
      </w:r>
      <w:r w:rsidR="00070199" w:rsidRPr="003E086F">
        <w:rPr>
          <w:rFonts w:cs="Arial"/>
        </w:rPr>
        <w:t>.4.1.</w:t>
      </w:r>
      <w:r w:rsidR="00070199" w:rsidRPr="003E086F">
        <w:t>Институционална инфраструктура</w:t>
      </w:r>
      <w:bookmarkEnd w:id="42"/>
    </w:p>
    <w:p w:rsidR="00070199" w:rsidRPr="00AA15AA" w:rsidRDefault="00070199" w:rsidP="00792A33">
      <w:r w:rsidRPr="00AA15AA">
        <w:t>Институционалната инфраструктура е със специфичен характер. Тя включва обекти, предоставени на различни институции, олицетворяващи дейността на различните видове власти на територията на община Гурково. Седалищата на тези институции са в община Гурково и за тяхното функциониране е изградена съответната инфраструктура.</w:t>
      </w:r>
    </w:p>
    <w:p w:rsidR="00070199" w:rsidRPr="00AA15AA" w:rsidRDefault="00070199" w:rsidP="00792A33">
      <w:r w:rsidRPr="00AA15AA">
        <w:t>От обектите на инфраструктурата на местната власт е сградата на общинската администрация на община Гурково, както и обекти, в които са настанени изнесени общински структури. Инфраструктурата, използвана от районните институционални структури, осигуряваща обслужване на населението са:</w:t>
      </w:r>
    </w:p>
    <w:p w:rsidR="00070199" w:rsidRDefault="00070199" w:rsidP="00BC0118">
      <w:pPr>
        <w:pStyle w:val="ListParagraph"/>
        <w:numPr>
          <w:ilvl w:val="0"/>
          <w:numId w:val="42"/>
        </w:numPr>
        <w:tabs>
          <w:tab w:val="left" w:pos="1092"/>
        </w:tabs>
        <w:ind w:left="0" w:firstLine="909"/>
      </w:pPr>
      <w:r w:rsidRPr="00AA15AA">
        <w:t>Полицейски участък с район на обслужване: Участъкът обслужва 2 града и 8 села и две махали от общини Гурково и Николаево, с обща територия 388 кв.м  и население 11 200 души.</w:t>
      </w:r>
    </w:p>
    <w:p w:rsidR="00070199" w:rsidRDefault="00070199" w:rsidP="00BC0118">
      <w:pPr>
        <w:pStyle w:val="ListParagraph"/>
        <w:numPr>
          <w:ilvl w:val="0"/>
          <w:numId w:val="42"/>
        </w:numPr>
        <w:tabs>
          <w:tab w:val="left" w:pos="1092"/>
        </w:tabs>
        <w:ind w:left="0" w:firstLine="909"/>
      </w:pPr>
      <w:r w:rsidRPr="00AA15AA">
        <w:t>Районна служба “Пожарна безопасност и защита на населението” с район на обслуж</w:t>
      </w:r>
      <w:r>
        <w:t>-</w:t>
      </w:r>
      <w:r w:rsidRPr="00AA15AA">
        <w:t>ва</w:t>
      </w:r>
      <w:r>
        <w:t>не -</w:t>
      </w:r>
      <w:r w:rsidRPr="00AA15AA">
        <w:t xml:space="preserve"> община Гурково, община Николаево и община Мъглиж.</w:t>
      </w:r>
    </w:p>
    <w:p w:rsidR="00070199" w:rsidRDefault="00070199" w:rsidP="00BC0118">
      <w:pPr>
        <w:pStyle w:val="ListParagraph"/>
        <w:numPr>
          <w:ilvl w:val="0"/>
          <w:numId w:val="42"/>
        </w:numPr>
        <w:tabs>
          <w:tab w:val="left" w:pos="1092"/>
        </w:tabs>
        <w:ind w:left="0" w:firstLine="909"/>
      </w:pPr>
      <w:r w:rsidRPr="00AA15AA">
        <w:t>Районна пътна служба с район на обслужване община Гурково, община Николаево и община Мъглиж.</w:t>
      </w:r>
    </w:p>
    <w:p w:rsidR="00070199" w:rsidRPr="00AA15AA" w:rsidRDefault="00070199" w:rsidP="00BC0118">
      <w:pPr>
        <w:pStyle w:val="ListParagraph"/>
        <w:numPr>
          <w:ilvl w:val="0"/>
          <w:numId w:val="42"/>
        </w:numPr>
        <w:tabs>
          <w:tab w:val="left" w:pos="1092"/>
        </w:tabs>
        <w:ind w:left="0" w:firstLine="909"/>
      </w:pPr>
      <w:r w:rsidRPr="00AA15AA">
        <w:t>Дирекция “Социално подпомагане” – обслужва община Гурково и община Николаево.</w:t>
      </w:r>
    </w:p>
    <w:p w:rsidR="00070199" w:rsidRPr="00C42BF5" w:rsidRDefault="00A401F9" w:rsidP="00A171FE">
      <w:pPr>
        <w:autoSpaceDE w:val="0"/>
        <w:autoSpaceDN w:val="0"/>
        <w:adjustRightInd w:val="0"/>
        <w:spacing w:after="0" w:line="240" w:lineRule="auto"/>
        <w:ind w:right="175"/>
        <w:rPr>
          <w:rFonts w:asciiTheme="minorHAnsi" w:hAnsiTheme="minorHAnsi" w:cs="Arial"/>
          <w:b/>
          <w:i/>
          <w:color w:val="984806" w:themeColor="accent6" w:themeShade="80"/>
          <w:szCs w:val="24"/>
        </w:rPr>
      </w:pPr>
      <w:bookmarkStart w:id="43" w:name="_Toc169763286"/>
      <w:r w:rsidRPr="00A401F9">
        <w:rPr>
          <w:rStyle w:val="Heading3Char"/>
        </w:rPr>
        <w:t>3</w:t>
      </w:r>
      <w:r w:rsidR="00070199" w:rsidRPr="00A401F9">
        <w:rPr>
          <w:rStyle w:val="Heading3Char"/>
        </w:rPr>
        <w:t>.4.2.Техническа инфраструктура</w:t>
      </w:r>
      <w:bookmarkEnd w:id="43"/>
    </w:p>
    <w:p w:rsidR="00070199" w:rsidRPr="00C42BF5" w:rsidRDefault="00070199" w:rsidP="00A171FE">
      <w:pPr>
        <w:autoSpaceDE w:val="0"/>
        <w:autoSpaceDN w:val="0"/>
        <w:adjustRightInd w:val="0"/>
        <w:spacing w:after="0" w:line="240" w:lineRule="auto"/>
        <w:ind w:right="175"/>
        <w:rPr>
          <w:rFonts w:asciiTheme="minorHAnsi" w:hAnsiTheme="minorHAnsi" w:cs="Cambria"/>
          <w:b/>
          <w:i/>
          <w:color w:val="984806" w:themeColor="accent6" w:themeShade="80"/>
          <w:szCs w:val="24"/>
        </w:rPr>
      </w:pPr>
      <w:r w:rsidRPr="00A401F9">
        <w:rPr>
          <w:rFonts w:asciiTheme="minorHAnsi" w:hAnsiTheme="minorHAnsi" w:cs="Cambria"/>
          <w:b/>
          <w:i/>
          <w:color w:val="76923C" w:themeColor="accent3" w:themeShade="BF"/>
          <w:sz w:val="21"/>
          <w:szCs w:val="21"/>
        </w:rPr>
        <w:t>а</w:t>
      </w:r>
      <w:r w:rsidRPr="00A401F9">
        <w:rPr>
          <w:rFonts w:asciiTheme="minorHAnsi" w:hAnsiTheme="minorHAnsi" w:cs="Cambria"/>
          <w:b/>
          <w:i/>
          <w:color w:val="76923C" w:themeColor="accent3" w:themeShade="BF"/>
          <w:szCs w:val="24"/>
        </w:rPr>
        <w:t>/ Водоснабдителна мрежа</w:t>
      </w:r>
    </w:p>
    <w:p w:rsidR="00070199" w:rsidRPr="00705F3A" w:rsidRDefault="00070199" w:rsidP="00890934">
      <w:r w:rsidRPr="00705F3A">
        <w:t>Водоснабдяването на гр. Гурково и с. Паничерево се осъществява от “ВиК” ЕООД – Стара Загора чрез група за поддържане в гр. Гурково. За водоснабдяване на останалите села се грижи община Гурково. Захранването за различните населени места в общината е локално. В Гурково и Конаре водоснабдяването е гравитачно съответно от р. Лазова и р. Черна река. В планинските села водоснабдяването също е гравитачно от карстови извори, а в с. Паничерево е чрез система от кладенци и помпи, от подземни води.</w:t>
      </w:r>
    </w:p>
    <w:p w:rsidR="00070199" w:rsidRPr="003D4C3D" w:rsidRDefault="00070199" w:rsidP="00890934">
      <w:r w:rsidRPr="003D4C3D">
        <w:lastRenderedPageBreak/>
        <w:t xml:space="preserve">Три от селата в община Гурково се водоснабдяват от каптажи: </w:t>
      </w:r>
    </w:p>
    <w:p w:rsidR="00070199" w:rsidRPr="00C012EE" w:rsidRDefault="00070199" w:rsidP="00BC0118">
      <w:pPr>
        <w:pStyle w:val="ListParagraph"/>
        <w:numPr>
          <w:ilvl w:val="0"/>
          <w:numId w:val="43"/>
        </w:numPr>
        <w:tabs>
          <w:tab w:val="left" w:pos="1152"/>
        </w:tabs>
        <w:ind w:left="0" w:firstLine="909"/>
      </w:pPr>
      <w:r w:rsidRPr="00C012EE">
        <w:t>Село Димовци – 3 броя каптажи – в местност “Попово корито”, в местност “Малаков чучур -1” и в местност “Малаков чучур -2”.</w:t>
      </w:r>
    </w:p>
    <w:p w:rsidR="00070199" w:rsidRPr="00C012EE" w:rsidRDefault="00070199" w:rsidP="00BC0118">
      <w:pPr>
        <w:pStyle w:val="ListParagraph"/>
        <w:numPr>
          <w:ilvl w:val="0"/>
          <w:numId w:val="43"/>
        </w:numPr>
        <w:tabs>
          <w:tab w:val="left" w:pos="1152"/>
        </w:tabs>
        <w:ind w:left="0" w:firstLine="909"/>
      </w:pPr>
      <w:r w:rsidRPr="00C012EE">
        <w:t xml:space="preserve">Село Пчелиново – 6 броя каптажи - в местност “ “Кръстев вир” – 1 бр. и в местност “Долна махала” -2 бр., в местност “Стоката” -2 бр.и местност “Ханова лъка” -1 бр. </w:t>
      </w:r>
    </w:p>
    <w:p w:rsidR="00070199" w:rsidRPr="00C012EE" w:rsidRDefault="00070199" w:rsidP="00BC0118">
      <w:pPr>
        <w:pStyle w:val="ListParagraph"/>
        <w:numPr>
          <w:ilvl w:val="0"/>
          <w:numId w:val="43"/>
        </w:numPr>
        <w:tabs>
          <w:tab w:val="left" w:pos="1152"/>
        </w:tabs>
        <w:ind w:left="0" w:firstLine="909"/>
      </w:pPr>
      <w:r>
        <w:t>Село Лява река - 2 бр. каптажи</w:t>
      </w:r>
      <w:r w:rsidRPr="00C012EE">
        <w:t xml:space="preserve">. </w:t>
      </w:r>
    </w:p>
    <w:p w:rsidR="00070199" w:rsidRPr="00C012EE" w:rsidRDefault="00070199" w:rsidP="00890934">
      <w:r w:rsidRPr="00C012EE">
        <w:t xml:space="preserve">На територията на Община Гурково са учредени две санитарно – охранителни зони, както следва: </w:t>
      </w:r>
    </w:p>
    <w:p w:rsidR="00070199" w:rsidRPr="00C012EE" w:rsidRDefault="00070199" w:rsidP="00890934">
      <w:r w:rsidRPr="00C012EE">
        <w:t xml:space="preserve">- СОЗ около алпийско водохранилище на Стара река за водоснабдяване на с. Конаре, община Гурково, учредено със Заповед № СОЗ-Ш-34/30.12.2005г- на Директора на БД “ИБР” Пловдив. </w:t>
      </w:r>
    </w:p>
    <w:p w:rsidR="00070199" w:rsidRPr="00C012EE" w:rsidRDefault="00070199" w:rsidP="00890934">
      <w:r w:rsidRPr="00C012EE">
        <w:t>- СОЗ около водоизточници за водоснабдяване на селата Димовци, Пчелиново и Лява река, община Гурково, учредена със Заповед №</w:t>
      </w:r>
      <w:r>
        <w:rPr>
          <w:lang w:val="en-US"/>
        </w:rPr>
        <w:t xml:space="preserve"> </w:t>
      </w:r>
      <w:r w:rsidRPr="00C012EE">
        <w:t>СОЗ-Т-37/09.01.2006г. на Директора на БД “ИБР” Пловдив.</w:t>
      </w:r>
    </w:p>
    <w:p w:rsidR="00070199" w:rsidRPr="00705F3A" w:rsidRDefault="00070199" w:rsidP="00890934">
      <w:pPr>
        <w:rPr>
          <w:rFonts w:asciiTheme="minorHAnsi" w:hAnsiTheme="minorHAnsi" w:cs="Cambria"/>
        </w:rPr>
      </w:pPr>
      <w:r w:rsidRPr="00705F3A">
        <w:rPr>
          <w:rFonts w:asciiTheme="minorHAnsi" w:hAnsiTheme="minorHAnsi" w:cs="Cambria"/>
        </w:rPr>
        <w:t>Съществуващите водни запаси осигуряват нормално водопотребление и са достатъчни за задоволяване на битовите и производствените нужди на общината. От общо 11 насе</w:t>
      </w:r>
      <w:r>
        <w:rPr>
          <w:rFonts w:asciiTheme="minorHAnsi" w:hAnsiTheme="minorHAnsi" w:cs="Cambria"/>
        </w:rPr>
        <w:t>-</w:t>
      </w:r>
      <w:r w:rsidRPr="00705F3A">
        <w:rPr>
          <w:rFonts w:asciiTheme="minorHAnsi" w:hAnsiTheme="minorHAnsi" w:cs="Cambria"/>
        </w:rPr>
        <w:t>лени места в общината са водоснабдени 7 села, в които е съсредоточено цялото население. Останалите 4 населени места се водят в ЕКАТТЕ, но в тях липсва целогодишно обитаване. Изградена е 82,5% от възможната водопроводната мрежата на населените места или 40,4 км, като общите загуби на вода в системата е около 46%, главно за сметка на амортизираната и неефективно изградена преносна мрежа.</w:t>
      </w:r>
    </w:p>
    <w:p w:rsidR="00070199" w:rsidRDefault="00070199" w:rsidP="00890934">
      <w:pPr>
        <w:rPr>
          <w:rFonts w:asciiTheme="minorHAnsi" w:hAnsiTheme="minorHAnsi" w:cs="Times New Roman"/>
          <w:color w:val="000000" w:themeColor="text1"/>
        </w:rPr>
      </w:pPr>
      <w:r w:rsidRPr="00705F3A">
        <w:rPr>
          <w:rFonts w:asciiTheme="minorHAnsi" w:hAnsiTheme="minorHAnsi" w:cs="Times New Roman"/>
          <w:color w:val="000000" w:themeColor="text1"/>
        </w:rPr>
        <w:t xml:space="preserve">Външната водопроводна мрежа е с дължина 19.63 км. Общите загуби на вода в системата е около 46%, като </w:t>
      </w:r>
      <w:r>
        <w:rPr>
          <w:rFonts w:asciiTheme="minorHAnsi" w:hAnsiTheme="minorHAnsi" w:cs="Times New Roman"/>
          <w:color w:val="000000" w:themeColor="text1"/>
        </w:rPr>
        <w:t>те са главно за сметка на   и не</w:t>
      </w:r>
      <w:r w:rsidRPr="00705F3A">
        <w:rPr>
          <w:rFonts w:asciiTheme="minorHAnsi" w:hAnsiTheme="minorHAnsi" w:cs="Times New Roman"/>
          <w:color w:val="000000" w:themeColor="text1"/>
        </w:rPr>
        <w:t>ефективно изградена водопреносна система. Полезно използваната вода на човек от населението е средно 130 л/ч. денонощие. Вод</w:t>
      </w:r>
      <w:r>
        <w:rPr>
          <w:rFonts w:asciiTheme="minorHAnsi" w:hAnsiTheme="minorHAnsi" w:cs="Times New Roman"/>
          <w:color w:val="000000" w:themeColor="text1"/>
        </w:rPr>
        <w:t>ата е с добри питейни качества, а в</w:t>
      </w:r>
      <w:r w:rsidRPr="00705F3A">
        <w:rPr>
          <w:rFonts w:asciiTheme="minorHAnsi" w:hAnsiTheme="minorHAnsi" w:cs="Times New Roman"/>
          <w:color w:val="000000" w:themeColor="text1"/>
        </w:rPr>
        <w:t>одоприемниците в община Гурково са втора категория.</w:t>
      </w:r>
    </w:p>
    <w:p w:rsidR="00070199" w:rsidRDefault="00070199" w:rsidP="00890934">
      <w:r w:rsidRPr="00372962">
        <w:t>На територията на общината са изградени три микроязовира с местно значение – микроязовир Гурково /с обем 648 куб.м./, микроязовир Конаре /430 куб.м.</w:t>
      </w:r>
      <w:r>
        <w:rPr>
          <w:lang w:val="en-US"/>
        </w:rPr>
        <w:t>/</w:t>
      </w:r>
      <w:r w:rsidRPr="00372962">
        <w:t xml:space="preserve"> и микроязовир Паничерево /196 куб.м./. Основното им предназначение е за напояване</w:t>
      </w:r>
      <w:r>
        <w:rPr>
          <w:color w:val="000000"/>
          <w:sz w:val="23"/>
          <w:szCs w:val="23"/>
        </w:rPr>
        <w:t>.</w:t>
      </w:r>
    </w:p>
    <w:p w:rsidR="00070199" w:rsidRPr="00C42BF5" w:rsidRDefault="00070199" w:rsidP="00DF120B">
      <w:pPr>
        <w:autoSpaceDE w:val="0"/>
        <w:autoSpaceDN w:val="0"/>
        <w:adjustRightInd w:val="0"/>
        <w:spacing w:after="0" w:line="240" w:lineRule="auto"/>
        <w:ind w:right="175"/>
        <w:rPr>
          <w:rFonts w:asciiTheme="minorHAnsi" w:hAnsiTheme="minorHAnsi" w:cs="Cambria"/>
          <w:b/>
          <w:i/>
          <w:color w:val="984806" w:themeColor="accent6" w:themeShade="80"/>
          <w:szCs w:val="24"/>
        </w:rPr>
      </w:pPr>
      <w:r w:rsidRPr="00A401F9">
        <w:rPr>
          <w:rFonts w:asciiTheme="minorHAnsi" w:hAnsiTheme="minorHAnsi" w:cs="Cambria"/>
          <w:b/>
          <w:i/>
          <w:color w:val="76923C" w:themeColor="accent3" w:themeShade="BF"/>
          <w:szCs w:val="24"/>
        </w:rPr>
        <w:t>б/Канализационна мрежа</w:t>
      </w:r>
    </w:p>
    <w:p w:rsidR="00070199" w:rsidRPr="00705F3A" w:rsidRDefault="00070199" w:rsidP="00890934">
      <w:pPr>
        <w:rPr>
          <w:highlight w:val="yellow"/>
        </w:rPr>
      </w:pPr>
      <w:r w:rsidRPr="00705F3A">
        <w:t>За община Гурково е характерна и високата степен на изграденост на</w:t>
      </w:r>
      <w:r w:rsidRPr="00705F3A">
        <w:rPr>
          <w:lang w:val="en-US"/>
        </w:rPr>
        <w:t xml:space="preserve"> </w:t>
      </w:r>
      <w:r w:rsidRPr="00705F3A">
        <w:t xml:space="preserve">канализационната </w:t>
      </w:r>
      <w:r w:rsidRPr="00CA452F">
        <w:t xml:space="preserve">мрежа. </w:t>
      </w:r>
    </w:p>
    <w:p w:rsidR="00070199" w:rsidRPr="00F10337" w:rsidRDefault="00070199" w:rsidP="00890934">
      <w:pPr>
        <w:rPr>
          <w:rFonts w:cs="Times New Roman"/>
          <w:i/>
        </w:rPr>
      </w:pPr>
      <w:r w:rsidRPr="00705F3A">
        <w:rPr>
          <w:rFonts w:cs="Times New Roman"/>
        </w:rPr>
        <w:t>Обобщени данни за водоснабдителната и канализационната инфрраструктура на</w:t>
      </w:r>
      <w:r>
        <w:rPr>
          <w:rFonts w:cs="Times New Roman"/>
        </w:rPr>
        <w:t xml:space="preserve"> </w:t>
      </w:r>
      <w:r w:rsidRPr="00705F3A">
        <w:rPr>
          <w:rFonts w:cs="Times New Roman"/>
        </w:rPr>
        <w:t>община</w:t>
      </w:r>
      <w:r>
        <w:rPr>
          <w:rFonts w:cs="Times New Roman"/>
        </w:rPr>
        <w:t xml:space="preserve"> </w:t>
      </w:r>
      <w:r w:rsidRPr="00705F3A">
        <w:rPr>
          <w:rFonts w:cs="Times New Roman"/>
        </w:rPr>
        <w:t xml:space="preserve">Гурково, представяме в </w:t>
      </w:r>
      <w:r w:rsidRPr="00F10337">
        <w:rPr>
          <w:rFonts w:cs="Times New Roman"/>
          <w:i/>
        </w:rPr>
        <w:t>Таблица №</w:t>
      </w:r>
      <w:r>
        <w:rPr>
          <w:rFonts w:cs="Times New Roman"/>
          <w:i/>
        </w:rPr>
        <w:t xml:space="preserve"> 43.</w:t>
      </w:r>
    </w:p>
    <w:p w:rsidR="00070199" w:rsidRPr="00890934" w:rsidRDefault="00070199" w:rsidP="00890934">
      <w:pPr>
        <w:autoSpaceDE w:val="0"/>
        <w:autoSpaceDN w:val="0"/>
        <w:adjustRightInd w:val="0"/>
        <w:spacing w:after="0" w:line="240" w:lineRule="auto"/>
        <w:jc w:val="right"/>
        <w:rPr>
          <w:rFonts w:asciiTheme="minorHAnsi" w:hAnsiTheme="minorHAnsi" w:cs="Times New Roman"/>
          <w:b/>
          <w:color w:val="C00000"/>
          <w:szCs w:val="24"/>
        </w:rPr>
      </w:pPr>
      <w:r w:rsidRPr="00890934">
        <w:rPr>
          <w:rFonts w:cs="Times New Roman"/>
          <w:b/>
          <w:i/>
        </w:rPr>
        <w:t>Таблица № 43</w:t>
      </w:r>
    </w:p>
    <w:tbl>
      <w:tblPr>
        <w:tblW w:w="9608" w:type="dxa"/>
        <w:tblLayout w:type="fixed"/>
        <w:tblLook w:val="04A0" w:firstRow="1" w:lastRow="0" w:firstColumn="1" w:lastColumn="0" w:noHBand="0" w:noVBand="1"/>
      </w:tblPr>
      <w:tblGrid>
        <w:gridCol w:w="427"/>
        <w:gridCol w:w="1587"/>
        <w:gridCol w:w="1276"/>
        <w:gridCol w:w="1275"/>
        <w:gridCol w:w="1134"/>
        <w:gridCol w:w="1418"/>
        <w:gridCol w:w="851"/>
        <w:gridCol w:w="1640"/>
      </w:tblGrid>
      <w:tr w:rsidR="00070199" w:rsidRPr="00705F3A" w:rsidTr="00DA6790">
        <w:trPr>
          <w:trHeight w:val="1482"/>
        </w:trPr>
        <w:tc>
          <w:tcPr>
            <w:tcW w:w="42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705F3A" w:rsidRDefault="00070199" w:rsidP="00890934">
            <w:pPr>
              <w:spacing w:before="0" w:after="0"/>
              <w:ind w:firstLine="0"/>
              <w:jc w:val="center"/>
              <w:rPr>
                <w:rFonts w:asciiTheme="minorHAnsi" w:hAnsiTheme="minorHAnsi"/>
              </w:rPr>
            </w:pPr>
            <w:r w:rsidRPr="00705F3A">
              <w:rPr>
                <w:rFonts w:asciiTheme="minorHAnsi" w:hAnsiTheme="minorHAnsi"/>
              </w:rPr>
              <w:t>№</w:t>
            </w:r>
          </w:p>
        </w:tc>
        <w:tc>
          <w:tcPr>
            <w:tcW w:w="158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705F3A" w:rsidRDefault="00070199" w:rsidP="00890934">
            <w:pPr>
              <w:spacing w:before="0" w:after="0"/>
              <w:ind w:firstLine="0"/>
              <w:jc w:val="center"/>
              <w:rPr>
                <w:rFonts w:asciiTheme="minorHAnsi" w:hAnsiTheme="minorHAnsi"/>
              </w:rPr>
            </w:pPr>
            <w:r w:rsidRPr="00705F3A">
              <w:rPr>
                <w:rFonts w:asciiTheme="minorHAnsi" w:hAnsiTheme="minorHAnsi"/>
                <w:bCs/>
              </w:rPr>
              <w:t>Населени места</w:t>
            </w:r>
          </w:p>
        </w:tc>
        <w:tc>
          <w:tcPr>
            <w:tcW w:w="1276"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705F3A" w:rsidRDefault="00070199" w:rsidP="00890934">
            <w:pPr>
              <w:spacing w:before="0" w:after="0"/>
              <w:ind w:firstLine="0"/>
              <w:jc w:val="center"/>
              <w:rPr>
                <w:rFonts w:asciiTheme="minorHAnsi" w:hAnsiTheme="minorHAnsi"/>
              </w:rPr>
            </w:pPr>
            <w:r w:rsidRPr="00705F3A">
              <w:rPr>
                <w:rFonts w:asciiTheme="minorHAnsi" w:hAnsiTheme="minorHAnsi"/>
                <w:bCs/>
              </w:rPr>
              <w:t>Водопр</w:t>
            </w:r>
            <w:r>
              <w:rPr>
                <w:rFonts w:asciiTheme="minorHAnsi" w:hAnsiTheme="minorHAnsi"/>
                <w:bCs/>
              </w:rPr>
              <w:t>оводна</w:t>
            </w:r>
            <w:r w:rsidRPr="00705F3A">
              <w:rPr>
                <w:rFonts w:asciiTheme="minorHAnsi" w:hAnsiTheme="minorHAnsi"/>
                <w:bCs/>
              </w:rPr>
              <w:t xml:space="preserve"> мрежа (км)</w:t>
            </w:r>
          </w:p>
        </w:tc>
        <w:tc>
          <w:tcPr>
            <w:tcW w:w="127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705F3A" w:rsidRDefault="00070199" w:rsidP="00890934">
            <w:pPr>
              <w:spacing w:before="0" w:after="0"/>
              <w:ind w:firstLine="0"/>
              <w:jc w:val="center"/>
              <w:rPr>
                <w:rFonts w:asciiTheme="minorHAnsi" w:hAnsiTheme="minorHAnsi"/>
              </w:rPr>
            </w:pPr>
            <w:r w:rsidRPr="00705F3A">
              <w:rPr>
                <w:rFonts w:asciiTheme="minorHAnsi" w:hAnsiTheme="minorHAnsi"/>
                <w:bCs/>
              </w:rPr>
              <w:t>Отн. дял %</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705F3A" w:rsidRDefault="00070199" w:rsidP="00890934">
            <w:pPr>
              <w:spacing w:before="0" w:after="0"/>
              <w:ind w:firstLine="0"/>
              <w:jc w:val="center"/>
              <w:rPr>
                <w:rFonts w:asciiTheme="minorHAnsi" w:hAnsiTheme="minorHAnsi"/>
              </w:rPr>
            </w:pPr>
            <w:r w:rsidRPr="00705F3A">
              <w:rPr>
                <w:rFonts w:asciiTheme="minorHAnsi" w:hAnsiTheme="minorHAnsi"/>
                <w:bCs/>
              </w:rPr>
              <w:t>Общо под. кол.</w:t>
            </w:r>
          </w:p>
        </w:tc>
        <w:tc>
          <w:tcPr>
            <w:tcW w:w="1418"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705F3A" w:rsidRDefault="00070199" w:rsidP="00890934">
            <w:pPr>
              <w:spacing w:before="0" w:after="0"/>
              <w:ind w:firstLine="0"/>
              <w:jc w:val="center"/>
              <w:rPr>
                <w:rFonts w:asciiTheme="minorHAnsi" w:hAnsiTheme="minorHAnsi"/>
              </w:rPr>
            </w:pPr>
            <w:r w:rsidRPr="00705F3A">
              <w:rPr>
                <w:rFonts w:asciiTheme="minorHAnsi" w:hAnsiTheme="minorHAnsi"/>
                <w:bCs/>
              </w:rPr>
              <w:t>Полезно използвано количество вода на човек л/ч/д</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705F3A" w:rsidRDefault="00070199" w:rsidP="00890934">
            <w:pPr>
              <w:spacing w:before="0" w:after="0"/>
              <w:ind w:firstLine="0"/>
              <w:jc w:val="center"/>
              <w:rPr>
                <w:rFonts w:asciiTheme="minorHAnsi" w:hAnsiTheme="minorHAnsi"/>
                <w:u w:val="single"/>
              </w:rPr>
            </w:pPr>
            <w:r w:rsidRPr="00705F3A">
              <w:rPr>
                <w:rFonts w:asciiTheme="minorHAnsi" w:hAnsiTheme="minorHAnsi"/>
                <w:bCs/>
              </w:rPr>
              <w:t>Канал. мрежа (км)</w:t>
            </w:r>
          </w:p>
        </w:tc>
        <w:tc>
          <w:tcPr>
            <w:tcW w:w="164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705F3A" w:rsidRDefault="00070199" w:rsidP="00890934">
            <w:pPr>
              <w:spacing w:before="0" w:after="0"/>
              <w:ind w:firstLine="0"/>
              <w:jc w:val="center"/>
              <w:rPr>
                <w:rFonts w:asciiTheme="minorHAnsi" w:hAnsiTheme="minorHAnsi"/>
                <w:u w:val="single"/>
              </w:rPr>
            </w:pPr>
            <w:r>
              <w:rPr>
                <w:rFonts w:asciiTheme="minorHAnsi" w:hAnsiTheme="minorHAnsi"/>
                <w:bCs/>
              </w:rPr>
              <w:t xml:space="preserve">Отвеждане на </w:t>
            </w:r>
            <w:r w:rsidRPr="00705F3A">
              <w:rPr>
                <w:rFonts w:asciiTheme="minorHAnsi" w:hAnsiTheme="minorHAnsi"/>
                <w:bCs/>
              </w:rPr>
              <w:t>отпад</w:t>
            </w:r>
            <w:r>
              <w:rPr>
                <w:rFonts w:asciiTheme="minorHAnsi" w:hAnsiTheme="minorHAnsi"/>
                <w:bCs/>
              </w:rPr>
              <w:t>ъчните</w:t>
            </w:r>
            <w:r w:rsidRPr="00705F3A">
              <w:rPr>
                <w:rFonts w:asciiTheme="minorHAnsi" w:hAnsiTheme="minorHAnsi"/>
                <w:bCs/>
              </w:rPr>
              <w:t xml:space="preserve"> води</w:t>
            </w:r>
          </w:p>
        </w:tc>
      </w:tr>
      <w:tr w:rsidR="00070199" w:rsidRPr="00705F3A" w:rsidTr="00DA6790">
        <w:trPr>
          <w:trHeight w:val="610"/>
        </w:trPr>
        <w:tc>
          <w:tcPr>
            <w:tcW w:w="42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cPr>
          <w:p w:rsidR="00070199" w:rsidRPr="00705F3A" w:rsidRDefault="00070199" w:rsidP="00890934">
            <w:pPr>
              <w:spacing w:before="0" w:after="0"/>
              <w:ind w:firstLine="0"/>
              <w:jc w:val="center"/>
              <w:rPr>
                <w:rFonts w:asciiTheme="minorHAnsi" w:hAnsiTheme="minorHAnsi"/>
              </w:rPr>
            </w:pPr>
            <w:r>
              <w:rPr>
                <w:rFonts w:asciiTheme="minorHAnsi" w:hAnsiTheme="minorHAnsi"/>
              </w:rPr>
              <w:t>1</w:t>
            </w:r>
          </w:p>
        </w:tc>
        <w:tc>
          <w:tcPr>
            <w:tcW w:w="158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Гурково</w:t>
            </w:r>
          </w:p>
        </w:tc>
        <w:tc>
          <w:tcPr>
            <w:tcW w:w="1276"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16,8</w:t>
            </w:r>
          </w:p>
        </w:tc>
        <w:tc>
          <w:tcPr>
            <w:tcW w:w="1275"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Pr>
                <w:rFonts w:asciiTheme="minorHAnsi" w:hAnsiTheme="minorHAnsi"/>
                <w:bCs/>
                <w:sz w:val="22"/>
              </w:rPr>
              <w:t>71,87</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78,4</w:t>
            </w:r>
          </w:p>
        </w:tc>
        <w:tc>
          <w:tcPr>
            <w:tcW w:w="1418"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110</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sz w:val="22"/>
              </w:rPr>
              <w:t>5</w:t>
            </w:r>
          </w:p>
        </w:tc>
        <w:tc>
          <w:tcPr>
            <w:tcW w:w="1640"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 xml:space="preserve"> канализ. + септ. ями</w:t>
            </w:r>
          </w:p>
        </w:tc>
      </w:tr>
      <w:tr w:rsidR="00070199" w:rsidRPr="00705F3A" w:rsidTr="00DA6790">
        <w:trPr>
          <w:trHeight w:val="466"/>
        </w:trPr>
        <w:tc>
          <w:tcPr>
            <w:tcW w:w="42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cPr>
          <w:p w:rsidR="00070199" w:rsidRPr="00705F3A" w:rsidRDefault="00070199" w:rsidP="00890934">
            <w:pPr>
              <w:spacing w:before="0" w:after="0"/>
              <w:ind w:firstLine="0"/>
              <w:jc w:val="center"/>
              <w:rPr>
                <w:rFonts w:asciiTheme="minorHAnsi" w:hAnsiTheme="minorHAnsi"/>
              </w:rPr>
            </w:pPr>
            <w:r w:rsidRPr="00705F3A">
              <w:rPr>
                <w:rFonts w:asciiTheme="minorHAnsi" w:hAnsiTheme="minorHAnsi"/>
              </w:rPr>
              <w:t>2</w:t>
            </w:r>
          </w:p>
        </w:tc>
        <w:tc>
          <w:tcPr>
            <w:tcW w:w="158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Димовци</w:t>
            </w:r>
          </w:p>
        </w:tc>
        <w:tc>
          <w:tcPr>
            <w:tcW w:w="1276"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1,3</w:t>
            </w:r>
          </w:p>
        </w:tc>
        <w:tc>
          <w:tcPr>
            <w:tcW w:w="1275"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Pr>
                <w:rFonts w:asciiTheme="minorHAnsi" w:hAnsiTheme="minorHAnsi"/>
                <w:bCs/>
                <w:sz w:val="22"/>
              </w:rPr>
              <w:t>19,98</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31,5</w:t>
            </w:r>
          </w:p>
        </w:tc>
        <w:tc>
          <w:tcPr>
            <w:tcW w:w="1418"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DA6790" w:rsidRDefault="00070199" w:rsidP="00890934">
            <w:pPr>
              <w:spacing w:before="0" w:after="0"/>
              <w:ind w:firstLine="0"/>
              <w:jc w:val="center"/>
              <w:rPr>
                <w:rFonts w:asciiTheme="minorHAnsi" w:hAnsiTheme="minorHAnsi"/>
                <w:sz w:val="22"/>
                <w:lang w:val="en-US"/>
              </w:rPr>
            </w:pPr>
            <w:r w:rsidRPr="00C42BF5">
              <w:rPr>
                <w:rFonts w:asciiTheme="minorHAnsi" w:hAnsiTheme="minorHAnsi"/>
                <w:bCs/>
                <w:sz w:val="22"/>
              </w:rPr>
              <w:t>няма данни</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p>
        </w:tc>
        <w:tc>
          <w:tcPr>
            <w:tcW w:w="1640"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Pr>
                <w:rFonts w:asciiTheme="minorHAnsi" w:hAnsiTheme="minorHAnsi"/>
                <w:bCs/>
                <w:sz w:val="22"/>
              </w:rPr>
              <w:t>с</w:t>
            </w:r>
            <w:r w:rsidRPr="00C42BF5">
              <w:rPr>
                <w:rFonts w:asciiTheme="minorHAnsi" w:hAnsiTheme="minorHAnsi"/>
                <w:bCs/>
                <w:sz w:val="22"/>
              </w:rPr>
              <w:t>епт. ями</w:t>
            </w:r>
          </w:p>
        </w:tc>
      </w:tr>
      <w:tr w:rsidR="00070199" w:rsidRPr="00705F3A" w:rsidTr="00DA6790">
        <w:trPr>
          <w:trHeight w:val="452"/>
        </w:trPr>
        <w:tc>
          <w:tcPr>
            <w:tcW w:w="42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cPr>
          <w:p w:rsidR="00070199" w:rsidRPr="00705F3A" w:rsidRDefault="00070199" w:rsidP="00890934">
            <w:pPr>
              <w:spacing w:before="0" w:after="0"/>
              <w:ind w:firstLine="0"/>
              <w:jc w:val="center"/>
              <w:rPr>
                <w:rFonts w:asciiTheme="minorHAnsi" w:hAnsiTheme="minorHAnsi"/>
              </w:rPr>
            </w:pPr>
            <w:r w:rsidRPr="00705F3A">
              <w:rPr>
                <w:rFonts w:asciiTheme="minorHAnsi" w:hAnsiTheme="minorHAnsi"/>
              </w:rPr>
              <w:lastRenderedPageBreak/>
              <w:t>3</w:t>
            </w:r>
          </w:p>
        </w:tc>
        <w:tc>
          <w:tcPr>
            <w:tcW w:w="158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Конаре</w:t>
            </w:r>
          </w:p>
        </w:tc>
        <w:tc>
          <w:tcPr>
            <w:tcW w:w="1276"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12,4</w:t>
            </w:r>
          </w:p>
        </w:tc>
        <w:tc>
          <w:tcPr>
            <w:tcW w:w="1275"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Pr>
                <w:rFonts w:asciiTheme="minorHAnsi" w:hAnsiTheme="minorHAnsi"/>
                <w:bCs/>
                <w:sz w:val="22"/>
              </w:rPr>
              <w:t>79,52</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252,3</w:t>
            </w:r>
          </w:p>
        </w:tc>
        <w:tc>
          <w:tcPr>
            <w:tcW w:w="1418"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няма данни</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p>
        </w:tc>
        <w:tc>
          <w:tcPr>
            <w:tcW w:w="1640"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Септ. ями</w:t>
            </w:r>
          </w:p>
        </w:tc>
      </w:tr>
      <w:tr w:rsidR="00070199" w:rsidRPr="00705F3A" w:rsidTr="00DA6790">
        <w:trPr>
          <w:trHeight w:val="466"/>
        </w:trPr>
        <w:tc>
          <w:tcPr>
            <w:tcW w:w="42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cPr>
          <w:p w:rsidR="00070199" w:rsidRPr="00705F3A" w:rsidRDefault="00070199" w:rsidP="00890934">
            <w:pPr>
              <w:spacing w:before="0" w:after="0"/>
              <w:ind w:firstLine="0"/>
              <w:jc w:val="center"/>
              <w:rPr>
                <w:rFonts w:asciiTheme="minorHAnsi" w:hAnsiTheme="minorHAnsi"/>
              </w:rPr>
            </w:pPr>
            <w:r w:rsidRPr="00705F3A">
              <w:rPr>
                <w:rFonts w:asciiTheme="minorHAnsi" w:hAnsiTheme="minorHAnsi"/>
              </w:rPr>
              <w:t>4</w:t>
            </w:r>
          </w:p>
        </w:tc>
        <w:tc>
          <w:tcPr>
            <w:tcW w:w="158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Лява река</w:t>
            </w:r>
          </w:p>
        </w:tc>
        <w:tc>
          <w:tcPr>
            <w:tcW w:w="1276"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2,3</w:t>
            </w:r>
          </w:p>
        </w:tc>
        <w:tc>
          <w:tcPr>
            <w:tcW w:w="1275"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Pr>
                <w:rFonts w:asciiTheme="minorHAnsi" w:hAnsiTheme="minorHAnsi"/>
                <w:bCs/>
                <w:sz w:val="22"/>
              </w:rPr>
              <w:t>50,33</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pStyle w:val="Default"/>
              <w:spacing w:line="240" w:lineRule="atLeast"/>
              <w:jc w:val="center"/>
              <w:rPr>
                <w:rFonts w:asciiTheme="minorHAnsi" w:hAnsiTheme="minorHAnsi"/>
                <w:sz w:val="22"/>
                <w:szCs w:val="22"/>
              </w:rPr>
            </w:pPr>
            <w:r w:rsidRPr="00C42BF5">
              <w:rPr>
                <w:rFonts w:asciiTheme="minorHAnsi" w:hAnsiTheme="minorHAnsi"/>
                <w:bCs/>
                <w:sz w:val="22"/>
                <w:szCs w:val="22"/>
              </w:rPr>
              <w:t>95</w:t>
            </w:r>
          </w:p>
        </w:tc>
        <w:tc>
          <w:tcPr>
            <w:tcW w:w="1418"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няма данни</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p>
        </w:tc>
        <w:tc>
          <w:tcPr>
            <w:tcW w:w="1640"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Септ. ями</w:t>
            </w:r>
          </w:p>
        </w:tc>
      </w:tr>
      <w:tr w:rsidR="00070199" w:rsidRPr="00705F3A" w:rsidTr="00DA6790">
        <w:trPr>
          <w:trHeight w:val="466"/>
        </w:trPr>
        <w:tc>
          <w:tcPr>
            <w:tcW w:w="42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cPr>
          <w:p w:rsidR="00070199" w:rsidRPr="00705F3A" w:rsidRDefault="00070199" w:rsidP="00890934">
            <w:pPr>
              <w:spacing w:before="0" w:after="0"/>
              <w:ind w:firstLine="0"/>
              <w:jc w:val="center"/>
              <w:rPr>
                <w:rFonts w:asciiTheme="minorHAnsi" w:hAnsiTheme="minorHAnsi"/>
              </w:rPr>
            </w:pPr>
            <w:r w:rsidRPr="00705F3A">
              <w:rPr>
                <w:rFonts w:asciiTheme="minorHAnsi" w:hAnsiTheme="minorHAnsi"/>
              </w:rPr>
              <w:t>5</w:t>
            </w:r>
          </w:p>
        </w:tc>
        <w:tc>
          <w:tcPr>
            <w:tcW w:w="158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Паничерево</w:t>
            </w:r>
          </w:p>
        </w:tc>
        <w:tc>
          <w:tcPr>
            <w:tcW w:w="1276"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9.5</w:t>
            </w:r>
          </w:p>
        </w:tc>
        <w:tc>
          <w:tcPr>
            <w:tcW w:w="1275"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Pr>
                <w:rFonts w:asciiTheme="minorHAnsi" w:hAnsiTheme="minorHAnsi"/>
                <w:bCs/>
                <w:sz w:val="22"/>
              </w:rPr>
              <w:t>54,65</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pStyle w:val="Default"/>
              <w:spacing w:line="240" w:lineRule="atLeast"/>
              <w:jc w:val="center"/>
              <w:rPr>
                <w:rFonts w:asciiTheme="minorHAnsi" w:hAnsiTheme="minorHAnsi"/>
                <w:sz w:val="22"/>
                <w:szCs w:val="22"/>
              </w:rPr>
            </w:pPr>
            <w:r w:rsidRPr="00C42BF5">
              <w:rPr>
                <w:rFonts w:asciiTheme="minorHAnsi" w:hAnsiTheme="minorHAnsi"/>
                <w:bCs/>
                <w:sz w:val="22"/>
                <w:szCs w:val="22"/>
              </w:rPr>
              <w:t>283,8</w:t>
            </w:r>
          </w:p>
        </w:tc>
        <w:tc>
          <w:tcPr>
            <w:tcW w:w="1418"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няма данни</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p>
        </w:tc>
        <w:tc>
          <w:tcPr>
            <w:tcW w:w="1640"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Септ. ями</w:t>
            </w:r>
          </w:p>
        </w:tc>
      </w:tr>
      <w:tr w:rsidR="00070199" w:rsidRPr="00705F3A" w:rsidTr="00DA6790">
        <w:trPr>
          <w:trHeight w:val="466"/>
        </w:trPr>
        <w:tc>
          <w:tcPr>
            <w:tcW w:w="42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cPr>
          <w:p w:rsidR="00070199" w:rsidRPr="00705F3A" w:rsidRDefault="00070199" w:rsidP="00890934">
            <w:pPr>
              <w:spacing w:before="0" w:after="0"/>
              <w:ind w:firstLine="0"/>
              <w:jc w:val="center"/>
              <w:rPr>
                <w:rFonts w:asciiTheme="minorHAnsi" w:hAnsiTheme="minorHAnsi"/>
              </w:rPr>
            </w:pPr>
            <w:r w:rsidRPr="00705F3A">
              <w:rPr>
                <w:rFonts w:asciiTheme="minorHAnsi" w:hAnsiTheme="minorHAnsi"/>
              </w:rPr>
              <w:t>6</w:t>
            </w:r>
          </w:p>
        </w:tc>
        <w:tc>
          <w:tcPr>
            <w:tcW w:w="1587"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Пчелиново</w:t>
            </w:r>
          </w:p>
        </w:tc>
        <w:tc>
          <w:tcPr>
            <w:tcW w:w="1276"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7,0</w:t>
            </w:r>
          </w:p>
        </w:tc>
        <w:tc>
          <w:tcPr>
            <w:tcW w:w="1275"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82</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pStyle w:val="Default"/>
              <w:spacing w:line="240" w:lineRule="atLeast"/>
              <w:jc w:val="center"/>
              <w:rPr>
                <w:rFonts w:asciiTheme="minorHAnsi" w:hAnsiTheme="minorHAnsi"/>
                <w:sz w:val="22"/>
                <w:szCs w:val="22"/>
              </w:rPr>
            </w:pPr>
            <w:r w:rsidRPr="00C42BF5">
              <w:rPr>
                <w:rFonts w:asciiTheme="minorHAnsi" w:hAnsiTheme="minorHAnsi"/>
                <w:bCs/>
                <w:sz w:val="22"/>
                <w:szCs w:val="22"/>
              </w:rPr>
              <w:t>44,2</w:t>
            </w:r>
          </w:p>
        </w:tc>
        <w:tc>
          <w:tcPr>
            <w:tcW w:w="1418"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няма данни</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p>
        </w:tc>
        <w:tc>
          <w:tcPr>
            <w:tcW w:w="1640"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Септ. ями</w:t>
            </w:r>
          </w:p>
        </w:tc>
      </w:tr>
      <w:tr w:rsidR="00070199" w:rsidRPr="00705F3A" w:rsidTr="00DA6790">
        <w:trPr>
          <w:trHeight w:val="262"/>
        </w:trPr>
        <w:tc>
          <w:tcPr>
            <w:tcW w:w="2014" w:type="dxa"/>
            <w:gridSpan w:val="2"/>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vAlign w:val="center"/>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sz w:val="22"/>
              </w:rPr>
              <w:t>общо</w:t>
            </w:r>
          </w:p>
        </w:tc>
        <w:tc>
          <w:tcPr>
            <w:tcW w:w="1276"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bCs/>
                <w:sz w:val="22"/>
              </w:rPr>
              <w:t>49,3</w:t>
            </w:r>
          </w:p>
        </w:tc>
        <w:tc>
          <w:tcPr>
            <w:tcW w:w="1275"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Pr>
                <w:rFonts w:asciiTheme="minorHAnsi" w:hAnsiTheme="minorHAnsi"/>
                <w:bCs/>
                <w:sz w:val="22"/>
              </w:rPr>
              <w:t>68,61</w:t>
            </w:r>
          </w:p>
        </w:tc>
        <w:tc>
          <w:tcPr>
            <w:tcW w:w="1134"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pStyle w:val="Default"/>
              <w:spacing w:line="240" w:lineRule="atLeast"/>
              <w:jc w:val="center"/>
              <w:rPr>
                <w:rFonts w:asciiTheme="minorHAnsi" w:hAnsiTheme="minorHAnsi"/>
                <w:sz w:val="22"/>
                <w:szCs w:val="22"/>
              </w:rPr>
            </w:pPr>
            <w:r w:rsidRPr="00C42BF5">
              <w:rPr>
                <w:rFonts w:asciiTheme="minorHAnsi" w:hAnsiTheme="minorHAnsi"/>
                <w:bCs/>
                <w:sz w:val="22"/>
                <w:szCs w:val="22"/>
              </w:rPr>
              <w:t>999,7</w:t>
            </w:r>
          </w:p>
        </w:tc>
        <w:tc>
          <w:tcPr>
            <w:tcW w:w="1418"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sz w:val="22"/>
              </w:rPr>
              <w:t>129</w:t>
            </w:r>
          </w:p>
        </w:tc>
        <w:tc>
          <w:tcPr>
            <w:tcW w:w="851"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r w:rsidRPr="00C42BF5">
              <w:rPr>
                <w:rFonts w:asciiTheme="minorHAnsi" w:hAnsiTheme="minorHAnsi"/>
                <w:sz w:val="22"/>
              </w:rPr>
              <w:t>5</w:t>
            </w:r>
          </w:p>
        </w:tc>
        <w:tc>
          <w:tcPr>
            <w:tcW w:w="1640"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C42BF5" w:rsidRDefault="00070199" w:rsidP="00890934">
            <w:pPr>
              <w:spacing w:before="0" w:after="0"/>
              <w:ind w:firstLine="0"/>
              <w:jc w:val="center"/>
              <w:rPr>
                <w:rFonts w:asciiTheme="minorHAnsi" w:hAnsiTheme="minorHAnsi"/>
                <w:sz w:val="22"/>
              </w:rPr>
            </w:pPr>
          </w:p>
        </w:tc>
      </w:tr>
    </w:tbl>
    <w:p w:rsidR="00070199" w:rsidRPr="00705F3A" w:rsidRDefault="00070199" w:rsidP="00890934">
      <w:pPr>
        <w:autoSpaceDE w:val="0"/>
        <w:autoSpaceDN w:val="0"/>
        <w:adjustRightInd w:val="0"/>
        <w:spacing w:before="0" w:after="0"/>
        <w:ind w:firstLine="0"/>
        <w:rPr>
          <w:rFonts w:asciiTheme="minorHAnsi" w:hAnsiTheme="minorHAnsi" w:cs="Times New Roman"/>
          <w:i/>
          <w:color w:val="000000"/>
          <w:sz w:val="16"/>
          <w:szCs w:val="16"/>
        </w:rPr>
      </w:pPr>
      <w:r w:rsidRPr="00890934">
        <w:rPr>
          <w:rFonts w:asciiTheme="minorHAnsi" w:hAnsiTheme="minorHAnsi"/>
          <w:i/>
          <w:sz w:val="20"/>
          <w:szCs w:val="20"/>
        </w:rPr>
        <w:t xml:space="preserve">Източник: </w:t>
      </w:r>
      <w:r w:rsidRPr="00890934">
        <w:rPr>
          <w:rFonts w:asciiTheme="minorHAnsi" w:hAnsiTheme="minorHAnsi" w:cs="Times New Roman"/>
          <w:bCs/>
          <w:i/>
          <w:color w:val="000000"/>
          <w:sz w:val="20"/>
          <w:szCs w:val="20"/>
        </w:rPr>
        <w:t>Програма за опазване на околната среда на община Гурково 2015 – 2020 г</w:t>
      </w:r>
      <w:r w:rsidRPr="00705F3A">
        <w:rPr>
          <w:rFonts w:asciiTheme="minorHAnsi" w:hAnsiTheme="minorHAnsi" w:cs="Times New Roman"/>
          <w:bCs/>
          <w:i/>
          <w:color w:val="000000"/>
          <w:sz w:val="16"/>
          <w:szCs w:val="16"/>
        </w:rPr>
        <w:t>.</w:t>
      </w:r>
    </w:p>
    <w:p w:rsidR="00070199" w:rsidRPr="00705F3A" w:rsidRDefault="00070199" w:rsidP="00890934">
      <w:r w:rsidRPr="00705F3A">
        <w:t xml:space="preserve">Основни изводи от анализа на водоснабдителната и канализационната инфраструктура: </w:t>
      </w:r>
    </w:p>
    <w:p w:rsidR="00070199" w:rsidRPr="00705F3A" w:rsidRDefault="00070199" w:rsidP="00BC0118">
      <w:pPr>
        <w:pStyle w:val="ListParagraph"/>
        <w:numPr>
          <w:ilvl w:val="0"/>
          <w:numId w:val="44"/>
        </w:numPr>
        <w:tabs>
          <w:tab w:val="left" w:pos="1128"/>
        </w:tabs>
        <w:ind w:left="0" w:firstLine="909"/>
      </w:pPr>
      <w:r w:rsidRPr="00705F3A">
        <w:t>Всички насе</w:t>
      </w:r>
      <w:r>
        <w:t xml:space="preserve">лени места в община Гурково са </w:t>
      </w:r>
      <w:r w:rsidRPr="00705F3A">
        <w:t xml:space="preserve">водоснабдени.  </w:t>
      </w:r>
    </w:p>
    <w:p w:rsidR="00070199" w:rsidRPr="00705F3A" w:rsidRDefault="00070199" w:rsidP="00BC0118">
      <w:pPr>
        <w:pStyle w:val="ListParagraph"/>
        <w:numPr>
          <w:ilvl w:val="0"/>
          <w:numId w:val="44"/>
        </w:numPr>
        <w:tabs>
          <w:tab w:val="left" w:pos="1128"/>
        </w:tabs>
        <w:ind w:left="0" w:firstLine="909"/>
      </w:pPr>
      <w:r w:rsidRPr="00705F3A">
        <w:t xml:space="preserve">Липсва канализационна мрежа в селата. </w:t>
      </w:r>
    </w:p>
    <w:p w:rsidR="00070199" w:rsidRPr="00705F3A" w:rsidRDefault="00070199" w:rsidP="00BC0118">
      <w:pPr>
        <w:pStyle w:val="ListParagraph"/>
        <w:numPr>
          <w:ilvl w:val="0"/>
          <w:numId w:val="44"/>
        </w:numPr>
        <w:tabs>
          <w:tab w:val="left" w:pos="1128"/>
        </w:tabs>
        <w:ind w:left="0" w:firstLine="909"/>
      </w:pPr>
      <w:r w:rsidRPr="00705F3A">
        <w:t>Изграждането на канализационна мрежа се явява едно от най-необходимите и си</w:t>
      </w:r>
      <w:r>
        <w:t>-</w:t>
      </w:r>
      <w:r w:rsidRPr="00705F3A">
        <w:t xml:space="preserve">гурни мероприятия за подобряване на екологията на града и населените места в общината. </w:t>
      </w:r>
    </w:p>
    <w:p w:rsidR="00070199" w:rsidRPr="00C42BF5" w:rsidRDefault="00070199" w:rsidP="004F1C2F">
      <w:pPr>
        <w:autoSpaceDE w:val="0"/>
        <w:autoSpaceDN w:val="0"/>
        <w:adjustRightInd w:val="0"/>
        <w:spacing w:after="0" w:line="240" w:lineRule="auto"/>
        <w:rPr>
          <w:rFonts w:asciiTheme="minorHAnsi" w:hAnsiTheme="minorHAnsi" w:cs="Cambria"/>
          <w:b/>
          <w:i/>
          <w:color w:val="984806" w:themeColor="accent6" w:themeShade="80"/>
          <w:szCs w:val="24"/>
        </w:rPr>
      </w:pPr>
      <w:r w:rsidRPr="00A401F9">
        <w:rPr>
          <w:rFonts w:asciiTheme="minorHAnsi" w:hAnsiTheme="minorHAnsi" w:cs="Cambria"/>
          <w:b/>
          <w:i/>
          <w:color w:val="76923C" w:themeColor="accent3" w:themeShade="BF"/>
          <w:szCs w:val="24"/>
        </w:rPr>
        <w:t>в/Електроснабдяване, енергопотребеление</w:t>
      </w:r>
      <w:r w:rsidR="00A401F9" w:rsidRPr="00A401F9">
        <w:rPr>
          <w:rFonts w:asciiTheme="minorHAnsi" w:hAnsiTheme="minorHAnsi" w:cs="Cambria"/>
          <w:b/>
          <w:i/>
          <w:color w:val="76923C" w:themeColor="accent3" w:themeShade="BF"/>
          <w:szCs w:val="24"/>
        </w:rPr>
        <w:t xml:space="preserve"> и ВЕИ</w:t>
      </w:r>
    </w:p>
    <w:p w:rsidR="00070199" w:rsidRPr="00705F3A" w:rsidRDefault="00070199" w:rsidP="00890934">
      <w:r w:rsidRPr="00705F3A">
        <w:t>В община Гурково е изградена и мрежа за електроснабдяване на основните</w:t>
      </w:r>
      <w:r w:rsidRPr="00705F3A">
        <w:rPr>
          <w:lang w:val="en-US"/>
        </w:rPr>
        <w:t xml:space="preserve"> </w:t>
      </w:r>
      <w:r w:rsidRPr="00705F3A">
        <w:t>потребители – бита, комуналния сектор и производствените предприятия. Основни точкови елементи на електроенергийната мрежа са голям брой понижаващи трансформатори.</w:t>
      </w:r>
    </w:p>
    <w:p w:rsidR="00070199" w:rsidRPr="00705F3A" w:rsidRDefault="00070199" w:rsidP="00890934">
      <w:r w:rsidRPr="00705F3A">
        <w:t>Общата дължина на трасета електропроводи 20 kV е около 36 705 м.</w:t>
      </w:r>
    </w:p>
    <w:p w:rsidR="00070199" w:rsidRPr="00705F3A" w:rsidRDefault="00070199" w:rsidP="00890934">
      <w:r w:rsidRPr="00ED79D4">
        <w:t>В общината няма неелектрифицирани населени места</w:t>
      </w:r>
      <w:r w:rsidRPr="00705F3A">
        <w:t>. Електроенергийната система е добре изградена и оразмерена за натоварване, по-голямо от сегашното. Мрежата със средно напрежение се нуждае от доизграждане и реконструкция. Наличните трафо</w:t>
      </w:r>
      <w:r>
        <w:t>-</w:t>
      </w:r>
      <w:r w:rsidRPr="00705F3A">
        <w:t>постове осигуряват средно 220 V напрежение.</w:t>
      </w:r>
    </w:p>
    <w:p w:rsidR="00070199" w:rsidRPr="00705F3A" w:rsidRDefault="00070199" w:rsidP="00890934">
      <w:r w:rsidRPr="0022213D">
        <w:t>Системата на уличното осветление в община Гурково обхваща  49 км улици и общо 1000 бр. осветителни улични и 100 броя паркови тела.</w:t>
      </w:r>
      <w:r w:rsidRPr="0022213D">
        <w:rPr>
          <w:lang w:val="en-US"/>
        </w:rPr>
        <w:t xml:space="preserve"> </w:t>
      </w:r>
      <w:r w:rsidRPr="0022213D">
        <w:t>Годишните разходи за електро</w:t>
      </w:r>
      <w:r>
        <w:t>-</w:t>
      </w:r>
      <w:r w:rsidRPr="0022213D">
        <w:t>потребление на  улично осветление към 31.12.2019 е  34639 лв.</w:t>
      </w:r>
    </w:p>
    <w:p w:rsidR="00070199" w:rsidRPr="00705F3A" w:rsidRDefault="00070199" w:rsidP="00890934">
      <w:r w:rsidRPr="00705F3A">
        <w:t>Относителният дял на осветените у</w:t>
      </w:r>
      <w:r>
        <w:t>лици в община Гурково достига 68</w:t>
      </w:r>
      <w:r w:rsidRPr="00705F3A">
        <w:t>,00%</w:t>
      </w:r>
    </w:p>
    <w:p w:rsidR="00070199" w:rsidRPr="00292C33" w:rsidRDefault="00070199" w:rsidP="00890934">
      <w:r w:rsidRPr="00292C33">
        <w:t xml:space="preserve">Потенциалът на ВЕИ на територията на община Гурково </w:t>
      </w:r>
      <w:r>
        <w:t>е представен</w:t>
      </w:r>
      <w:r w:rsidRPr="00292C33">
        <w:t xml:space="preserve"> в ”Доклад </w:t>
      </w:r>
      <w:r>
        <w:t>–</w:t>
      </w:r>
      <w:r w:rsidRPr="00292C33">
        <w:t xml:space="preserve"> Оценка на потенциала на възобновяемите енергийни източници </w:t>
      </w:r>
      <w:r>
        <w:t xml:space="preserve">(ВЕИ)”, разработен в рам-ките на </w:t>
      </w:r>
      <w:r w:rsidRPr="00292C33">
        <w:t>проект „Европейско сътрудничество за европейски просперитет” за обмен на добри практики и насърчаване на развитието на ВЕИ в Старозагорски регион по Оперативна програма “Регионално развитие” с програмен продукт REScan за анализ на енергийния потенциал на ВЕИ в общината.</w:t>
      </w:r>
    </w:p>
    <w:p w:rsidR="00070199" w:rsidRPr="00BC20E6" w:rsidRDefault="00070199" w:rsidP="00BC0118">
      <w:pPr>
        <w:pStyle w:val="ListParagraph"/>
        <w:numPr>
          <w:ilvl w:val="0"/>
          <w:numId w:val="45"/>
        </w:numPr>
        <w:tabs>
          <w:tab w:val="left" w:pos="1092"/>
        </w:tabs>
        <w:ind w:left="0" w:firstLine="909"/>
      </w:pPr>
      <w:r w:rsidRPr="00BC20E6">
        <w:t>Геотермална енергия</w:t>
      </w:r>
    </w:p>
    <w:p w:rsidR="00070199" w:rsidRPr="00BC20E6" w:rsidRDefault="00070199" w:rsidP="00890934">
      <w:pPr>
        <w:rPr>
          <w:rFonts w:eastAsia="ArialMT"/>
        </w:rPr>
      </w:pPr>
      <w:r w:rsidRPr="00BC20E6">
        <w:rPr>
          <w:rFonts w:eastAsia="ArialMT"/>
        </w:rPr>
        <w:t>Съгласно „Баланс на ресурсите на минерални води – изключителна държавна</w:t>
      </w:r>
      <w:r>
        <w:rPr>
          <w:rFonts w:eastAsia="ArialMT"/>
        </w:rPr>
        <w:t xml:space="preserve"> </w:t>
      </w:r>
      <w:r w:rsidRPr="00BC20E6">
        <w:rPr>
          <w:rFonts w:eastAsia="ArialMT"/>
        </w:rPr>
        <w:t>собственост по находища и водоземни съоръжения” публикувано от МОСВ към</w:t>
      </w:r>
      <w:r>
        <w:rPr>
          <w:rFonts w:eastAsia="ArialMT"/>
        </w:rPr>
        <w:t xml:space="preserve"> </w:t>
      </w:r>
      <w:r w:rsidRPr="00BC20E6">
        <w:rPr>
          <w:rFonts w:eastAsia="ArialMT"/>
        </w:rPr>
        <w:t>момента община</w:t>
      </w:r>
      <w:r>
        <w:rPr>
          <w:rFonts w:eastAsia="ArialMT"/>
          <w:lang w:val="en-US"/>
        </w:rPr>
        <w:t>-</w:t>
      </w:r>
      <w:r w:rsidRPr="00BC20E6">
        <w:rPr>
          <w:rFonts w:eastAsia="ArialMT"/>
        </w:rPr>
        <w:t>та не разполага с геотермални ресурси.</w:t>
      </w:r>
    </w:p>
    <w:p w:rsidR="00070199" w:rsidRPr="00172750" w:rsidRDefault="00070199" w:rsidP="00890934">
      <w:pPr>
        <w:rPr>
          <w:rFonts w:eastAsia="ArialMT"/>
        </w:rPr>
      </w:pPr>
      <w:r w:rsidRPr="00172750">
        <w:rPr>
          <w:rFonts w:eastAsia="ArialMT"/>
        </w:rPr>
        <w:t>Използването на термопомпени инсталации е възможно на цялата територия на общи-ната. За всеки конкретен случай трябва да се правят анализи на термичните параметри и да се разработва проект, използващ най-подходящата технология.</w:t>
      </w:r>
    </w:p>
    <w:p w:rsidR="00070199" w:rsidRPr="00890934" w:rsidRDefault="00070199" w:rsidP="00BC0118">
      <w:pPr>
        <w:pStyle w:val="ListParagraph"/>
        <w:numPr>
          <w:ilvl w:val="0"/>
          <w:numId w:val="46"/>
        </w:numPr>
        <w:tabs>
          <w:tab w:val="left" w:pos="1204"/>
        </w:tabs>
        <w:ind w:left="0" w:firstLine="921"/>
        <w:rPr>
          <w:rFonts w:asciiTheme="minorHAnsi" w:hAnsiTheme="minorHAnsi" w:cs="Cambria"/>
        </w:rPr>
      </w:pPr>
      <w:r w:rsidRPr="00172750">
        <w:t>Водна енергия</w:t>
      </w:r>
    </w:p>
    <w:p w:rsidR="00070199" w:rsidRPr="00172750" w:rsidRDefault="00070199" w:rsidP="00890934">
      <w:pPr>
        <w:rPr>
          <w:rFonts w:asciiTheme="minorHAnsi" w:hAnsiTheme="minorHAnsi" w:cs="Cambria"/>
          <w:i/>
        </w:rPr>
      </w:pPr>
      <w:r w:rsidRPr="00172750">
        <w:lastRenderedPageBreak/>
        <w:t>Съгласно Доклада, техническият потенциал е много малък и не представлява интерес за изпълнение на инвестиционни проекти.</w:t>
      </w:r>
    </w:p>
    <w:p w:rsidR="00070199" w:rsidRPr="00890934" w:rsidRDefault="00070199" w:rsidP="00BC0118">
      <w:pPr>
        <w:pStyle w:val="ListParagraph"/>
        <w:numPr>
          <w:ilvl w:val="0"/>
          <w:numId w:val="47"/>
        </w:numPr>
        <w:tabs>
          <w:tab w:val="left" w:pos="1164"/>
        </w:tabs>
        <w:ind w:left="0" w:firstLine="909"/>
        <w:rPr>
          <w:rFonts w:asciiTheme="minorHAnsi" w:hAnsiTheme="minorHAnsi" w:cs="Cambria"/>
        </w:rPr>
      </w:pPr>
      <w:r w:rsidRPr="00172750">
        <w:t>Ветрова енергия</w:t>
      </w:r>
    </w:p>
    <w:p w:rsidR="00070199" w:rsidRPr="00172750" w:rsidRDefault="00070199" w:rsidP="00890934">
      <w:r w:rsidRPr="00172750">
        <w:t>Около 15% от територията на община Гурково попада в зоната на технологично използваемия</w:t>
      </w:r>
      <w:r>
        <w:t>т</w:t>
      </w:r>
      <w:r w:rsidRPr="00172750">
        <w:t xml:space="preserve"> към момента вятърен потенциал със средна годишна скорост над 5м/сек, като около 3% от площта на общината попада в най ветрената зона със средна годишна скорост на вятъра над 7 м/сек. Наблизо до границите на общината по билото на Стара планина е изграден най-големия вятърен парк в Старозагорска област.Това още веднъж подчертава сериозния ветроенергиен потенциал на общината. </w:t>
      </w:r>
    </w:p>
    <w:p w:rsidR="00070199" w:rsidRPr="00172750" w:rsidRDefault="00070199" w:rsidP="00890934">
      <w:r w:rsidRPr="00172750">
        <w:t>Технологичният вятърен потенциал на общината е определен на 3800 МВтч/год. при след</w:t>
      </w:r>
      <w:r>
        <w:t>-</w:t>
      </w:r>
      <w:r w:rsidRPr="00172750">
        <w:t xml:space="preserve">ните условия: </w:t>
      </w:r>
    </w:p>
    <w:p w:rsidR="00070199" w:rsidRPr="00172750" w:rsidRDefault="00070199" w:rsidP="00890934">
      <w:r w:rsidRPr="00172750">
        <w:t>-ветрова турбина тип Vestas-80, с единична мощност 2 МВт;</w:t>
      </w:r>
    </w:p>
    <w:p w:rsidR="00070199" w:rsidRPr="00172750" w:rsidRDefault="00070199" w:rsidP="00890934">
      <w:r w:rsidRPr="00172750">
        <w:t>-пълни ефективни работни часове на турбината в диапазона 1800-2400 ч/год., в зависи-мост от географският район.  За района на община Гурково са приети 1800 ч/год.;</w:t>
      </w:r>
    </w:p>
    <w:p w:rsidR="00070199" w:rsidRPr="00172750" w:rsidRDefault="00070199" w:rsidP="00BC0118">
      <w:pPr>
        <w:pStyle w:val="ListParagraph"/>
        <w:numPr>
          <w:ilvl w:val="0"/>
          <w:numId w:val="48"/>
        </w:numPr>
        <w:tabs>
          <w:tab w:val="left" w:pos="1116"/>
        </w:tabs>
        <w:ind w:left="0" w:firstLine="921"/>
      </w:pPr>
      <w:r w:rsidRPr="00172750">
        <w:t>Биогаз</w:t>
      </w:r>
    </w:p>
    <w:p w:rsidR="00070199" w:rsidRPr="00172750" w:rsidRDefault="00070199" w:rsidP="00890934">
      <w:r w:rsidRPr="00172750">
        <w:t>Техническият потенциал е изчислен за комбинирана систе</w:t>
      </w:r>
      <w:r>
        <w:t>ма за топло и електропроизвод</w:t>
      </w:r>
      <w:r w:rsidRPr="00172750">
        <w:t>ство (ηт = 0,45 и ηел = 0,4) при коефициент на натоварване 8400 часа.</w:t>
      </w:r>
    </w:p>
    <w:p w:rsidR="00070199" w:rsidRPr="00F644B1" w:rsidRDefault="00070199" w:rsidP="00890934">
      <w:pPr>
        <w:rPr>
          <w:rFonts w:asciiTheme="minorHAnsi" w:eastAsia="ArialMT" w:hAnsiTheme="minorHAnsi"/>
        </w:rPr>
      </w:pPr>
      <w:r w:rsidRPr="00F644B1">
        <w:rPr>
          <w:rFonts w:asciiTheme="minorHAnsi" w:hAnsiTheme="minorHAnsi"/>
        </w:rPr>
        <w:t>Техническият потенциал практически е равен на нула</w:t>
      </w:r>
      <w:r w:rsidRPr="00F644B1">
        <w:rPr>
          <w:rFonts w:asciiTheme="minorHAnsi" w:eastAsia="ArialMT" w:hAnsiTheme="minorHAnsi"/>
        </w:rPr>
        <w:t xml:space="preserve"> и не представлява интерес за изпълнение на инвестиционни проекти.</w:t>
      </w:r>
    </w:p>
    <w:p w:rsidR="00070199" w:rsidRPr="008C0D0D" w:rsidRDefault="00070199" w:rsidP="00BC0118">
      <w:pPr>
        <w:pStyle w:val="ListParagraph"/>
        <w:numPr>
          <w:ilvl w:val="0"/>
          <w:numId w:val="48"/>
        </w:numPr>
        <w:tabs>
          <w:tab w:val="left" w:pos="1116"/>
        </w:tabs>
        <w:ind w:left="0" w:firstLine="921"/>
      </w:pPr>
      <w:r w:rsidRPr="008C0D0D">
        <w:t>Биомаса</w:t>
      </w:r>
    </w:p>
    <w:p w:rsidR="00070199" w:rsidRDefault="00070199" w:rsidP="00F64EC0">
      <w:pPr>
        <w:spacing w:after="0"/>
      </w:pPr>
      <w:r w:rsidRPr="00890934">
        <w:t>Оценка се базира на характерната за общината и областта селскостопанска продукция: житни култури, слънчоглед, царевица и лозови пръчки. Техническият потенциал е много малък и не представлява интерес за изпълнение на инвестиционни проекти</w:t>
      </w:r>
      <w:r w:rsidRPr="00ED3F3D">
        <w:t>.</w:t>
      </w:r>
    </w:p>
    <w:p w:rsidR="00070199" w:rsidRPr="006E5B95" w:rsidRDefault="00070199" w:rsidP="00BC0118">
      <w:pPr>
        <w:pStyle w:val="ListParagraph"/>
        <w:numPr>
          <w:ilvl w:val="0"/>
          <w:numId w:val="48"/>
        </w:numPr>
        <w:tabs>
          <w:tab w:val="left" w:pos="1116"/>
        </w:tabs>
        <w:ind w:left="0" w:firstLine="921"/>
      </w:pPr>
      <w:r w:rsidRPr="006E5B95">
        <w:t>Слънчеви инсталации за топла вода</w:t>
      </w:r>
    </w:p>
    <w:p w:rsidR="00070199" w:rsidRPr="008C0D0D" w:rsidRDefault="00070199" w:rsidP="00890934">
      <w:r>
        <w:t>Това е</w:t>
      </w:r>
      <w:r w:rsidRPr="008C0D0D">
        <w:t xml:space="preserve"> оценка на теоретичния и техническия по</w:t>
      </w:r>
      <w:r>
        <w:t xml:space="preserve">тенциал на „активната” слънчева </w:t>
      </w:r>
      <w:r w:rsidRPr="008C0D0D">
        <w:t>енергия – слънчеви инсталации за топла вода.</w:t>
      </w:r>
      <w:r>
        <w:t xml:space="preserve"> </w:t>
      </w:r>
      <w:r w:rsidRPr="008C0D0D">
        <w:t>О</w:t>
      </w:r>
      <w:r>
        <w:t>ценката за средногодишното топлинно</w:t>
      </w:r>
      <w:r w:rsidRPr="008C0D0D">
        <w:t xml:space="preserve"> производство е направена </w:t>
      </w:r>
      <w:r>
        <w:t xml:space="preserve">на база </w:t>
      </w:r>
      <w:r w:rsidRPr="008C0D0D">
        <w:t>плоски слънчеви колектори със селективно покритие и средногодишен  КПД, ηт = 0,35.</w:t>
      </w:r>
      <w:r>
        <w:t xml:space="preserve"> </w:t>
      </w:r>
      <w:r w:rsidRPr="008C0D0D">
        <w:t>Като изходни данни е използвана информация за слънцегреенето от PVGIS. Данните са за района на община Гурково.</w:t>
      </w:r>
    </w:p>
    <w:p w:rsidR="00070199" w:rsidRPr="008C0D0D" w:rsidRDefault="00070199" w:rsidP="00890934">
      <w:pPr>
        <w:rPr>
          <w:rFonts w:asciiTheme="minorHAnsi" w:hAnsiTheme="minorHAnsi"/>
        </w:rPr>
      </w:pPr>
      <w:r w:rsidRPr="008C0D0D">
        <w:rPr>
          <w:rFonts w:asciiTheme="minorHAnsi" w:hAnsiTheme="minorHAnsi"/>
        </w:rPr>
        <w:t>Теоретичен потенциал –  385475594  МВтч/год.</w:t>
      </w:r>
    </w:p>
    <w:p w:rsidR="00070199" w:rsidRDefault="00070199" w:rsidP="00890934">
      <w:pPr>
        <w:rPr>
          <w:rFonts w:asciiTheme="minorHAnsi" w:hAnsiTheme="minorHAnsi"/>
        </w:rPr>
      </w:pPr>
      <w:r w:rsidRPr="008C0D0D">
        <w:rPr>
          <w:rFonts w:asciiTheme="minorHAnsi" w:hAnsiTheme="minorHAnsi"/>
        </w:rPr>
        <w:t>Технически потенциал (</w:t>
      </w:r>
      <w:r>
        <w:rPr>
          <w:rFonts w:asciiTheme="minorHAnsi" w:hAnsiTheme="minorHAnsi"/>
        </w:rPr>
        <w:t>прогноза за периода 2010 – 2020</w:t>
      </w:r>
      <w:r w:rsidRPr="008C0D0D">
        <w:rPr>
          <w:rFonts w:asciiTheme="minorHAnsi" w:hAnsiTheme="minorHAnsi"/>
        </w:rPr>
        <w:t xml:space="preserve"> г.) – 51,3 МВтч/год</w:t>
      </w:r>
      <w:r>
        <w:rPr>
          <w:rFonts w:asciiTheme="minorHAnsi" w:hAnsiTheme="minorHAnsi"/>
        </w:rPr>
        <w:t>.</w:t>
      </w:r>
    </w:p>
    <w:p w:rsidR="00070199" w:rsidRPr="006E5B95" w:rsidRDefault="00070199" w:rsidP="00BC0118">
      <w:pPr>
        <w:pStyle w:val="ListParagraph"/>
        <w:numPr>
          <w:ilvl w:val="0"/>
          <w:numId w:val="49"/>
        </w:numPr>
        <w:tabs>
          <w:tab w:val="left" w:pos="1260"/>
        </w:tabs>
        <w:ind w:left="0" w:firstLine="1062"/>
      </w:pPr>
      <w:r w:rsidRPr="006E5B95">
        <w:t>Слънчеви фотоволтаични инсталации</w:t>
      </w:r>
    </w:p>
    <w:p w:rsidR="00070199" w:rsidRPr="004F521A" w:rsidRDefault="00070199" w:rsidP="00890934">
      <w:r w:rsidRPr="004F521A">
        <w:t>Направена е оценка теоретичния и техническия потенциал за фотоволтаични инсталации на базата на разполагаеми площи п</w:t>
      </w:r>
      <w:r>
        <w:t xml:space="preserve">осочени от съответните общини. </w:t>
      </w:r>
      <w:r w:rsidRPr="004F521A">
        <w:t>Като изходни данни за слънцегреене е използвана информация от PVGIS. Данните са за района на община Гурково. Община гр. Гурково не е посочила данни за разполагаемите за тази цел площи. Поради това заложените в изчислителния модел площи са прогнозни. Оценката е направена на база  монокристални PV  модули.</w:t>
      </w:r>
    </w:p>
    <w:p w:rsidR="00070199" w:rsidRPr="004F521A" w:rsidRDefault="00070199" w:rsidP="00890934">
      <w:r w:rsidRPr="004F521A">
        <w:t xml:space="preserve">Теоретичен потенциал – 12644898 МВтч/год. </w:t>
      </w:r>
    </w:p>
    <w:p w:rsidR="00070199" w:rsidRPr="004F521A" w:rsidRDefault="00070199" w:rsidP="00890934">
      <w:r w:rsidRPr="004F521A">
        <w:t>Технологичен потенциал:</w:t>
      </w:r>
    </w:p>
    <w:p w:rsidR="00070199" w:rsidRPr="004F521A" w:rsidRDefault="00070199" w:rsidP="00BC0118">
      <w:pPr>
        <w:pStyle w:val="ListParagraph"/>
        <w:numPr>
          <w:ilvl w:val="0"/>
          <w:numId w:val="50"/>
        </w:numPr>
        <w:tabs>
          <w:tab w:val="left" w:pos="1092"/>
          <w:tab w:val="left" w:pos="1308"/>
        </w:tabs>
        <w:ind w:left="0" w:firstLine="1062"/>
      </w:pPr>
      <w:r w:rsidRPr="004F521A">
        <w:t>За стационарни PV системи: 1,210 МВтч/год/1кВтр.</w:t>
      </w:r>
    </w:p>
    <w:p w:rsidR="00070199" w:rsidRPr="004F521A" w:rsidRDefault="00070199" w:rsidP="00BC0118">
      <w:pPr>
        <w:pStyle w:val="ListParagraph"/>
        <w:numPr>
          <w:ilvl w:val="0"/>
          <w:numId w:val="50"/>
        </w:numPr>
        <w:tabs>
          <w:tab w:val="left" w:pos="1092"/>
          <w:tab w:val="left" w:pos="1308"/>
        </w:tabs>
        <w:ind w:left="0" w:firstLine="1062"/>
      </w:pPr>
      <w:r w:rsidRPr="004F521A">
        <w:lastRenderedPageBreak/>
        <w:t xml:space="preserve">За следящи </w:t>
      </w:r>
      <w:r w:rsidRPr="0000648F">
        <w:rPr>
          <w:lang w:val="en-US"/>
        </w:rPr>
        <w:t>(</w:t>
      </w:r>
      <w:r w:rsidRPr="004F521A">
        <w:t>тракинг</w:t>
      </w:r>
      <w:r w:rsidRPr="0000648F">
        <w:rPr>
          <w:lang w:val="en-US"/>
        </w:rPr>
        <w:t>)</w:t>
      </w:r>
      <w:r w:rsidRPr="004F521A">
        <w:t xml:space="preserve"> системи: 1,430 МВтч/год/1кВтр.</w:t>
      </w:r>
    </w:p>
    <w:p w:rsidR="00070199" w:rsidRPr="009E2B05" w:rsidRDefault="00070199" w:rsidP="00F64EC0">
      <w:pPr>
        <w:tabs>
          <w:tab w:val="left" w:pos="9565"/>
        </w:tabs>
        <w:autoSpaceDE w:val="0"/>
        <w:autoSpaceDN w:val="0"/>
        <w:adjustRightInd w:val="0"/>
        <w:spacing w:after="0" w:line="240" w:lineRule="auto"/>
        <w:rPr>
          <w:rFonts w:asciiTheme="minorHAnsi" w:hAnsiTheme="minorHAnsi" w:cs="Cambria"/>
          <w:i/>
          <w:szCs w:val="24"/>
        </w:rPr>
      </w:pPr>
      <w:r w:rsidRPr="0000648F">
        <w:rPr>
          <w:b/>
        </w:rPr>
        <w:t>Основни изводи от анализа на електроснабдяването и енергопотребление</w:t>
      </w:r>
      <w:r w:rsidRPr="009E2B05">
        <w:rPr>
          <w:rFonts w:asciiTheme="minorHAnsi" w:hAnsiTheme="minorHAnsi" w:cs="Cambria"/>
          <w:i/>
          <w:szCs w:val="24"/>
        </w:rPr>
        <w:t>:</w:t>
      </w:r>
    </w:p>
    <w:p w:rsidR="00070199" w:rsidRPr="00705F3A" w:rsidRDefault="00070199" w:rsidP="0000648F">
      <w:r>
        <w:t>-  Р</w:t>
      </w:r>
      <w:r w:rsidRPr="00705F3A">
        <w:t xml:space="preserve">азширяване и модернизация на електроснабдителната мрежа на гр. Гурково и населените места на общината; </w:t>
      </w:r>
    </w:p>
    <w:p w:rsidR="00070199" w:rsidRPr="00705F3A" w:rsidRDefault="00070199" w:rsidP="0000648F">
      <w:r>
        <w:t>-   М</w:t>
      </w:r>
      <w:r w:rsidRPr="00705F3A">
        <w:t>режата на уличното осветление е високоенергоемка</w:t>
      </w:r>
    </w:p>
    <w:p w:rsidR="00070199" w:rsidRPr="00705F3A" w:rsidRDefault="00070199" w:rsidP="0000648F">
      <w:r>
        <w:t>- П</w:t>
      </w:r>
      <w:r w:rsidRPr="00705F3A">
        <w:t xml:space="preserve">одмяна и доизграждане на уличното  осветлениев общината с </w:t>
      </w:r>
      <w:r>
        <w:rPr>
          <w:lang w:val="en-US"/>
        </w:rPr>
        <w:t xml:space="preserve">LED </w:t>
      </w:r>
      <w:r>
        <w:t xml:space="preserve">и </w:t>
      </w:r>
      <w:r w:rsidRPr="00705F3A">
        <w:t>енергоспестяващи осветителни тела.</w:t>
      </w:r>
    </w:p>
    <w:p w:rsidR="00070199" w:rsidRPr="00705F3A" w:rsidRDefault="00070199" w:rsidP="0000648F">
      <w:r>
        <w:t>-  Д</w:t>
      </w:r>
      <w:r w:rsidRPr="00705F3A">
        <w:t xml:space="preserve">оизграждане на мрежа ниско напрежение; </w:t>
      </w:r>
    </w:p>
    <w:p w:rsidR="00070199" w:rsidRDefault="00070199" w:rsidP="0000648F">
      <w:r>
        <w:t>- Д</w:t>
      </w:r>
      <w:r w:rsidRPr="00705F3A">
        <w:t>оставка и монтаж на системата за централизирано управление на уличното осветление на територията на общината. Подмяна на уличните осветителни тела с енергоспестяващи.</w:t>
      </w:r>
    </w:p>
    <w:p w:rsidR="00070199" w:rsidRPr="00705F3A" w:rsidRDefault="00070199" w:rsidP="0000648F">
      <w:r>
        <w:t>- Липсва  изградена</w:t>
      </w:r>
      <w:r w:rsidRPr="00705F3A">
        <w:t xml:space="preserve"> ВЕИ </w:t>
      </w:r>
      <w:r>
        <w:t xml:space="preserve"> инфраструктура </w:t>
      </w:r>
      <w:r w:rsidRPr="00705F3A">
        <w:t>(включени в електроенергийната система) и нe са заявени такива за предстоящо изграждане.</w:t>
      </w:r>
    </w:p>
    <w:p w:rsidR="00070199" w:rsidRPr="00705F3A" w:rsidRDefault="00070199" w:rsidP="0000648F">
      <w:r w:rsidRPr="00705F3A">
        <w:t>- Изграждане на</w:t>
      </w:r>
      <w:r>
        <w:t xml:space="preserve"> соларни и</w:t>
      </w:r>
      <w:r w:rsidRPr="00705F3A">
        <w:t xml:space="preserve"> фотосоларни инсталации за бизнеса, инсталирани на покриви, или върху площи неизползвани за селскостопанска дейност</w:t>
      </w:r>
      <w:r w:rsidRPr="00705F3A">
        <w:rPr>
          <w:rFonts w:cs="Arial"/>
          <w:color w:val="FF0000"/>
        </w:rPr>
        <w:t>.</w:t>
      </w:r>
    </w:p>
    <w:p w:rsidR="00070199" w:rsidRPr="00A401F9" w:rsidRDefault="00070199" w:rsidP="004F1C2F">
      <w:pPr>
        <w:autoSpaceDE w:val="0"/>
        <w:autoSpaceDN w:val="0"/>
        <w:adjustRightInd w:val="0"/>
        <w:spacing w:after="0" w:line="240" w:lineRule="auto"/>
        <w:rPr>
          <w:rFonts w:asciiTheme="minorHAnsi" w:hAnsiTheme="minorHAnsi" w:cs="Cambria"/>
          <w:b/>
          <w:color w:val="76923C" w:themeColor="accent3" w:themeShade="BF"/>
          <w:szCs w:val="24"/>
        </w:rPr>
      </w:pPr>
      <w:r w:rsidRPr="00A401F9">
        <w:rPr>
          <w:rFonts w:asciiTheme="minorHAnsi" w:hAnsiTheme="minorHAnsi" w:cs="Cambria,Italic"/>
          <w:b/>
          <w:i/>
          <w:iCs/>
          <w:color w:val="76923C" w:themeColor="accent3" w:themeShade="BF"/>
          <w:szCs w:val="24"/>
        </w:rPr>
        <w:t>г</w:t>
      </w:r>
      <w:r w:rsidRPr="00A401F9">
        <w:rPr>
          <w:rFonts w:asciiTheme="minorHAnsi" w:hAnsiTheme="minorHAnsi" w:cs="Cambria,Italic"/>
          <w:b/>
          <w:i/>
          <w:iCs/>
          <w:color w:val="76923C" w:themeColor="accent3" w:themeShade="BF"/>
          <w:szCs w:val="24"/>
          <w:lang w:val="en-US"/>
        </w:rPr>
        <w:t>/</w:t>
      </w:r>
      <w:r w:rsidRPr="00A401F9">
        <w:rPr>
          <w:rFonts w:asciiTheme="minorHAnsi" w:hAnsiTheme="minorHAnsi" w:cs="Cambria,Italic"/>
          <w:b/>
          <w:i/>
          <w:iCs/>
          <w:color w:val="76923C" w:themeColor="accent3" w:themeShade="BF"/>
          <w:szCs w:val="24"/>
        </w:rPr>
        <w:t>Топло и газоснабдяване</w:t>
      </w:r>
    </w:p>
    <w:p w:rsidR="00070199" w:rsidRPr="00705F3A" w:rsidRDefault="00070199" w:rsidP="0000648F">
      <w:r w:rsidRPr="00705F3A">
        <w:t>Град Гурково е един от многото български градове без изградена централизирана мрежа за топлоснабдяване. Основен източник на топлоенергия е биомасата от горската дейност.</w:t>
      </w:r>
    </w:p>
    <w:p w:rsidR="00070199" w:rsidRPr="00F10337" w:rsidRDefault="00070199" w:rsidP="0000648F">
      <w:r w:rsidRPr="00705F3A">
        <w:t>На основата на централизираното топлоснабдяване се осъществява изграждане на</w:t>
      </w:r>
      <w:r w:rsidRPr="00705F3A">
        <w:rPr>
          <w:lang w:val="en-US"/>
        </w:rPr>
        <w:t xml:space="preserve"> </w:t>
      </w:r>
      <w:r w:rsidRPr="00705F3A">
        <w:t xml:space="preserve">мрежа за битово газоснабдяване. </w:t>
      </w:r>
      <w:r w:rsidRPr="00F10337">
        <w:t>Община Гурково е присъединена чрез северно откло</w:t>
      </w:r>
      <w:r>
        <w:t>-</w:t>
      </w:r>
      <w:r w:rsidRPr="00F10337">
        <w:t>нение на изграден магистрален газопровод до газоразпределителна станция. От нея</w:t>
      </w:r>
      <w:r w:rsidRPr="00F10337">
        <w:rPr>
          <w:lang w:val="en-US"/>
        </w:rPr>
        <w:t xml:space="preserve"> </w:t>
      </w:r>
      <w:r w:rsidRPr="00F10337">
        <w:t>са изградени газопроводни отклонения за по-големите промишлени консуматори на</w:t>
      </w:r>
      <w:r w:rsidRPr="00F10337">
        <w:rPr>
          <w:lang w:val="en-US"/>
        </w:rPr>
        <w:t xml:space="preserve"> </w:t>
      </w:r>
      <w:r w:rsidRPr="00F10337">
        <w:t>при</w:t>
      </w:r>
      <w:r>
        <w:t>роден газ, включително</w:t>
      </w:r>
      <w:r w:rsidRPr="00F10337">
        <w:t xml:space="preserve"> общински обекти.</w:t>
      </w:r>
    </w:p>
    <w:p w:rsidR="00070199" w:rsidRPr="00705F3A" w:rsidRDefault="00070199" w:rsidP="0000648F">
      <w:r w:rsidRPr="00705F3A">
        <w:t xml:space="preserve">Един от основните проблеми в община Гурково е фактът, че все още има ниска наситеност на газифицираните обекти в общината. Към момента те се както следва: </w:t>
      </w:r>
    </w:p>
    <w:p w:rsidR="00070199" w:rsidRPr="00705F3A" w:rsidRDefault="00070199" w:rsidP="0000648F">
      <w:r>
        <w:t>- О</w:t>
      </w:r>
      <w:r w:rsidRPr="00705F3A">
        <w:t>бщински сгради - 3 бр.(СУ "Христо Смирненски"; ОДЗ "Латинка" и Комплекс за социални услуги)</w:t>
      </w:r>
      <w:r>
        <w:t>.</w:t>
      </w:r>
      <w:r w:rsidRPr="00705F3A">
        <w:t xml:space="preserve"> </w:t>
      </w:r>
    </w:p>
    <w:p w:rsidR="00070199" w:rsidRPr="00705F3A" w:rsidRDefault="00070199" w:rsidP="0000648F">
      <w:r w:rsidRPr="00705F3A">
        <w:t>- Фирми –</w:t>
      </w:r>
      <w:r>
        <w:t xml:space="preserve"> 3</w:t>
      </w:r>
      <w:r w:rsidRPr="00705F3A">
        <w:t xml:space="preserve"> бр</w:t>
      </w:r>
      <w:r>
        <w:t>.</w:t>
      </w:r>
    </w:p>
    <w:p w:rsidR="00070199" w:rsidRDefault="00070199" w:rsidP="0000648F">
      <w:r w:rsidRPr="00705F3A">
        <w:t xml:space="preserve">- Частни домове - </w:t>
      </w:r>
      <w:r>
        <w:t>3</w:t>
      </w:r>
      <w:r w:rsidRPr="00705F3A">
        <w:t>8 бр</w:t>
      </w:r>
      <w:r>
        <w:t>.</w:t>
      </w:r>
    </w:p>
    <w:p w:rsidR="00070199" w:rsidRPr="00A401F9" w:rsidRDefault="00070199" w:rsidP="00F64EC0">
      <w:pPr>
        <w:autoSpaceDE w:val="0"/>
        <w:autoSpaceDN w:val="0"/>
        <w:adjustRightInd w:val="0"/>
        <w:spacing w:after="0" w:line="240" w:lineRule="auto"/>
        <w:rPr>
          <w:rFonts w:asciiTheme="minorHAnsi" w:hAnsiTheme="minorHAnsi" w:cs="Cambria"/>
          <w:b/>
          <w:i/>
          <w:color w:val="76923C" w:themeColor="accent3" w:themeShade="BF"/>
          <w:szCs w:val="24"/>
        </w:rPr>
      </w:pPr>
      <w:r w:rsidRPr="00A401F9">
        <w:rPr>
          <w:rFonts w:asciiTheme="minorHAnsi" w:hAnsiTheme="minorHAnsi" w:cs="Cambria"/>
          <w:b/>
          <w:i/>
          <w:color w:val="76923C" w:themeColor="accent3" w:themeShade="BF"/>
          <w:szCs w:val="24"/>
        </w:rPr>
        <w:t>д/Транспортно-комуникационна</w:t>
      </w:r>
    </w:p>
    <w:p w:rsidR="00070199" w:rsidRPr="00857CFD" w:rsidRDefault="00070199" w:rsidP="00857CFD">
      <w:pPr>
        <w:rPr>
          <w:b/>
          <w:i/>
        </w:rPr>
      </w:pPr>
      <w:r w:rsidRPr="00857CFD">
        <w:rPr>
          <w:b/>
          <w:i/>
        </w:rPr>
        <w:t>Главна пътна мрежа</w:t>
      </w:r>
      <w:r w:rsidRPr="00857CFD">
        <w:rPr>
          <w:b/>
          <w:i/>
          <w:lang w:val="en-US"/>
        </w:rPr>
        <w:t>/</w:t>
      </w:r>
      <w:r w:rsidRPr="00857CFD">
        <w:rPr>
          <w:b/>
          <w:i/>
        </w:rPr>
        <w:t>инфраструктура</w:t>
      </w:r>
    </w:p>
    <w:p w:rsidR="00070199" w:rsidRPr="00FC12BD" w:rsidRDefault="00070199" w:rsidP="00857CFD">
      <w:r w:rsidRPr="00FC12BD">
        <w:t>На територията на общината са разположени две важни комуникационни оси на националната транспортна инфраструктура – в посока запад-изток първокласен път І-6 и в по</w:t>
      </w:r>
      <w:r>
        <w:t xml:space="preserve">сока север-юг второ-класен път </w:t>
      </w:r>
      <w:r>
        <w:rPr>
          <w:lang w:val="en-US"/>
        </w:rPr>
        <w:t>II</w:t>
      </w:r>
      <w:r>
        <w:t>-5</w:t>
      </w:r>
      <w:r w:rsidRPr="00FC12BD">
        <w:t>5 и Прохода на Републиката, осигуряващ един от важните преходи от Северна в Южна България и към границите на Турция и Гърция. Тези две транспортни оси са гръбнака на развитието на основните селища на общината – гр. Гур</w:t>
      </w:r>
      <w:r>
        <w:t>-</w:t>
      </w:r>
      <w:r w:rsidRPr="00FC12BD">
        <w:t>ково и с. Паничерево. През общината преминава и ж.п. линията София – Карлово – Бургас</w:t>
      </w:r>
      <w:r>
        <w:t xml:space="preserve"> с дължина 6,732 км</w:t>
      </w:r>
      <w:r w:rsidRPr="00FC12BD">
        <w:t>.</w:t>
      </w:r>
    </w:p>
    <w:p w:rsidR="00070199" w:rsidRPr="00FC12BD" w:rsidRDefault="00070199" w:rsidP="00857CFD">
      <w:r w:rsidRPr="00FC12BD">
        <w:t>Видът и дължината на пътната инфраструктура на община Гурково е представена по-долу.</w:t>
      </w:r>
    </w:p>
    <w:p w:rsidR="00070199" w:rsidRPr="00857CFD" w:rsidRDefault="00070199" w:rsidP="00857CFD">
      <w:pPr>
        <w:autoSpaceDE w:val="0"/>
        <w:autoSpaceDN w:val="0"/>
        <w:adjustRightInd w:val="0"/>
        <w:spacing w:before="0" w:after="0"/>
        <w:jc w:val="right"/>
        <w:rPr>
          <w:rFonts w:asciiTheme="minorHAnsi" w:hAnsiTheme="minorHAnsi" w:cs="Cambria"/>
          <w:b/>
          <w:i/>
          <w:szCs w:val="24"/>
        </w:rPr>
      </w:pPr>
      <w:r w:rsidRPr="00705F3A">
        <w:rPr>
          <w:rFonts w:asciiTheme="minorHAnsi" w:hAnsiTheme="minorHAnsi" w:cs="Cambria"/>
          <w:szCs w:val="24"/>
          <w:lang w:val="en-US"/>
        </w:rPr>
        <w:lastRenderedPageBreak/>
        <w:t xml:space="preserve">        </w:t>
      </w:r>
      <w:r w:rsidRPr="00857CFD">
        <w:rPr>
          <w:rFonts w:asciiTheme="minorHAnsi" w:hAnsiTheme="minorHAnsi" w:cs="Cambria"/>
          <w:b/>
          <w:i/>
          <w:szCs w:val="24"/>
        </w:rPr>
        <w:t>Таблица № 44</w:t>
      </w:r>
    </w:p>
    <w:tbl>
      <w:tblPr>
        <w:tblW w:w="952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8"/>
        <w:gridCol w:w="1276"/>
        <w:gridCol w:w="1559"/>
        <w:gridCol w:w="2189"/>
        <w:gridCol w:w="1843"/>
      </w:tblGrid>
      <w:tr w:rsidR="00070199" w:rsidRPr="00D93FB2" w:rsidTr="00E46D7E">
        <w:tc>
          <w:tcPr>
            <w:tcW w:w="2658" w:type="dxa"/>
            <w:shd w:val="clear" w:color="auto" w:fill="D6E3BC" w:themeFill="accent3" w:themeFillTint="66"/>
            <w:vAlign w:val="center"/>
          </w:tcPr>
          <w:p w:rsidR="00070199" w:rsidRPr="00D93FB2" w:rsidRDefault="00070199" w:rsidP="00857CFD">
            <w:pPr>
              <w:spacing w:before="0" w:after="0"/>
              <w:ind w:firstLine="0"/>
              <w:jc w:val="center"/>
              <w:rPr>
                <w:szCs w:val="24"/>
              </w:rPr>
            </w:pPr>
            <w:r>
              <w:rPr>
                <w:szCs w:val="24"/>
              </w:rPr>
              <w:t>к</w:t>
            </w:r>
            <w:r w:rsidRPr="00D93FB2">
              <w:rPr>
                <w:szCs w:val="24"/>
              </w:rPr>
              <w:t>атегория на пътя</w:t>
            </w:r>
          </w:p>
        </w:tc>
        <w:tc>
          <w:tcPr>
            <w:tcW w:w="1276" w:type="dxa"/>
            <w:shd w:val="clear" w:color="auto" w:fill="D6E3BC" w:themeFill="accent3" w:themeFillTint="66"/>
            <w:vAlign w:val="center"/>
          </w:tcPr>
          <w:p w:rsidR="00070199" w:rsidRPr="00D93FB2" w:rsidRDefault="00070199" w:rsidP="00857CFD">
            <w:pPr>
              <w:spacing w:before="0" w:after="0"/>
              <w:ind w:firstLine="0"/>
              <w:jc w:val="center"/>
              <w:rPr>
                <w:szCs w:val="24"/>
              </w:rPr>
            </w:pPr>
            <w:r>
              <w:rPr>
                <w:szCs w:val="24"/>
              </w:rPr>
              <w:t>д</w:t>
            </w:r>
            <w:r w:rsidRPr="00D93FB2">
              <w:rPr>
                <w:szCs w:val="24"/>
              </w:rPr>
              <w:t>ължина (км.)</w:t>
            </w:r>
          </w:p>
        </w:tc>
        <w:tc>
          <w:tcPr>
            <w:tcW w:w="1559" w:type="dxa"/>
            <w:shd w:val="clear" w:color="auto" w:fill="D6E3BC" w:themeFill="accent3" w:themeFillTint="66"/>
            <w:vAlign w:val="center"/>
          </w:tcPr>
          <w:p w:rsidR="00070199" w:rsidRPr="00D93FB2" w:rsidRDefault="00070199" w:rsidP="00857CFD">
            <w:pPr>
              <w:spacing w:before="0" w:after="0"/>
              <w:ind w:firstLine="0"/>
              <w:jc w:val="center"/>
              <w:rPr>
                <w:szCs w:val="24"/>
              </w:rPr>
            </w:pPr>
            <w:r>
              <w:rPr>
                <w:szCs w:val="24"/>
              </w:rPr>
              <w:t>о</w:t>
            </w:r>
            <w:r w:rsidRPr="00D93FB2">
              <w:rPr>
                <w:szCs w:val="24"/>
              </w:rPr>
              <w:t>тносителен</w:t>
            </w:r>
          </w:p>
          <w:p w:rsidR="00070199" w:rsidRPr="00D93FB2" w:rsidRDefault="00070199" w:rsidP="00857CFD">
            <w:pPr>
              <w:spacing w:before="0" w:after="0"/>
              <w:ind w:firstLine="0"/>
              <w:jc w:val="center"/>
              <w:rPr>
                <w:szCs w:val="24"/>
              </w:rPr>
            </w:pPr>
            <w:r w:rsidRPr="00D93FB2">
              <w:rPr>
                <w:szCs w:val="24"/>
              </w:rPr>
              <w:t>дял. (%)</w:t>
            </w:r>
          </w:p>
        </w:tc>
        <w:tc>
          <w:tcPr>
            <w:tcW w:w="2189" w:type="dxa"/>
            <w:shd w:val="clear" w:color="auto" w:fill="D6E3BC" w:themeFill="accent3" w:themeFillTint="66"/>
            <w:vAlign w:val="center"/>
          </w:tcPr>
          <w:p w:rsidR="00070199" w:rsidRDefault="00070199" w:rsidP="00857CFD">
            <w:pPr>
              <w:spacing w:before="0" w:after="0"/>
              <w:ind w:firstLine="0"/>
              <w:jc w:val="center"/>
              <w:rPr>
                <w:szCs w:val="24"/>
              </w:rPr>
            </w:pPr>
            <w:r>
              <w:rPr>
                <w:szCs w:val="24"/>
              </w:rPr>
              <w:t>Техническо</w:t>
            </w:r>
          </w:p>
          <w:p w:rsidR="00070199" w:rsidRPr="00D93FB2" w:rsidRDefault="00070199" w:rsidP="00857CFD">
            <w:pPr>
              <w:spacing w:before="0" w:after="0"/>
              <w:ind w:firstLine="0"/>
              <w:jc w:val="center"/>
              <w:rPr>
                <w:szCs w:val="24"/>
              </w:rPr>
            </w:pPr>
            <w:r>
              <w:rPr>
                <w:szCs w:val="24"/>
              </w:rPr>
              <w:t>състояние</w:t>
            </w:r>
          </w:p>
        </w:tc>
        <w:tc>
          <w:tcPr>
            <w:tcW w:w="1843" w:type="dxa"/>
            <w:shd w:val="clear" w:color="auto" w:fill="D6E3BC" w:themeFill="accent3" w:themeFillTint="66"/>
            <w:vAlign w:val="center"/>
          </w:tcPr>
          <w:p w:rsidR="00070199" w:rsidRPr="00D93FB2" w:rsidRDefault="00070199" w:rsidP="00857CFD">
            <w:pPr>
              <w:spacing w:before="0" w:after="0"/>
              <w:ind w:firstLine="0"/>
              <w:jc w:val="center"/>
              <w:rPr>
                <w:szCs w:val="24"/>
              </w:rPr>
            </w:pPr>
            <w:r>
              <w:rPr>
                <w:szCs w:val="24"/>
              </w:rPr>
              <w:t>з</w:t>
            </w:r>
            <w:r w:rsidRPr="00D93FB2">
              <w:rPr>
                <w:szCs w:val="24"/>
              </w:rPr>
              <w:t>абележка</w:t>
            </w:r>
          </w:p>
        </w:tc>
      </w:tr>
      <w:tr w:rsidR="00070199" w:rsidRPr="00D93FB2" w:rsidTr="00E46D7E">
        <w:tc>
          <w:tcPr>
            <w:tcW w:w="2658" w:type="dxa"/>
            <w:shd w:val="clear" w:color="auto" w:fill="D6E3BC" w:themeFill="accent3" w:themeFillTint="66"/>
            <w:vAlign w:val="center"/>
          </w:tcPr>
          <w:p w:rsidR="00070199" w:rsidRPr="00D93FB2" w:rsidRDefault="00070199" w:rsidP="00857CFD">
            <w:pPr>
              <w:spacing w:before="0" w:after="0"/>
              <w:ind w:firstLine="0"/>
              <w:jc w:val="center"/>
              <w:rPr>
                <w:szCs w:val="24"/>
              </w:rPr>
            </w:pPr>
            <w:r w:rsidRPr="00D93FB2">
              <w:rPr>
                <w:szCs w:val="24"/>
              </w:rPr>
              <w:t>Първокласен път І –</w:t>
            </w:r>
            <w:r>
              <w:rPr>
                <w:szCs w:val="24"/>
              </w:rPr>
              <w:t xml:space="preserve"> </w:t>
            </w:r>
            <w:r w:rsidRPr="00D93FB2">
              <w:rPr>
                <w:szCs w:val="24"/>
              </w:rPr>
              <w:t>6</w:t>
            </w:r>
          </w:p>
        </w:tc>
        <w:tc>
          <w:tcPr>
            <w:tcW w:w="1276" w:type="dxa"/>
            <w:vAlign w:val="center"/>
          </w:tcPr>
          <w:p w:rsidR="00070199" w:rsidRPr="00D93FB2" w:rsidRDefault="00070199" w:rsidP="00857CFD">
            <w:pPr>
              <w:spacing w:before="0" w:after="0"/>
              <w:ind w:firstLine="0"/>
              <w:jc w:val="center"/>
              <w:rPr>
                <w:szCs w:val="24"/>
              </w:rPr>
            </w:pPr>
            <w:r>
              <w:rPr>
                <w:szCs w:val="24"/>
              </w:rPr>
              <w:t>6,3</w:t>
            </w:r>
          </w:p>
        </w:tc>
        <w:tc>
          <w:tcPr>
            <w:tcW w:w="1559" w:type="dxa"/>
            <w:vAlign w:val="center"/>
          </w:tcPr>
          <w:p w:rsidR="00070199" w:rsidRPr="00D93FB2" w:rsidRDefault="00070199" w:rsidP="00857CFD">
            <w:pPr>
              <w:spacing w:before="0" w:after="0"/>
              <w:ind w:firstLine="0"/>
              <w:jc w:val="center"/>
              <w:rPr>
                <w:szCs w:val="24"/>
              </w:rPr>
            </w:pPr>
            <w:r>
              <w:rPr>
                <w:szCs w:val="24"/>
              </w:rPr>
              <w:t>7,5</w:t>
            </w:r>
          </w:p>
        </w:tc>
        <w:tc>
          <w:tcPr>
            <w:tcW w:w="2189" w:type="dxa"/>
            <w:vAlign w:val="center"/>
          </w:tcPr>
          <w:p w:rsidR="00070199" w:rsidRPr="00D93FB2" w:rsidRDefault="00070199" w:rsidP="00857CFD">
            <w:pPr>
              <w:spacing w:before="0" w:after="0"/>
              <w:ind w:firstLine="0"/>
              <w:jc w:val="center"/>
              <w:rPr>
                <w:szCs w:val="24"/>
              </w:rPr>
            </w:pPr>
            <w:r>
              <w:rPr>
                <w:szCs w:val="24"/>
              </w:rPr>
              <w:t>м</w:t>
            </w:r>
            <w:r w:rsidRPr="00D93FB2">
              <w:rPr>
                <w:szCs w:val="24"/>
              </w:rPr>
              <w:t>ного добра</w:t>
            </w:r>
          </w:p>
        </w:tc>
        <w:tc>
          <w:tcPr>
            <w:tcW w:w="1843" w:type="dxa"/>
            <w:vAlign w:val="center"/>
          </w:tcPr>
          <w:p w:rsidR="00070199" w:rsidRPr="00D93FB2" w:rsidRDefault="00070199" w:rsidP="00857CFD">
            <w:pPr>
              <w:spacing w:before="0" w:after="0"/>
              <w:ind w:firstLine="0"/>
              <w:jc w:val="center"/>
              <w:rPr>
                <w:szCs w:val="24"/>
              </w:rPr>
            </w:pPr>
          </w:p>
        </w:tc>
      </w:tr>
      <w:tr w:rsidR="00070199" w:rsidRPr="00D93FB2" w:rsidTr="00E46D7E">
        <w:tc>
          <w:tcPr>
            <w:tcW w:w="2658" w:type="dxa"/>
            <w:shd w:val="clear" w:color="auto" w:fill="D6E3BC" w:themeFill="accent3" w:themeFillTint="66"/>
            <w:vAlign w:val="center"/>
          </w:tcPr>
          <w:p w:rsidR="00070199" w:rsidRPr="00D93FB2" w:rsidRDefault="00070199" w:rsidP="00857CFD">
            <w:pPr>
              <w:spacing w:before="0" w:after="0"/>
              <w:ind w:firstLine="0"/>
              <w:jc w:val="center"/>
              <w:rPr>
                <w:szCs w:val="24"/>
              </w:rPr>
            </w:pPr>
            <w:r>
              <w:rPr>
                <w:szCs w:val="24"/>
              </w:rPr>
              <w:t>Второкласен път ІІ –5</w:t>
            </w:r>
            <w:r w:rsidRPr="00D93FB2">
              <w:rPr>
                <w:szCs w:val="24"/>
              </w:rPr>
              <w:t>5</w:t>
            </w:r>
          </w:p>
        </w:tc>
        <w:tc>
          <w:tcPr>
            <w:tcW w:w="1276" w:type="dxa"/>
            <w:vAlign w:val="center"/>
          </w:tcPr>
          <w:p w:rsidR="00070199" w:rsidRPr="00D93FB2" w:rsidRDefault="00070199" w:rsidP="00857CFD">
            <w:pPr>
              <w:spacing w:before="0" w:after="0"/>
              <w:ind w:firstLine="0"/>
              <w:jc w:val="center"/>
              <w:rPr>
                <w:szCs w:val="24"/>
              </w:rPr>
            </w:pPr>
            <w:r>
              <w:rPr>
                <w:szCs w:val="24"/>
              </w:rPr>
              <w:t>36,788</w:t>
            </w:r>
          </w:p>
        </w:tc>
        <w:tc>
          <w:tcPr>
            <w:tcW w:w="1559" w:type="dxa"/>
            <w:vAlign w:val="center"/>
          </w:tcPr>
          <w:p w:rsidR="00070199" w:rsidRPr="00D93FB2" w:rsidRDefault="00070199" w:rsidP="00857CFD">
            <w:pPr>
              <w:spacing w:before="0" w:after="0"/>
              <w:ind w:firstLine="0"/>
              <w:jc w:val="center"/>
              <w:rPr>
                <w:szCs w:val="24"/>
              </w:rPr>
            </w:pPr>
            <w:r>
              <w:rPr>
                <w:szCs w:val="24"/>
              </w:rPr>
              <w:t>43,8</w:t>
            </w:r>
          </w:p>
        </w:tc>
        <w:tc>
          <w:tcPr>
            <w:tcW w:w="2189" w:type="dxa"/>
            <w:vAlign w:val="center"/>
          </w:tcPr>
          <w:p w:rsidR="00070199" w:rsidRPr="00D93FB2" w:rsidRDefault="00070199" w:rsidP="00857CFD">
            <w:pPr>
              <w:pStyle w:val="Normalcentered"/>
              <w:spacing w:before="0" w:after="0" w:line="240" w:lineRule="atLeast"/>
              <w:ind w:firstLine="0"/>
              <w:rPr>
                <w:lang w:val="bg-BG"/>
              </w:rPr>
            </w:pPr>
            <w:r>
              <w:rPr>
                <w:lang w:val="bg-BG"/>
              </w:rPr>
              <w:t xml:space="preserve">12,208 км  в участъка от пътен възел І-6 до границата с община Нова Загора е в изключително лошо състояние </w:t>
            </w:r>
          </w:p>
        </w:tc>
        <w:tc>
          <w:tcPr>
            <w:tcW w:w="1843" w:type="dxa"/>
            <w:vAlign w:val="center"/>
          </w:tcPr>
          <w:p w:rsidR="00070199" w:rsidRPr="00D93FB2" w:rsidRDefault="00070199" w:rsidP="00857CFD">
            <w:pPr>
              <w:spacing w:before="0" w:after="0"/>
              <w:ind w:firstLine="0"/>
              <w:jc w:val="center"/>
              <w:rPr>
                <w:szCs w:val="24"/>
              </w:rPr>
            </w:pPr>
          </w:p>
        </w:tc>
      </w:tr>
      <w:tr w:rsidR="00070199" w:rsidRPr="00D93FB2" w:rsidTr="00E46D7E">
        <w:tc>
          <w:tcPr>
            <w:tcW w:w="2658" w:type="dxa"/>
            <w:shd w:val="clear" w:color="auto" w:fill="D6E3BC" w:themeFill="accent3" w:themeFillTint="66"/>
            <w:vAlign w:val="center"/>
          </w:tcPr>
          <w:p w:rsidR="00070199" w:rsidRPr="00D93FB2" w:rsidRDefault="00070199" w:rsidP="00857CFD">
            <w:pPr>
              <w:spacing w:before="0" w:after="0"/>
              <w:ind w:firstLine="0"/>
              <w:jc w:val="center"/>
              <w:rPr>
                <w:szCs w:val="24"/>
              </w:rPr>
            </w:pPr>
            <w:r w:rsidRPr="00D93FB2">
              <w:rPr>
                <w:szCs w:val="24"/>
              </w:rPr>
              <w:t>Третокласни</w:t>
            </w:r>
            <w:r w:rsidRPr="00381118">
              <w:rPr>
                <w:rFonts w:ascii="Times New Roman" w:hAnsi="Times New Roman" w:cs="Times New Roman"/>
                <w:sz w:val="28"/>
                <w:szCs w:val="28"/>
                <w:lang w:eastAsia="en-US"/>
              </w:rPr>
              <w:t xml:space="preserve"> </w:t>
            </w:r>
            <w:r w:rsidRPr="00E46D7E">
              <w:rPr>
                <w:rFonts w:asciiTheme="minorHAnsi" w:hAnsiTheme="minorHAnsi" w:cs="Times New Roman"/>
                <w:szCs w:val="24"/>
                <w:lang w:eastAsia="en-US"/>
              </w:rPr>
              <w:t>ІІІ-5007</w:t>
            </w:r>
          </w:p>
        </w:tc>
        <w:tc>
          <w:tcPr>
            <w:tcW w:w="1276" w:type="dxa"/>
            <w:vAlign w:val="center"/>
          </w:tcPr>
          <w:p w:rsidR="00070199" w:rsidRPr="00381118" w:rsidRDefault="00070199" w:rsidP="00857CFD">
            <w:pPr>
              <w:spacing w:before="0" w:after="0"/>
              <w:ind w:firstLine="0"/>
              <w:jc w:val="center"/>
              <w:rPr>
                <w:szCs w:val="24"/>
                <w:highlight w:val="yellow"/>
              </w:rPr>
            </w:pPr>
            <w:r w:rsidRPr="00381118">
              <w:rPr>
                <w:szCs w:val="24"/>
              </w:rPr>
              <w:t>7,150</w:t>
            </w:r>
          </w:p>
        </w:tc>
        <w:tc>
          <w:tcPr>
            <w:tcW w:w="1559" w:type="dxa"/>
            <w:vAlign w:val="center"/>
          </w:tcPr>
          <w:p w:rsidR="00070199" w:rsidRPr="00E46D7E" w:rsidRDefault="00070199" w:rsidP="00857CFD">
            <w:pPr>
              <w:spacing w:before="0" w:after="0"/>
              <w:ind w:firstLine="0"/>
              <w:jc w:val="center"/>
              <w:rPr>
                <w:szCs w:val="24"/>
              </w:rPr>
            </w:pPr>
            <w:r w:rsidRPr="00E46D7E">
              <w:rPr>
                <w:szCs w:val="24"/>
              </w:rPr>
              <w:t>8,5</w:t>
            </w:r>
          </w:p>
        </w:tc>
        <w:tc>
          <w:tcPr>
            <w:tcW w:w="2189" w:type="dxa"/>
            <w:vAlign w:val="center"/>
          </w:tcPr>
          <w:p w:rsidR="00070199" w:rsidRPr="00E46D7E" w:rsidRDefault="00070199" w:rsidP="00857CFD">
            <w:pPr>
              <w:spacing w:before="0" w:after="0"/>
              <w:ind w:firstLine="0"/>
              <w:jc w:val="center"/>
              <w:rPr>
                <w:szCs w:val="24"/>
              </w:rPr>
            </w:pPr>
            <w:r>
              <w:rPr>
                <w:szCs w:val="24"/>
              </w:rPr>
              <w:t>Лошо</w:t>
            </w:r>
          </w:p>
        </w:tc>
        <w:tc>
          <w:tcPr>
            <w:tcW w:w="1843" w:type="dxa"/>
            <w:vAlign w:val="center"/>
          </w:tcPr>
          <w:p w:rsidR="00070199" w:rsidRPr="00D93FB2" w:rsidRDefault="00070199" w:rsidP="00857CFD">
            <w:pPr>
              <w:spacing w:before="0" w:after="0"/>
              <w:ind w:firstLine="0"/>
              <w:jc w:val="center"/>
              <w:rPr>
                <w:szCs w:val="24"/>
              </w:rPr>
            </w:pPr>
          </w:p>
        </w:tc>
      </w:tr>
      <w:tr w:rsidR="00070199" w:rsidRPr="00D93FB2" w:rsidTr="00E46D7E">
        <w:tc>
          <w:tcPr>
            <w:tcW w:w="2658" w:type="dxa"/>
            <w:shd w:val="clear" w:color="auto" w:fill="D6E3BC" w:themeFill="accent3" w:themeFillTint="66"/>
            <w:vAlign w:val="center"/>
          </w:tcPr>
          <w:p w:rsidR="00070199" w:rsidRPr="00D93FB2" w:rsidRDefault="00070199" w:rsidP="00857CFD">
            <w:pPr>
              <w:spacing w:before="0" w:after="0"/>
              <w:ind w:firstLine="0"/>
              <w:jc w:val="center"/>
              <w:rPr>
                <w:szCs w:val="24"/>
              </w:rPr>
            </w:pPr>
            <w:r w:rsidRPr="00D93FB2">
              <w:rPr>
                <w:szCs w:val="24"/>
              </w:rPr>
              <w:t>Четвъртокласни</w:t>
            </w:r>
          </w:p>
        </w:tc>
        <w:tc>
          <w:tcPr>
            <w:tcW w:w="1276" w:type="dxa"/>
            <w:vAlign w:val="center"/>
          </w:tcPr>
          <w:p w:rsidR="00070199" w:rsidRPr="00D93FB2" w:rsidRDefault="00070199" w:rsidP="00857CFD">
            <w:pPr>
              <w:spacing w:before="0" w:after="0"/>
              <w:ind w:firstLine="0"/>
              <w:jc w:val="center"/>
              <w:rPr>
                <w:szCs w:val="24"/>
              </w:rPr>
            </w:pPr>
            <w:r w:rsidRPr="00D93FB2">
              <w:rPr>
                <w:szCs w:val="24"/>
              </w:rPr>
              <w:t>15,5</w:t>
            </w:r>
          </w:p>
        </w:tc>
        <w:tc>
          <w:tcPr>
            <w:tcW w:w="1559" w:type="dxa"/>
            <w:vAlign w:val="center"/>
          </w:tcPr>
          <w:p w:rsidR="00070199" w:rsidRPr="00D93FB2" w:rsidRDefault="00070199" w:rsidP="00857CFD">
            <w:pPr>
              <w:spacing w:before="0" w:after="0"/>
              <w:ind w:firstLine="0"/>
              <w:jc w:val="center"/>
              <w:rPr>
                <w:szCs w:val="24"/>
              </w:rPr>
            </w:pPr>
            <w:r>
              <w:rPr>
                <w:szCs w:val="24"/>
              </w:rPr>
              <w:cr/>
              <w:t>18,4</w:t>
            </w:r>
          </w:p>
        </w:tc>
        <w:tc>
          <w:tcPr>
            <w:tcW w:w="2189" w:type="dxa"/>
            <w:vAlign w:val="center"/>
          </w:tcPr>
          <w:p w:rsidR="00070199" w:rsidRPr="00D93FB2" w:rsidRDefault="00070199" w:rsidP="00857CFD">
            <w:pPr>
              <w:spacing w:before="0" w:after="0"/>
              <w:ind w:firstLine="0"/>
              <w:jc w:val="center"/>
              <w:rPr>
                <w:szCs w:val="24"/>
              </w:rPr>
            </w:pPr>
            <w:r w:rsidRPr="00D93FB2">
              <w:rPr>
                <w:szCs w:val="24"/>
              </w:rPr>
              <w:t>средна</w:t>
            </w:r>
          </w:p>
        </w:tc>
        <w:tc>
          <w:tcPr>
            <w:tcW w:w="1843" w:type="dxa"/>
            <w:vAlign w:val="center"/>
          </w:tcPr>
          <w:p w:rsidR="00070199" w:rsidRPr="00D93FB2" w:rsidRDefault="00070199" w:rsidP="00857CFD">
            <w:pPr>
              <w:spacing w:before="0" w:after="0"/>
              <w:ind w:firstLine="0"/>
              <w:jc w:val="center"/>
              <w:rPr>
                <w:szCs w:val="24"/>
              </w:rPr>
            </w:pPr>
          </w:p>
        </w:tc>
      </w:tr>
      <w:tr w:rsidR="00070199" w:rsidRPr="00D93FB2" w:rsidTr="00E46D7E">
        <w:tc>
          <w:tcPr>
            <w:tcW w:w="2658" w:type="dxa"/>
            <w:shd w:val="clear" w:color="auto" w:fill="D6E3BC" w:themeFill="accent3" w:themeFillTint="66"/>
            <w:vAlign w:val="center"/>
          </w:tcPr>
          <w:p w:rsidR="00070199" w:rsidRPr="00D93FB2" w:rsidRDefault="00070199" w:rsidP="00857CFD">
            <w:pPr>
              <w:spacing w:before="0" w:after="0"/>
              <w:ind w:firstLine="0"/>
              <w:jc w:val="center"/>
              <w:rPr>
                <w:szCs w:val="24"/>
              </w:rPr>
            </w:pPr>
            <w:r w:rsidRPr="00D93FB2">
              <w:rPr>
                <w:szCs w:val="24"/>
              </w:rPr>
              <w:t>Местни пътища</w:t>
            </w:r>
          </w:p>
        </w:tc>
        <w:tc>
          <w:tcPr>
            <w:tcW w:w="1276" w:type="dxa"/>
            <w:vAlign w:val="center"/>
          </w:tcPr>
          <w:p w:rsidR="00070199" w:rsidRPr="00D93FB2" w:rsidRDefault="00070199" w:rsidP="00857CFD">
            <w:pPr>
              <w:spacing w:before="0" w:after="0"/>
              <w:ind w:firstLine="0"/>
              <w:jc w:val="center"/>
              <w:rPr>
                <w:szCs w:val="24"/>
              </w:rPr>
            </w:pPr>
            <w:r w:rsidRPr="00D93FB2">
              <w:rPr>
                <w:szCs w:val="24"/>
              </w:rPr>
              <w:t>18,3</w:t>
            </w:r>
          </w:p>
        </w:tc>
        <w:tc>
          <w:tcPr>
            <w:tcW w:w="1559" w:type="dxa"/>
            <w:vAlign w:val="center"/>
          </w:tcPr>
          <w:p w:rsidR="00070199" w:rsidRPr="00D93FB2" w:rsidRDefault="00070199" w:rsidP="00857CFD">
            <w:pPr>
              <w:spacing w:before="0" w:after="0"/>
              <w:ind w:firstLine="0"/>
              <w:jc w:val="center"/>
              <w:rPr>
                <w:szCs w:val="24"/>
              </w:rPr>
            </w:pPr>
            <w:r>
              <w:rPr>
                <w:szCs w:val="24"/>
              </w:rPr>
              <w:t>21,8</w:t>
            </w:r>
          </w:p>
        </w:tc>
        <w:tc>
          <w:tcPr>
            <w:tcW w:w="2189" w:type="dxa"/>
            <w:vAlign w:val="center"/>
          </w:tcPr>
          <w:p w:rsidR="00070199" w:rsidRPr="00D93FB2" w:rsidRDefault="00070199" w:rsidP="00857CFD">
            <w:pPr>
              <w:spacing w:before="0" w:after="0"/>
              <w:ind w:firstLine="0"/>
              <w:jc w:val="center"/>
              <w:rPr>
                <w:szCs w:val="24"/>
              </w:rPr>
            </w:pPr>
            <w:r w:rsidRPr="00D93FB2">
              <w:rPr>
                <w:szCs w:val="24"/>
              </w:rPr>
              <w:t>средна</w:t>
            </w:r>
          </w:p>
        </w:tc>
        <w:tc>
          <w:tcPr>
            <w:tcW w:w="1843" w:type="dxa"/>
            <w:vAlign w:val="center"/>
          </w:tcPr>
          <w:p w:rsidR="00070199" w:rsidRPr="00D93FB2" w:rsidRDefault="00070199" w:rsidP="00857CFD">
            <w:pPr>
              <w:spacing w:before="0" w:after="0"/>
              <w:ind w:firstLine="0"/>
              <w:jc w:val="center"/>
              <w:rPr>
                <w:szCs w:val="24"/>
              </w:rPr>
            </w:pPr>
            <w:r>
              <w:rPr>
                <w:szCs w:val="24"/>
              </w:rPr>
              <w:t>ч</w:t>
            </w:r>
            <w:r w:rsidRPr="00D93FB2">
              <w:rPr>
                <w:szCs w:val="24"/>
              </w:rPr>
              <w:t>аст с асфалтова нас</w:t>
            </w:r>
            <w:r>
              <w:rPr>
                <w:szCs w:val="24"/>
              </w:rPr>
              <w:t>-</w:t>
            </w:r>
            <w:r w:rsidRPr="00D93FB2">
              <w:rPr>
                <w:szCs w:val="24"/>
              </w:rPr>
              <w:t>тилка, част са черни</w:t>
            </w:r>
          </w:p>
        </w:tc>
      </w:tr>
      <w:tr w:rsidR="00070199" w:rsidRPr="00D93FB2" w:rsidTr="00E46D7E">
        <w:tc>
          <w:tcPr>
            <w:tcW w:w="2658" w:type="dxa"/>
            <w:shd w:val="clear" w:color="auto" w:fill="D6E3BC" w:themeFill="accent3" w:themeFillTint="66"/>
          </w:tcPr>
          <w:p w:rsidR="00070199" w:rsidRPr="00D93FB2" w:rsidRDefault="00070199" w:rsidP="00857CFD">
            <w:pPr>
              <w:spacing w:before="0" w:after="0"/>
              <w:ind w:firstLine="0"/>
              <w:jc w:val="center"/>
              <w:rPr>
                <w:szCs w:val="24"/>
              </w:rPr>
            </w:pPr>
            <w:r w:rsidRPr="00D93FB2">
              <w:rPr>
                <w:szCs w:val="24"/>
              </w:rPr>
              <w:t xml:space="preserve">Общо </w:t>
            </w:r>
          </w:p>
        </w:tc>
        <w:tc>
          <w:tcPr>
            <w:tcW w:w="1276" w:type="dxa"/>
          </w:tcPr>
          <w:p w:rsidR="00070199" w:rsidRPr="00D93FB2" w:rsidRDefault="00070199" w:rsidP="00857CFD">
            <w:pPr>
              <w:spacing w:before="0" w:after="0"/>
              <w:ind w:firstLine="0"/>
              <w:jc w:val="center"/>
              <w:rPr>
                <w:szCs w:val="24"/>
              </w:rPr>
            </w:pPr>
            <w:r>
              <w:rPr>
                <w:szCs w:val="24"/>
              </w:rPr>
              <w:t>84</w:t>
            </w:r>
            <w:r w:rsidRPr="00D93FB2">
              <w:rPr>
                <w:szCs w:val="24"/>
              </w:rPr>
              <w:t>,</w:t>
            </w:r>
            <w:r>
              <w:rPr>
                <w:szCs w:val="24"/>
              </w:rPr>
              <w:t>03</w:t>
            </w:r>
            <w:r w:rsidRPr="00D93FB2">
              <w:rPr>
                <w:szCs w:val="24"/>
              </w:rPr>
              <w:t>8</w:t>
            </w:r>
          </w:p>
        </w:tc>
        <w:tc>
          <w:tcPr>
            <w:tcW w:w="1559" w:type="dxa"/>
          </w:tcPr>
          <w:p w:rsidR="00070199" w:rsidRPr="00D93FB2" w:rsidRDefault="00070199" w:rsidP="00857CFD">
            <w:pPr>
              <w:spacing w:before="0" w:after="0"/>
              <w:ind w:firstLine="0"/>
              <w:jc w:val="center"/>
              <w:rPr>
                <w:szCs w:val="24"/>
              </w:rPr>
            </w:pPr>
            <w:r w:rsidRPr="00D93FB2">
              <w:rPr>
                <w:szCs w:val="24"/>
              </w:rPr>
              <w:t>100</w:t>
            </w:r>
          </w:p>
        </w:tc>
        <w:tc>
          <w:tcPr>
            <w:tcW w:w="2189" w:type="dxa"/>
          </w:tcPr>
          <w:p w:rsidR="00070199" w:rsidRPr="00D93FB2" w:rsidRDefault="00070199" w:rsidP="00857CFD">
            <w:pPr>
              <w:spacing w:before="0" w:after="0"/>
              <w:ind w:firstLine="0"/>
              <w:jc w:val="center"/>
              <w:rPr>
                <w:szCs w:val="24"/>
              </w:rPr>
            </w:pPr>
          </w:p>
        </w:tc>
        <w:tc>
          <w:tcPr>
            <w:tcW w:w="1843" w:type="dxa"/>
          </w:tcPr>
          <w:p w:rsidR="00070199" w:rsidRPr="00D93FB2" w:rsidRDefault="00070199" w:rsidP="00857CFD">
            <w:pPr>
              <w:spacing w:before="0" w:after="0"/>
              <w:ind w:firstLine="0"/>
              <w:jc w:val="center"/>
              <w:rPr>
                <w:szCs w:val="24"/>
              </w:rPr>
            </w:pPr>
          </w:p>
        </w:tc>
      </w:tr>
    </w:tbl>
    <w:p w:rsidR="00070199" w:rsidRDefault="00070199" w:rsidP="00857CFD">
      <w:pPr>
        <w:autoSpaceDE w:val="0"/>
        <w:autoSpaceDN w:val="0"/>
        <w:adjustRightInd w:val="0"/>
        <w:spacing w:before="0" w:after="0"/>
        <w:ind w:firstLine="0"/>
        <w:rPr>
          <w:rFonts w:asciiTheme="minorHAnsi" w:hAnsiTheme="minorHAnsi" w:cs="Cambria"/>
          <w:szCs w:val="24"/>
        </w:rPr>
      </w:pPr>
      <w:r w:rsidRPr="003D4016">
        <w:rPr>
          <w:rFonts w:asciiTheme="minorHAnsi" w:hAnsiTheme="minorHAnsi" w:cs="Cambria"/>
          <w:i/>
          <w:sz w:val="20"/>
          <w:szCs w:val="20"/>
        </w:rPr>
        <w:t>Източник: „План за развитие на Община Гурково2014-2020</w:t>
      </w:r>
      <w:r w:rsidRPr="00705F3A">
        <w:rPr>
          <w:rFonts w:asciiTheme="minorHAnsi" w:hAnsiTheme="minorHAnsi" w:cs="Cambria"/>
          <w:szCs w:val="24"/>
          <w:lang w:val="en-US"/>
        </w:rPr>
        <w:t xml:space="preserve"> </w:t>
      </w:r>
    </w:p>
    <w:p w:rsidR="00070199" w:rsidRPr="00857CFD" w:rsidRDefault="00070199" w:rsidP="00857CFD">
      <w:pPr>
        <w:rPr>
          <w:b/>
          <w:i/>
        </w:rPr>
      </w:pPr>
      <w:r w:rsidRPr="00857CFD">
        <w:rPr>
          <w:b/>
          <w:i/>
        </w:rPr>
        <w:t>Улична мрежа</w:t>
      </w:r>
    </w:p>
    <w:p w:rsidR="00070199" w:rsidRDefault="00070199" w:rsidP="00857CFD">
      <w:r w:rsidRPr="00DF6847">
        <w:t>Движението, осъществявано чрез транспортно - комуникационната система на община Гурково отчита: характера, конфигурацията, пропусквателната способност, състоянието и възможностите на уличната мрежа, състоянието и възможностите на масовия обществен пътнически транспорт, велосипедното и пешеходното движение, организацията и управ-лението на движението и др.</w:t>
      </w:r>
    </w:p>
    <w:p w:rsidR="00070199" w:rsidRPr="00857CFD" w:rsidRDefault="00070199" w:rsidP="00857CFD">
      <w:pPr>
        <w:spacing w:before="0" w:after="0"/>
        <w:ind w:firstLine="0"/>
        <w:jc w:val="right"/>
        <w:rPr>
          <w:b/>
          <w:i/>
          <w:szCs w:val="24"/>
        </w:rPr>
      </w:pPr>
      <w:r w:rsidRPr="00857CFD">
        <w:rPr>
          <w:b/>
          <w:i/>
          <w:szCs w:val="24"/>
        </w:rPr>
        <w:t>Таблица</w:t>
      </w:r>
      <w:r w:rsidRPr="00857CFD">
        <w:rPr>
          <w:b/>
          <w:i/>
          <w:szCs w:val="24"/>
          <w:lang w:val="en-US"/>
        </w:rPr>
        <w:t xml:space="preserve"> </w:t>
      </w:r>
      <w:r w:rsidRPr="00857CFD">
        <w:rPr>
          <w:b/>
          <w:i/>
          <w:szCs w:val="24"/>
        </w:rPr>
        <w:t>№ 45</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3555"/>
        <w:gridCol w:w="3278"/>
      </w:tblGrid>
      <w:tr w:rsidR="00070199" w:rsidRPr="00E81690" w:rsidTr="00857CFD">
        <w:trPr>
          <w:trHeight w:hRule="exact" w:val="397"/>
          <w:jc w:val="center"/>
        </w:trPr>
        <w:tc>
          <w:tcPr>
            <w:tcW w:w="266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bottom"/>
          </w:tcPr>
          <w:p w:rsidR="00070199" w:rsidRPr="006F2A67" w:rsidRDefault="00070199" w:rsidP="00857CFD">
            <w:pPr>
              <w:spacing w:before="0" w:after="0"/>
              <w:ind w:firstLine="0"/>
              <w:jc w:val="center"/>
              <w:rPr>
                <w:bCs/>
                <w:szCs w:val="24"/>
              </w:rPr>
            </w:pPr>
            <w:r w:rsidRPr="006F2A67">
              <w:rPr>
                <w:bCs/>
                <w:szCs w:val="24"/>
              </w:rPr>
              <w:t>населено място</w:t>
            </w:r>
          </w:p>
        </w:tc>
        <w:tc>
          <w:tcPr>
            <w:tcW w:w="355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bottom"/>
          </w:tcPr>
          <w:p w:rsidR="00070199" w:rsidRPr="006F2A67" w:rsidRDefault="00070199" w:rsidP="00857CFD">
            <w:pPr>
              <w:spacing w:before="0" w:after="0"/>
              <w:ind w:firstLine="0"/>
              <w:jc w:val="center"/>
              <w:rPr>
                <w:bCs/>
                <w:szCs w:val="24"/>
              </w:rPr>
            </w:pPr>
            <w:r w:rsidRPr="006F2A67">
              <w:rPr>
                <w:bCs/>
                <w:szCs w:val="24"/>
              </w:rPr>
              <w:t>км</w:t>
            </w:r>
          </w:p>
        </w:tc>
        <w:tc>
          <w:tcPr>
            <w:tcW w:w="3278"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bottom"/>
          </w:tcPr>
          <w:p w:rsidR="00070199" w:rsidRPr="006F2A67" w:rsidRDefault="00070199" w:rsidP="00857CFD">
            <w:pPr>
              <w:spacing w:before="0" w:after="0"/>
              <w:ind w:firstLine="0"/>
              <w:jc w:val="center"/>
              <w:rPr>
                <w:bCs/>
                <w:szCs w:val="24"/>
              </w:rPr>
            </w:pPr>
            <w:r w:rsidRPr="006F2A67">
              <w:rPr>
                <w:bCs/>
                <w:szCs w:val="24"/>
              </w:rPr>
              <w:t>относителен дял</w:t>
            </w:r>
            <w:r>
              <w:rPr>
                <w:bCs/>
                <w:szCs w:val="24"/>
              </w:rPr>
              <w:t xml:space="preserve"> %</w:t>
            </w:r>
          </w:p>
        </w:tc>
      </w:tr>
      <w:tr w:rsidR="00070199" w:rsidRPr="00E81690" w:rsidTr="00857CFD">
        <w:trPr>
          <w:trHeight w:hRule="exact" w:val="397"/>
          <w:jc w:val="center"/>
        </w:trPr>
        <w:tc>
          <w:tcPr>
            <w:tcW w:w="266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bottom"/>
          </w:tcPr>
          <w:p w:rsidR="00070199" w:rsidRPr="00E81690" w:rsidRDefault="00070199" w:rsidP="00857CFD">
            <w:pPr>
              <w:spacing w:before="0" w:after="0"/>
              <w:ind w:firstLine="0"/>
              <w:jc w:val="center"/>
              <w:rPr>
                <w:szCs w:val="24"/>
              </w:rPr>
            </w:pPr>
            <w:r w:rsidRPr="00E81690">
              <w:rPr>
                <w:szCs w:val="24"/>
              </w:rPr>
              <w:t>Гурково</w:t>
            </w:r>
          </w:p>
        </w:tc>
        <w:tc>
          <w:tcPr>
            <w:tcW w:w="3555" w:type="dxa"/>
            <w:tcBorders>
              <w:top w:val="dashSmallGap" w:sz="4" w:space="0" w:color="auto"/>
              <w:left w:val="dashSmallGap" w:sz="4" w:space="0" w:color="auto"/>
              <w:bottom w:val="dashSmallGap" w:sz="4" w:space="0" w:color="auto"/>
              <w:right w:val="dashSmallGap" w:sz="4" w:space="0" w:color="auto"/>
            </w:tcBorders>
            <w:vAlign w:val="bottom"/>
          </w:tcPr>
          <w:p w:rsidR="00070199" w:rsidRPr="00E81690" w:rsidRDefault="00070199" w:rsidP="00857CFD">
            <w:pPr>
              <w:spacing w:before="0" w:after="0"/>
              <w:ind w:firstLine="0"/>
              <w:jc w:val="center"/>
              <w:rPr>
                <w:szCs w:val="24"/>
              </w:rPr>
            </w:pPr>
            <w:r w:rsidRPr="00E81690">
              <w:rPr>
                <w:szCs w:val="24"/>
              </w:rPr>
              <w:t>23,377</w:t>
            </w:r>
          </w:p>
        </w:tc>
        <w:tc>
          <w:tcPr>
            <w:tcW w:w="3278" w:type="dxa"/>
            <w:tcBorders>
              <w:top w:val="dashSmallGap" w:sz="4" w:space="0" w:color="auto"/>
              <w:left w:val="dashSmallGap" w:sz="4" w:space="0" w:color="auto"/>
              <w:bottom w:val="dashSmallGap" w:sz="4" w:space="0" w:color="auto"/>
              <w:right w:val="dashSmallGap" w:sz="4" w:space="0" w:color="auto"/>
            </w:tcBorders>
            <w:vAlign w:val="bottom"/>
          </w:tcPr>
          <w:p w:rsidR="00070199" w:rsidRPr="00E81690" w:rsidRDefault="00070199" w:rsidP="00857CFD">
            <w:pPr>
              <w:spacing w:before="0" w:after="0"/>
              <w:ind w:firstLine="0"/>
              <w:jc w:val="center"/>
              <w:rPr>
                <w:szCs w:val="24"/>
              </w:rPr>
            </w:pPr>
            <w:r>
              <w:rPr>
                <w:szCs w:val="24"/>
              </w:rPr>
              <w:t>32,53%</w:t>
            </w:r>
          </w:p>
        </w:tc>
      </w:tr>
      <w:tr w:rsidR="00070199" w:rsidRPr="00E81690" w:rsidTr="00857CFD">
        <w:trPr>
          <w:trHeight w:hRule="exact" w:val="397"/>
          <w:jc w:val="center"/>
        </w:trPr>
        <w:tc>
          <w:tcPr>
            <w:tcW w:w="266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bottom"/>
          </w:tcPr>
          <w:p w:rsidR="00070199" w:rsidRPr="00E81690" w:rsidRDefault="00070199" w:rsidP="00857CFD">
            <w:pPr>
              <w:spacing w:before="0" w:after="0"/>
              <w:ind w:firstLine="0"/>
              <w:jc w:val="center"/>
              <w:rPr>
                <w:szCs w:val="24"/>
              </w:rPr>
            </w:pPr>
            <w:r w:rsidRPr="00E81690">
              <w:rPr>
                <w:szCs w:val="24"/>
              </w:rPr>
              <w:t>Паничерево</w:t>
            </w:r>
          </w:p>
        </w:tc>
        <w:tc>
          <w:tcPr>
            <w:tcW w:w="3555" w:type="dxa"/>
            <w:tcBorders>
              <w:top w:val="dashSmallGap" w:sz="4" w:space="0" w:color="auto"/>
              <w:left w:val="dashSmallGap" w:sz="4" w:space="0" w:color="auto"/>
              <w:bottom w:val="dashSmallGap" w:sz="4" w:space="0" w:color="auto"/>
              <w:right w:val="dashSmallGap" w:sz="4" w:space="0" w:color="auto"/>
            </w:tcBorders>
            <w:vAlign w:val="bottom"/>
          </w:tcPr>
          <w:p w:rsidR="00070199" w:rsidRPr="00E81690" w:rsidRDefault="00070199" w:rsidP="00857CFD">
            <w:pPr>
              <w:spacing w:before="0" w:after="0"/>
              <w:ind w:firstLine="0"/>
              <w:jc w:val="center"/>
              <w:rPr>
                <w:szCs w:val="24"/>
              </w:rPr>
            </w:pPr>
            <w:r w:rsidRPr="00E81690">
              <w:rPr>
                <w:szCs w:val="24"/>
              </w:rPr>
              <w:t>17,384</w:t>
            </w:r>
          </w:p>
        </w:tc>
        <w:tc>
          <w:tcPr>
            <w:tcW w:w="3278" w:type="dxa"/>
            <w:tcBorders>
              <w:top w:val="dashSmallGap" w:sz="4" w:space="0" w:color="auto"/>
              <w:left w:val="dashSmallGap" w:sz="4" w:space="0" w:color="auto"/>
              <w:bottom w:val="dashSmallGap" w:sz="4" w:space="0" w:color="auto"/>
              <w:right w:val="dashSmallGap" w:sz="4" w:space="0" w:color="auto"/>
            </w:tcBorders>
            <w:vAlign w:val="bottom"/>
          </w:tcPr>
          <w:p w:rsidR="00070199" w:rsidRPr="00E81690" w:rsidRDefault="00070199" w:rsidP="00857CFD">
            <w:pPr>
              <w:spacing w:before="0" w:after="0"/>
              <w:ind w:firstLine="0"/>
              <w:jc w:val="center"/>
              <w:rPr>
                <w:szCs w:val="24"/>
              </w:rPr>
            </w:pPr>
            <w:r>
              <w:rPr>
                <w:szCs w:val="24"/>
              </w:rPr>
              <w:t>24,22%</w:t>
            </w:r>
          </w:p>
        </w:tc>
      </w:tr>
      <w:tr w:rsidR="00070199" w:rsidRPr="00E81690" w:rsidTr="00857CFD">
        <w:trPr>
          <w:trHeight w:val="363"/>
          <w:jc w:val="center"/>
        </w:trPr>
        <w:tc>
          <w:tcPr>
            <w:tcW w:w="266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E81690" w:rsidRDefault="00070199" w:rsidP="00857CFD">
            <w:pPr>
              <w:spacing w:before="0" w:after="0"/>
              <w:ind w:firstLine="0"/>
              <w:jc w:val="center"/>
              <w:rPr>
                <w:szCs w:val="24"/>
              </w:rPr>
            </w:pPr>
            <w:r w:rsidRPr="00E81690">
              <w:rPr>
                <w:szCs w:val="24"/>
              </w:rPr>
              <w:t>Конаре</w:t>
            </w:r>
          </w:p>
        </w:tc>
        <w:tc>
          <w:tcPr>
            <w:tcW w:w="3555" w:type="dxa"/>
            <w:tcBorders>
              <w:top w:val="dashSmallGap" w:sz="4" w:space="0" w:color="auto"/>
              <w:left w:val="dashSmallGap" w:sz="4" w:space="0" w:color="auto"/>
              <w:bottom w:val="dashSmallGap" w:sz="4" w:space="0" w:color="auto"/>
              <w:right w:val="dashSmallGap" w:sz="4" w:space="0" w:color="auto"/>
            </w:tcBorders>
          </w:tcPr>
          <w:p w:rsidR="00070199" w:rsidRPr="00E81690" w:rsidRDefault="00070199" w:rsidP="00857CFD">
            <w:pPr>
              <w:spacing w:before="0" w:after="0"/>
              <w:ind w:firstLine="0"/>
              <w:jc w:val="center"/>
              <w:rPr>
                <w:szCs w:val="24"/>
              </w:rPr>
            </w:pPr>
            <w:r w:rsidRPr="00E81690">
              <w:rPr>
                <w:szCs w:val="24"/>
              </w:rPr>
              <w:t>15,593</w:t>
            </w:r>
          </w:p>
        </w:tc>
        <w:tc>
          <w:tcPr>
            <w:tcW w:w="3278" w:type="dxa"/>
            <w:tcBorders>
              <w:top w:val="dashSmallGap" w:sz="4" w:space="0" w:color="auto"/>
              <w:left w:val="dashSmallGap" w:sz="4" w:space="0" w:color="auto"/>
              <w:bottom w:val="dashSmallGap" w:sz="4" w:space="0" w:color="auto"/>
              <w:right w:val="dashSmallGap" w:sz="4" w:space="0" w:color="auto"/>
            </w:tcBorders>
          </w:tcPr>
          <w:p w:rsidR="00070199" w:rsidRPr="00E81690" w:rsidRDefault="00070199" w:rsidP="00857CFD">
            <w:pPr>
              <w:spacing w:before="0" w:after="0"/>
              <w:ind w:firstLine="0"/>
              <w:jc w:val="center"/>
              <w:rPr>
                <w:szCs w:val="24"/>
              </w:rPr>
            </w:pPr>
            <w:r>
              <w:rPr>
                <w:szCs w:val="24"/>
              </w:rPr>
              <w:t>21,72%</w:t>
            </w:r>
          </w:p>
        </w:tc>
      </w:tr>
      <w:tr w:rsidR="00070199" w:rsidRPr="00E81690" w:rsidTr="00857CFD">
        <w:trPr>
          <w:jc w:val="center"/>
        </w:trPr>
        <w:tc>
          <w:tcPr>
            <w:tcW w:w="266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E81690" w:rsidRDefault="00070199" w:rsidP="00857CFD">
            <w:pPr>
              <w:spacing w:before="0" w:after="0"/>
              <w:ind w:firstLine="0"/>
              <w:jc w:val="center"/>
              <w:rPr>
                <w:szCs w:val="24"/>
              </w:rPr>
            </w:pPr>
            <w:r w:rsidRPr="00E81690">
              <w:rPr>
                <w:szCs w:val="24"/>
              </w:rPr>
              <w:t>Лява река</w:t>
            </w:r>
          </w:p>
        </w:tc>
        <w:tc>
          <w:tcPr>
            <w:tcW w:w="3555" w:type="dxa"/>
            <w:tcBorders>
              <w:top w:val="dashSmallGap" w:sz="4" w:space="0" w:color="auto"/>
              <w:left w:val="dashSmallGap" w:sz="4" w:space="0" w:color="auto"/>
              <w:bottom w:val="dashSmallGap" w:sz="4" w:space="0" w:color="auto"/>
              <w:right w:val="dashSmallGap" w:sz="4" w:space="0" w:color="auto"/>
            </w:tcBorders>
          </w:tcPr>
          <w:p w:rsidR="00070199" w:rsidRPr="00E81690" w:rsidRDefault="00070199" w:rsidP="00857CFD">
            <w:pPr>
              <w:spacing w:before="0" w:after="0"/>
              <w:ind w:firstLine="0"/>
              <w:jc w:val="center"/>
              <w:rPr>
                <w:szCs w:val="24"/>
              </w:rPr>
            </w:pPr>
            <w:r w:rsidRPr="00E81690">
              <w:rPr>
                <w:szCs w:val="24"/>
              </w:rPr>
              <w:t>4,570</w:t>
            </w:r>
          </w:p>
        </w:tc>
        <w:tc>
          <w:tcPr>
            <w:tcW w:w="3278" w:type="dxa"/>
            <w:tcBorders>
              <w:top w:val="dashSmallGap" w:sz="4" w:space="0" w:color="auto"/>
              <w:left w:val="dashSmallGap" w:sz="4" w:space="0" w:color="auto"/>
              <w:bottom w:val="dashSmallGap" w:sz="4" w:space="0" w:color="auto"/>
              <w:right w:val="dashSmallGap" w:sz="4" w:space="0" w:color="auto"/>
            </w:tcBorders>
          </w:tcPr>
          <w:p w:rsidR="00070199" w:rsidRPr="00E81690" w:rsidRDefault="00070199" w:rsidP="00857CFD">
            <w:pPr>
              <w:spacing w:before="0" w:after="0"/>
              <w:ind w:firstLine="0"/>
              <w:jc w:val="center"/>
              <w:rPr>
                <w:szCs w:val="24"/>
              </w:rPr>
            </w:pPr>
            <w:r>
              <w:rPr>
                <w:szCs w:val="24"/>
              </w:rPr>
              <w:t>6,38%</w:t>
            </w:r>
          </w:p>
        </w:tc>
      </w:tr>
      <w:tr w:rsidR="00070199" w:rsidRPr="00E81690" w:rsidTr="00857CFD">
        <w:trPr>
          <w:jc w:val="center"/>
        </w:trPr>
        <w:tc>
          <w:tcPr>
            <w:tcW w:w="266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E81690" w:rsidRDefault="00070199" w:rsidP="00857CFD">
            <w:pPr>
              <w:spacing w:before="0" w:after="0"/>
              <w:ind w:firstLine="0"/>
              <w:jc w:val="center"/>
              <w:rPr>
                <w:szCs w:val="24"/>
              </w:rPr>
            </w:pPr>
            <w:r w:rsidRPr="00E81690">
              <w:rPr>
                <w:szCs w:val="24"/>
              </w:rPr>
              <w:t>Димовци</w:t>
            </w:r>
          </w:p>
        </w:tc>
        <w:tc>
          <w:tcPr>
            <w:tcW w:w="3555" w:type="dxa"/>
            <w:tcBorders>
              <w:top w:val="dashSmallGap" w:sz="4" w:space="0" w:color="auto"/>
              <w:left w:val="dashSmallGap" w:sz="4" w:space="0" w:color="auto"/>
              <w:bottom w:val="dashSmallGap" w:sz="4" w:space="0" w:color="auto"/>
              <w:right w:val="dashSmallGap" w:sz="4" w:space="0" w:color="auto"/>
            </w:tcBorders>
          </w:tcPr>
          <w:p w:rsidR="00070199" w:rsidRPr="00E81690" w:rsidRDefault="00070199" w:rsidP="00857CFD">
            <w:pPr>
              <w:spacing w:before="0" w:after="0"/>
              <w:ind w:firstLine="0"/>
              <w:jc w:val="center"/>
              <w:rPr>
                <w:szCs w:val="24"/>
              </w:rPr>
            </w:pPr>
            <w:r w:rsidRPr="00E81690">
              <w:rPr>
                <w:szCs w:val="24"/>
              </w:rPr>
              <w:t>6,506</w:t>
            </w:r>
          </w:p>
        </w:tc>
        <w:tc>
          <w:tcPr>
            <w:tcW w:w="3278" w:type="dxa"/>
            <w:tcBorders>
              <w:top w:val="dashSmallGap" w:sz="4" w:space="0" w:color="auto"/>
              <w:left w:val="dashSmallGap" w:sz="4" w:space="0" w:color="auto"/>
              <w:bottom w:val="dashSmallGap" w:sz="4" w:space="0" w:color="auto"/>
              <w:right w:val="dashSmallGap" w:sz="4" w:space="0" w:color="auto"/>
            </w:tcBorders>
          </w:tcPr>
          <w:p w:rsidR="00070199" w:rsidRPr="00E81690" w:rsidRDefault="00070199" w:rsidP="00857CFD">
            <w:pPr>
              <w:spacing w:before="0" w:after="0"/>
              <w:ind w:firstLine="0"/>
              <w:jc w:val="center"/>
              <w:rPr>
                <w:szCs w:val="24"/>
              </w:rPr>
            </w:pPr>
            <w:r>
              <w:rPr>
                <w:szCs w:val="24"/>
              </w:rPr>
              <w:t>9,06%</w:t>
            </w:r>
          </w:p>
        </w:tc>
      </w:tr>
      <w:tr w:rsidR="00070199" w:rsidRPr="00E81690" w:rsidTr="00857CFD">
        <w:trPr>
          <w:trHeight w:val="421"/>
          <w:jc w:val="center"/>
        </w:trPr>
        <w:tc>
          <w:tcPr>
            <w:tcW w:w="266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E81690" w:rsidRDefault="00070199" w:rsidP="00857CFD">
            <w:pPr>
              <w:spacing w:before="0" w:after="0"/>
              <w:ind w:firstLine="0"/>
              <w:jc w:val="center"/>
              <w:rPr>
                <w:szCs w:val="24"/>
              </w:rPr>
            </w:pPr>
            <w:r w:rsidRPr="00E81690">
              <w:rPr>
                <w:szCs w:val="24"/>
              </w:rPr>
              <w:t>Пчелиново</w:t>
            </w:r>
          </w:p>
        </w:tc>
        <w:tc>
          <w:tcPr>
            <w:tcW w:w="3555" w:type="dxa"/>
            <w:tcBorders>
              <w:top w:val="dashSmallGap" w:sz="4" w:space="0" w:color="auto"/>
              <w:left w:val="dashSmallGap" w:sz="4" w:space="0" w:color="auto"/>
              <w:bottom w:val="dashSmallGap" w:sz="4" w:space="0" w:color="auto"/>
              <w:right w:val="dashSmallGap" w:sz="4" w:space="0" w:color="auto"/>
            </w:tcBorders>
          </w:tcPr>
          <w:p w:rsidR="00070199" w:rsidRPr="00E81690" w:rsidRDefault="00070199" w:rsidP="00857CFD">
            <w:pPr>
              <w:spacing w:before="0" w:after="0"/>
              <w:ind w:firstLine="0"/>
              <w:jc w:val="center"/>
              <w:rPr>
                <w:szCs w:val="24"/>
              </w:rPr>
            </w:pPr>
            <w:r w:rsidRPr="00E81690">
              <w:rPr>
                <w:szCs w:val="24"/>
              </w:rPr>
              <w:t>4,370</w:t>
            </w:r>
          </w:p>
        </w:tc>
        <w:tc>
          <w:tcPr>
            <w:tcW w:w="3278" w:type="dxa"/>
            <w:tcBorders>
              <w:top w:val="dashSmallGap" w:sz="4" w:space="0" w:color="auto"/>
              <w:left w:val="dashSmallGap" w:sz="4" w:space="0" w:color="auto"/>
              <w:bottom w:val="dashSmallGap" w:sz="4" w:space="0" w:color="auto"/>
              <w:right w:val="dashSmallGap" w:sz="4" w:space="0" w:color="auto"/>
            </w:tcBorders>
          </w:tcPr>
          <w:p w:rsidR="00070199" w:rsidRPr="00E81690" w:rsidRDefault="00070199" w:rsidP="00857CFD">
            <w:pPr>
              <w:spacing w:before="0" w:after="0"/>
              <w:ind w:firstLine="0"/>
              <w:jc w:val="center"/>
              <w:rPr>
                <w:szCs w:val="24"/>
              </w:rPr>
            </w:pPr>
            <w:r>
              <w:rPr>
                <w:szCs w:val="24"/>
              </w:rPr>
              <w:t>6,09%</w:t>
            </w:r>
          </w:p>
        </w:tc>
      </w:tr>
      <w:tr w:rsidR="00070199" w:rsidRPr="00E81690" w:rsidTr="00857CFD">
        <w:trPr>
          <w:jc w:val="center"/>
        </w:trPr>
        <w:tc>
          <w:tcPr>
            <w:tcW w:w="266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4977A3" w:rsidRDefault="00070199" w:rsidP="00857CFD">
            <w:pPr>
              <w:spacing w:before="0" w:after="0"/>
              <w:ind w:firstLine="0"/>
              <w:jc w:val="center"/>
              <w:rPr>
                <w:bCs/>
                <w:szCs w:val="24"/>
              </w:rPr>
            </w:pPr>
            <w:r w:rsidRPr="004977A3">
              <w:rPr>
                <w:bCs/>
                <w:szCs w:val="24"/>
              </w:rPr>
              <w:t>Общо</w:t>
            </w:r>
          </w:p>
        </w:tc>
        <w:tc>
          <w:tcPr>
            <w:tcW w:w="3555"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4977A3" w:rsidRDefault="00070199" w:rsidP="00857CFD">
            <w:pPr>
              <w:spacing w:before="0" w:after="0"/>
              <w:ind w:firstLine="0"/>
              <w:jc w:val="center"/>
              <w:rPr>
                <w:bCs/>
                <w:szCs w:val="24"/>
              </w:rPr>
            </w:pPr>
            <w:r w:rsidRPr="004977A3">
              <w:rPr>
                <w:bCs/>
                <w:szCs w:val="24"/>
              </w:rPr>
              <w:t>71,857</w:t>
            </w:r>
          </w:p>
        </w:tc>
        <w:tc>
          <w:tcPr>
            <w:tcW w:w="3278"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4977A3" w:rsidRDefault="00070199" w:rsidP="00857CFD">
            <w:pPr>
              <w:spacing w:before="0" w:after="0"/>
              <w:ind w:firstLine="0"/>
              <w:jc w:val="center"/>
              <w:rPr>
                <w:bCs/>
                <w:szCs w:val="24"/>
              </w:rPr>
            </w:pPr>
            <w:r w:rsidRPr="004977A3">
              <w:rPr>
                <w:bCs/>
                <w:szCs w:val="24"/>
              </w:rPr>
              <w:t>100%</w:t>
            </w:r>
          </w:p>
        </w:tc>
      </w:tr>
    </w:tbl>
    <w:p w:rsidR="00070199" w:rsidRPr="00857CFD" w:rsidRDefault="00070199" w:rsidP="00857CFD">
      <w:pPr>
        <w:autoSpaceDE w:val="0"/>
        <w:autoSpaceDN w:val="0"/>
        <w:adjustRightInd w:val="0"/>
        <w:spacing w:before="0" w:after="0"/>
        <w:ind w:firstLine="0"/>
        <w:rPr>
          <w:rFonts w:asciiTheme="minorHAnsi" w:hAnsiTheme="minorHAnsi" w:cs="Cambria"/>
          <w:sz w:val="20"/>
          <w:szCs w:val="20"/>
        </w:rPr>
      </w:pPr>
      <w:r w:rsidRPr="00857CFD">
        <w:rPr>
          <w:i/>
          <w:sz w:val="20"/>
          <w:szCs w:val="20"/>
        </w:rPr>
        <w:t>Източник: „План за развитие на Община Гурково 2014-2020</w:t>
      </w:r>
    </w:p>
    <w:p w:rsidR="00070199" w:rsidRPr="00DF6847" w:rsidRDefault="00070199" w:rsidP="00857CFD">
      <w:r w:rsidRPr="00DF6847">
        <w:t xml:space="preserve">Оценките на състоянието на главната пътна улична мрежа са от съществено </w:t>
      </w:r>
      <w:r>
        <w:t>значение както за развитие на общината</w:t>
      </w:r>
      <w:r w:rsidRPr="00DF6847">
        <w:t xml:space="preserve">. Причината за </w:t>
      </w:r>
      <w:r>
        <w:t>това е</w:t>
      </w:r>
      <w:r w:rsidRPr="00DF6847">
        <w:t>, че по нея се осъществява основният транспортен трафик, т.е. тя поема основните транспортни по</w:t>
      </w:r>
      <w:r>
        <w:t>тоци в рамките на града и населените места</w:t>
      </w:r>
      <w:r w:rsidRPr="00DF6847">
        <w:t>.</w:t>
      </w:r>
    </w:p>
    <w:p w:rsidR="00070199" w:rsidRPr="00DF6847" w:rsidRDefault="00070199" w:rsidP="00857CFD">
      <w:r w:rsidRPr="00DF6847">
        <w:t>Конфигурацията на съществуващата главна улична мрежа на община Гурково е изградена съобразно особеностите на релефа на градската територия, посоките и темповете на пространствено нарастване и развитие (геометричните особености) на селищната територия и други фактори. Като резултат от влиянието на тези теренни фактори, главната улич</w:t>
      </w:r>
      <w:r>
        <w:t>-</w:t>
      </w:r>
      <w:r w:rsidRPr="00DF6847">
        <w:t xml:space="preserve">на мрежа на община Гурково е с подчертан линеен характер, като са определени основните районни артерии: </w:t>
      </w:r>
    </w:p>
    <w:p w:rsidR="00070199" w:rsidRPr="0064019C" w:rsidRDefault="00070199" w:rsidP="00857CFD">
      <w:r w:rsidRPr="0064019C">
        <w:lastRenderedPageBreak/>
        <w:t>Линейният характер на уличната мрежа не предполага задълбочаване на проблемитес достъпа до масовите пространства на града - обществените институции (общинска адми</w:t>
      </w:r>
      <w:r>
        <w:t>-</w:t>
      </w:r>
      <w:r w:rsidRPr="0064019C">
        <w:t>нистрация, РУП, банка), както и седалищата на основните енергоразпределителни дружества, финансови и културни институции. Голям дял от тях са съсредоточени в цен-тралните градски части на град Гурково. Допълнително въздействие за натоварването на ос</w:t>
      </w:r>
      <w:r>
        <w:t>-</w:t>
      </w:r>
      <w:r w:rsidRPr="0064019C">
        <w:t>новните комуникационни трасета оказва и несъответствието на габарита им с актуалните нужди за поемане на постоянно нарастващия транспортен трафик. Съществуващата мото</w:t>
      </w:r>
      <w:r>
        <w:t>-</w:t>
      </w:r>
      <w:r w:rsidRPr="0064019C">
        <w:t>ризация е вече над 400 коли на 1000 д. от населението на града. Тенденция в цялата дър</w:t>
      </w:r>
      <w:r>
        <w:t>-</w:t>
      </w:r>
      <w:r w:rsidRPr="0064019C">
        <w:t>жава, от която не е изключение и община Гурково е, че темповете на моторизация изпре</w:t>
      </w:r>
      <w:r>
        <w:t>-</w:t>
      </w:r>
      <w:r w:rsidRPr="0064019C">
        <w:t>варват тези на изграждане на транспортната система, способна свободно да пропусне на</w:t>
      </w:r>
      <w:r>
        <w:t>-</w:t>
      </w:r>
      <w:r w:rsidRPr="0064019C">
        <w:t>расналите транспортни потоци.</w:t>
      </w:r>
    </w:p>
    <w:p w:rsidR="00070199" w:rsidRPr="00705F3A" w:rsidRDefault="00070199" w:rsidP="00857CFD">
      <w:pPr>
        <w:rPr>
          <w:rFonts w:asciiTheme="minorHAnsi" w:hAnsiTheme="minorHAnsi" w:cs="Cambria"/>
        </w:rPr>
      </w:pPr>
      <w:r w:rsidRPr="00705F3A">
        <w:rPr>
          <w:rFonts w:asciiTheme="minorHAnsi" w:hAnsiTheme="minorHAnsi" w:cs="Cambria"/>
        </w:rPr>
        <w:t>Паркирането в централната градска част е вече решен проблем, особено в контактните зони. В тези части действат няколко общински паркинга, които осигуряват за нуждите на гражданите достатъчен брой паркоместа.</w:t>
      </w:r>
    </w:p>
    <w:p w:rsidR="00070199" w:rsidRPr="00E8433B" w:rsidRDefault="00070199" w:rsidP="00F96C2A">
      <w:pPr>
        <w:tabs>
          <w:tab w:val="left" w:pos="9532"/>
        </w:tabs>
        <w:autoSpaceDE w:val="0"/>
        <w:autoSpaceDN w:val="0"/>
        <w:adjustRightInd w:val="0"/>
        <w:spacing w:after="0" w:line="240" w:lineRule="auto"/>
        <w:rPr>
          <w:rFonts w:asciiTheme="minorHAnsi" w:hAnsiTheme="minorHAnsi" w:cs="Cambria,Italic"/>
          <w:i/>
          <w:iCs/>
          <w:color w:val="984806" w:themeColor="accent6" w:themeShade="80"/>
          <w:szCs w:val="24"/>
        </w:rPr>
      </w:pPr>
      <w:r w:rsidRPr="00A401F9">
        <w:rPr>
          <w:rFonts w:asciiTheme="minorHAnsi" w:hAnsiTheme="minorHAnsi" w:cs="Cambria,Italic"/>
          <w:b/>
          <w:i/>
          <w:iCs/>
          <w:color w:val="76923C" w:themeColor="accent3" w:themeShade="BF"/>
          <w:szCs w:val="24"/>
        </w:rPr>
        <w:t>е/ Масов общински транспорт</w:t>
      </w:r>
    </w:p>
    <w:p w:rsidR="00070199" w:rsidRDefault="00070199" w:rsidP="00857CFD">
      <w:r w:rsidRPr="00705F3A">
        <w:t>В голяма степен масовият междуселищен транспорт на община Гурково е</w:t>
      </w:r>
      <w:r w:rsidRPr="00705F3A">
        <w:rPr>
          <w:lang w:val="en-US"/>
        </w:rPr>
        <w:t xml:space="preserve"> </w:t>
      </w:r>
      <w:r w:rsidRPr="00705F3A">
        <w:t>автобусен. Той обслужва граждани по маршрути, основното движение между центъра и</w:t>
      </w:r>
      <w:r w:rsidRPr="00705F3A">
        <w:rPr>
          <w:lang w:val="en-US"/>
        </w:rPr>
        <w:t xml:space="preserve"> </w:t>
      </w:r>
      <w:r w:rsidRPr="00705F3A">
        <w:t xml:space="preserve">селата, както и до съседни населени места. </w:t>
      </w:r>
      <w:r w:rsidRPr="00A369DC">
        <w:t xml:space="preserve">На лице е мрежа от междуселищни обществени превози и до по-големите градове в областа и страната. </w:t>
      </w:r>
    </w:p>
    <w:p w:rsidR="00070199" w:rsidRPr="00A401F9" w:rsidRDefault="00070199" w:rsidP="00F96C2A">
      <w:pPr>
        <w:tabs>
          <w:tab w:val="left" w:pos="9532"/>
        </w:tabs>
        <w:autoSpaceDE w:val="0"/>
        <w:autoSpaceDN w:val="0"/>
        <w:adjustRightInd w:val="0"/>
        <w:spacing w:after="0" w:line="240" w:lineRule="auto"/>
        <w:rPr>
          <w:rFonts w:asciiTheme="minorHAnsi" w:hAnsiTheme="minorHAnsi" w:cs="Cambria,Italic"/>
          <w:b/>
          <w:i/>
          <w:iCs/>
          <w:color w:val="76923C" w:themeColor="accent3" w:themeShade="BF"/>
          <w:szCs w:val="24"/>
          <w:lang w:val="en-US"/>
        </w:rPr>
      </w:pPr>
      <w:r w:rsidRPr="00A401F9">
        <w:rPr>
          <w:rFonts w:asciiTheme="minorHAnsi" w:hAnsiTheme="minorHAnsi" w:cs="Arial"/>
          <w:b/>
          <w:color w:val="76923C" w:themeColor="accent3" w:themeShade="BF"/>
          <w:szCs w:val="24"/>
        </w:rPr>
        <w:t>ж</w:t>
      </w:r>
      <w:r w:rsidRPr="00A401F9">
        <w:rPr>
          <w:rFonts w:asciiTheme="minorHAnsi" w:hAnsiTheme="minorHAnsi" w:cs="Arial"/>
          <w:b/>
          <w:color w:val="76923C" w:themeColor="accent3" w:themeShade="BF"/>
          <w:szCs w:val="24"/>
          <w:lang w:val="en-US"/>
        </w:rPr>
        <w:t xml:space="preserve">/ </w:t>
      </w:r>
      <w:r w:rsidR="00A401F9" w:rsidRPr="00A401F9">
        <w:rPr>
          <w:rFonts w:asciiTheme="minorHAnsi" w:hAnsiTheme="minorHAnsi" w:cs="Cambria,Italic"/>
          <w:b/>
          <w:i/>
          <w:iCs/>
          <w:color w:val="76923C" w:themeColor="accent3" w:themeShade="BF"/>
          <w:szCs w:val="24"/>
        </w:rPr>
        <w:t>Организация на движението</w:t>
      </w:r>
    </w:p>
    <w:p w:rsidR="00070199" w:rsidRPr="00705F3A" w:rsidRDefault="00070199" w:rsidP="00857CFD">
      <w:r w:rsidRPr="00705F3A">
        <w:rPr>
          <w:sz w:val="21"/>
          <w:szCs w:val="21"/>
        </w:rPr>
        <w:t xml:space="preserve">С </w:t>
      </w:r>
      <w:r w:rsidRPr="00705F3A">
        <w:t>използването на технически и организационни средства за регулиране и</w:t>
      </w:r>
      <w:r w:rsidRPr="00705F3A">
        <w:rPr>
          <w:lang w:val="en-US"/>
        </w:rPr>
        <w:t xml:space="preserve"> </w:t>
      </w:r>
      <w:r w:rsidRPr="00705F3A">
        <w:t>управление на движението на територията на община Гурково се цели решаване на</w:t>
      </w:r>
      <w:r w:rsidRPr="00705F3A">
        <w:rPr>
          <w:lang w:val="en-US"/>
        </w:rPr>
        <w:t xml:space="preserve"> </w:t>
      </w:r>
      <w:r w:rsidRPr="00705F3A">
        <w:t>проблема за намаляване до възможния минимум на конфликта между транспортните</w:t>
      </w:r>
      <w:r w:rsidRPr="00705F3A">
        <w:rPr>
          <w:lang w:val="en-US"/>
        </w:rPr>
        <w:t xml:space="preserve"> </w:t>
      </w:r>
      <w:r w:rsidRPr="00705F3A">
        <w:t>потоци и пропусквателната способност на главната пътна и улична мрежа. С</w:t>
      </w:r>
      <w:r w:rsidRPr="00705F3A">
        <w:rPr>
          <w:lang w:val="en-US"/>
        </w:rPr>
        <w:t xml:space="preserve"> </w:t>
      </w:r>
      <w:r w:rsidRPr="00705F3A">
        <w:t>използването на познати и получили широко приложение технически средства – пътна</w:t>
      </w:r>
      <w:r w:rsidRPr="00705F3A">
        <w:rPr>
          <w:lang w:val="en-US"/>
        </w:rPr>
        <w:t xml:space="preserve"> </w:t>
      </w:r>
      <w:r w:rsidRPr="00705F3A">
        <w:t>маркировка, пътни знаци и др., се организира желаното регулиране на транспортните</w:t>
      </w:r>
      <w:r w:rsidRPr="00705F3A">
        <w:rPr>
          <w:lang w:val="en-US"/>
        </w:rPr>
        <w:t xml:space="preserve"> </w:t>
      </w:r>
      <w:r w:rsidRPr="00705F3A">
        <w:t>потоци по време и място, които да бъдат в съответствие със съществуващите параметри</w:t>
      </w:r>
      <w:r w:rsidRPr="00705F3A">
        <w:rPr>
          <w:lang w:val="en-US"/>
        </w:rPr>
        <w:t xml:space="preserve"> </w:t>
      </w:r>
      <w:r w:rsidRPr="00705F3A">
        <w:t>на провеждащата ги улична мрежа.</w:t>
      </w:r>
    </w:p>
    <w:p w:rsidR="00070199" w:rsidRPr="00705F3A" w:rsidRDefault="00070199" w:rsidP="00857CFD">
      <w:r w:rsidRPr="00705F3A">
        <w:t>Насищането с технически средства, създаващи възможности за по-добра</w:t>
      </w:r>
      <w:r w:rsidRPr="00705F3A">
        <w:rPr>
          <w:lang w:val="en-US"/>
        </w:rPr>
        <w:t xml:space="preserve"> </w:t>
      </w:r>
      <w:r w:rsidRPr="00705F3A">
        <w:t>организация на движението е задължително за онези трасета от главната улична мрежа,</w:t>
      </w:r>
      <w:r w:rsidRPr="00705F3A">
        <w:rPr>
          <w:lang w:val="en-US"/>
        </w:rPr>
        <w:t xml:space="preserve"> </w:t>
      </w:r>
      <w:r w:rsidRPr="00705F3A">
        <w:t>които поемат най-големия транспортен поток.</w:t>
      </w:r>
    </w:p>
    <w:p w:rsidR="00070199" w:rsidRPr="00705F3A" w:rsidRDefault="00070199" w:rsidP="00857CFD">
      <w:r w:rsidRPr="00705F3A">
        <w:t>Цел на транспортно-комуникационите схеми на общината от минали периоди до сега е да не допускат транзитен и товарен трафик в централни части на населените места.</w:t>
      </w:r>
      <w:r w:rsidRPr="00705F3A">
        <w:rPr>
          <w:lang w:val="en-US"/>
        </w:rPr>
        <w:t xml:space="preserve"> </w:t>
      </w:r>
      <w:r w:rsidRPr="00705F3A">
        <w:t>В голяма степен това е решено за общинския център Гурково, но не е решено за село</w:t>
      </w:r>
      <w:r w:rsidRPr="00705F3A">
        <w:rPr>
          <w:lang w:val="en-US"/>
        </w:rPr>
        <w:t xml:space="preserve"> </w:t>
      </w:r>
      <w:r w:rsidRPr="00705F3A">
        <w:t>Паничерево. Като недостатък се отчита осъщественото от предишния транспортно-</w:t>
      </w:r>
      <w:r w:rsidRPr="00705F3A">
        <w:rPr>
          <w:lang w:val="en-US"/>
        </w:rPr>
        <w:t xml:space="preserve"> </w:t>
      </w:r>
      <w:r w:rsidRPr="00705F3A">
        <w:t>комуникационен план трасе, което да обслужва транзитния трафик от гр. Нова Загора към</w:t>
      </w:r>
      <w:r w:rsidRPr="00705F3A">
        <w:rPr>
          <w:lang w:val="en-US"/>
        </w:rPr>
        <w:t xml:space="preserve"> </w:t>
      </w:r>
      <w:r w:rsidRPr="00705F3A">
        <w:t>гр. Велико Търново. Сега този трафик затруднява в още по-голяма степен главните и обслужващи улици на гр. Гурково, с. Паничерево и с. Пчелиново.</w:t>
      </w:r>
    </w:p>
    <w:p w:rsidR="00070199" w:rsidRPr="00705F3A" w:rsidRDefault="00070199" w:rsidP="00857CFD">
      <w:r w:rsidRPr="00705F3A">
        <w:t>Движението по главната улична мрежа е основно с двупосочно направление. В</w:t>
      </w:r>
      <w:r>
        <w:t xml:space="preserve"> пос</w:t>
      </w:r>
      <w:r w:rsidRPr="00705F3A">
        <w:t>ледните години като инструмент за регулиране транспортните потоци са</w:t>
      </w:r>
      <w:r w:rsidRPr="00705F3A">
        <w:rPr>
          <w:lang w:val="en-US"/>
        </w:rPr>
        <w:t xml:space="preserve"> </w:t>
      </w:r>
      <w:r w:rsidRPr="00705F3A">
        <w:t>предприети</w:t>
      </w:r>
      <w:r w:rsidRPr="00705F3A">
        <w:rPr>
          <w:lang w:val="en-US"/>
        </w:rPr>
        <w:t xml:space="preserve"> </w:t>
      </w:r>
      <w:r w:rsidRPr="00705F3A">
        <w:t>мерки за ограничаване провеждането на двупосочно автомобилно (възможност за</w:t>
      </w:r>
      <w:r w:rsidRPr="00705F3A">
        <w:rPr>
          <w:lang w:val="en-US"/>
        </w:rPr>
        <w:t xml:space="preserve"> </w:t>
      </w:r>
      <w:r w:rsidRPr="00705F3A">
        <w:t>движение на МПС само в едно направление) имащи за цел да облекчат увеличените</w:t>
      </w:r>
      <w:r w:rsidRPr="00705F3A">
        <w:rPr>
          <w:lang w:val="en-US"/>
        </w:rPr>
        <w:t xml:space="preserve"> </w:t>
      </w:r>
      <w:r w:rsidRPr="00705F3A">
        <w:t>транзитни транспортни потоци по непроменената провеждаща ги улична мрежа.</w:t>
      </w:r>
    </w:p>
    <w:p w:rsidR="00070199" w:rsidRPr="00F241BB" w:rsidRDefault="00070199" w:rsidP="00F96C2A">
      <w:pPr>
        <w:tabs>
          <w:tab w:val="left" w:pos="9532"/>
        </w:tabs>
        <w:autoSpaceDE w:val="0"/>
        <w:autoSpaceDN w:val="0"/>
        <w:adjustRightInd w:val="0"/>
        <w:spacing w:after="0" w:line="240" w:lineRule="auto"/>
        <w:rPr>
          <w:rFonts w:asciiTheme="minorHAnsi" w:hAnsiTheme="minorHAnsi" w:cs="Cambria"/>
          <w:b/>
          <w:i/>
          <w:color w:val="984806" w:themeColor="accent6" w:themeShade="80"/>
          <w:szCs w:val="24"/>
        </w:rPr>
      </w:pPr>
      <w:r w:rsidRPr="00A401F9">
        <w:rPr>
          <w:rFonts w:asciiTheme="minorHAnsi" w:hAnsiTheme="minorHAnsi" w:cs="Cambria"/>
          <w:b/>
          <w:i/>
          <w:color w:val="76923C" w:themeColor="accent3" w:themeShade="BF"/>
          <w:szCs w:val="24"/>
        </w:rPr>
        <w:t>ж</w:t>
      </w:r>
      <w:r w:rsidRPr="00A401F9">
        <w:rPr>
          <w:rFonts w:asciiTheme="minorHAnsi" w:hAnsiTheme="minorHAnsi" w:cs="Cambria"/>
          <w:b/>
          <w:i/>
          <w:color w:val="76923C" w:themeColor="accent3" w:themeShade="BF"/>
          <w:szCs w:val="24"/>
          <w:lang w:val="en-US"/>
        </w:rPr>
        <w:t>/</w:t>
      </w:r>
      <w:r w:rsidRPr="00A401F9">
        <w:rPr>
          <w:rFonts w:asciiTheme="minorHAnsi" w:hAnsiTheme="minorHAnsi" w:cs="Cambria"/>
          <w:b/>
          <w:i/>
          <w:color w:val="76923C" w:themeColor="accent3" w:themeShade="BF"/>
          <w:szCs w:val="24"/>
        </w:rPr>
        <w:t xml:space="preserve"> Информационна и телекомуникационна инфраструктура</w:t>
      </w:r>
    </w:p>
    <w:p w:rsidR="00070199" w:rsidRPr="00705F3A" w:rsidRDefault="00070199" w:rsidP="00857CFD">
      <w:pPr>
        <w:rPr>
          <w:rFonts w:cs="Times New Roman"/>
          <w:color w:val="000000" w:themeColor="text1"/>
        </w:rPr>
      </w:pPr>
      <w:r w:rsidRPr="00705F3A">
        <w:t>Община Гурк</w:t>
      </w:r>
      <w:r>
        <w:t>о</w:t>
      </w:r>
      <w:r w:rsidRPr="00705F3A">
        <w:t>во разполага със сравнително добре развита телекомуникационна инфра</w:t>
      </w:r>
      <w:r>
        <w:t>-</w:t>
      </w:r>
      <w:r w:rsidRPr="00705F3A">
        <w:t xml:space="preserve">структура. Междуселищни и международни връзки могат да се осъществяват по </w:t>
      </w:r>
      <w:r w:rsidRPr="00705F3A">
        <w:lastRenderedPageBreak/>
        <w:t xml:space="preserve">телефон, факс и чрез Интернет. </w:t>
      </w:r>
      <w:r w:rsidRPr="00705F3A">
        <w:rPr>
          <w:rFonts w:cs="Times New Roman"/>
          <w:color w:val="000000" w:themeColor="text1"/>
        </w:rPr>
        <w:t>На територията на община Гурково оперират общо 17 станции на мобилни оператори, в т.ч.:</w:t>
      </w:r>
    </w:p>
    <w:p w:rsidR="00070199" w:rsidRPr="00705F3A" w:rsidRDefault="00070199" w:rsidP="00BC0118">
      <w:pPr>
        <w:pStyle w:val="ListParagraph"/>
        <w:numPr>
          <w:ilvl w:val="0"/>
          <w:numId w:val="51"/>
        </w:numPr>
        <w:tabs>
          <w:tab w:val="left" w:pos="1164"/>
        </w:tabs>
        <w:ind w:left="0" w:firstLine="909"/>
      </w:pPr>
      <w:r w:rsidRPr="00705F3A">
        <w:t>4 бр. собственост на „Мобилтел“ ЕАД</w:t>
      </w:r>
    </w:p>
    <w:p w:rsidR="00070199" w:rsidRPr="00705F3A" w:rsidRDefault="00070199" w:rsidP="00BC0118">
      <w:pPr>
        <w:pStyle w:val="ListParagraph"/>
        <w:numPr>
          <w:ilvl w:val="0"/>
          <w:numId w:val="51"/>
        </w:numPr>
        <w:tabs>
          <w:tab w:val="left" w:pos="1164"/>
        </w:tabs>
        <w:ind w:left="0" w:firstLine="909"/>
      </w:pPr>
      <w:r w:rsidRPr="00705F3A">
        <w:t>4 бр. собственост на „Теленор“ ЕАД</w:t>
      </w:r>
    </w:p>
    <w:p w:rsidR="00070199" w:rsidRPr="00705F3A" w:rsidRDefault="00070199" w:rsidP="00BC0118">
      <w:pPr>
        <w:pStyle w:val="ListParagraph"/>
        <w:numPr>
          <w:ilvl w:val="0"/>
          <w:numId w:val="51"/>
        </w:numPr>
        <w:tabs>
          <w:tab w:val="left" w:pos="1164"/>
        </w:tabs>
        <w:ind w:left="0" w:firstLine="909"/>
      </w:pPr>
      <w:r w:rsidRPr="00705F3A">
        <w:t>9 бр. собственост на  „Виваком“ ЕАД</w:t>
      </w:r>
    </w:p>
    <w:p w:rsidR="00070199" w:rsidRPr="00705F3A" w:rsidRDefault="00070199" w:rsidP="00857CFD">
      <w:r w:rsidRPr="00705F3A">
        <w:t xml:space="preserve">Така постепенно отпадат и проблемите с телефонизацията на зоните, където липсва техническа възможност за осигуряване на стационарни телефонни съобщения. </w:t>
      </w:r>
    </w:p>
    <w:p w:rsidR="00070199" w:rsidRPr="003C35AB" w:rsidRDefault="00070199" w:rsidP="00857CFD">
      <w:r w:rsidRPr="00705F3A">
        <w:t xml:space="preserve"> „</w:t>
      </w:r>
      <w:r w:rsidRPr="003C35AB">
        <w:t>Елфе“ ЕООД е доставчик на оптичен интернет, кабелна и цифрова телевизия на територията на община Гурково.</w:t>
      </w:r>
    </w:p>
    <w:p w:rsidR="00070199" w:rsidRPr="003C35AB" w:rsidRDefault="00070199" w:rsidP="00857CFD">
      <w:r w:rsidRPr="003C35AB">
        <w:t>Достъпът до Интернет и развитието на информационното общество, с което се намаляват препятствията от разстоянието и проблемите на отдалечеността, характерни за много периферни район</w:t>
      </w:r>
      <w:r>
        <w:t>и, все още е  проблем в община</w:t>
      </w:r>
      <w:r w:rsidRPr="003C35AB">
        <w:t xml:space="preserve"> Гурково.</w:t>
      </w:r>
    </w:p>
    <w:p w:rsidR="00070199" w:rsidRPr="003C35AB" w:rsidRDefault="00070199" w:rsidP="00857CFD">
      <w:r w:rsidRPr="003C35AB">
        <w:t>Ефирното покритие на община Гурково  със сигнал на лицензираните национални теле</w:t>
      </w:r>
      <w:r>
        <w:t>-</w:t>
      </w:r>
      <w:r w:rsidRPr="003C35AB">
        <w:t xml:space="preserve">визии е  в рамките на 90%.   Само </w:t>
      </w:r>
      <w:r>
        <w:t xml:space="preserve">за 3 населени места има частично </w:t>
      </w:r>
      <w:r w:rsidRPr="003C35AB">
        <w:t xml:space="preserve"> покритие – с. Пчелиново, с. Ля</w:t>
      </w:r>
      <w:r>
        <w:t>-</w:t>
      </w:r>
      <w:r w:rsidRPr="003C35AB">
        <w:t xml:space="preserve">ва река и с. </w:t>
      </w:r>
      <w:r>
        <w:t>Злати рът</w:t>
      </w:r>
      <w:r w:rsidRPr="003C35AB">
        <w:t>.</w:t>
      </w:r>
    </w:p>
    <w:p w:rsidR="00070199" w:rsidRPr="00705F3A" w:rsidRDefault="00070199" w:rsidP="00857CFD">
      <w:r w:rsidRPr="00705F3A">
        <w:t xml:space="preserve">Основни изводи от анализа на пътната инфраструктура: </w:t>
      </w:r>
    </w:p>
    <w:p w:rsidR="00070199" w:rsidRPr="00705F3A" w:rsidRDefault="00070199" w:rsidP="00BC0118">
      <w:pPr>
        <w:pStyle w:val="ListParagraph"/>
        <w:numPr>
          <w:ilvl w:val="0"/>
          <w:numId w:val="52"/>
        </w:numPr>
        <w:tabs>
          <w:tab w:val="left" w:pos="1020"/>
          <w:tab w:val="left" w:pos="1224"/>
        </w:tabs>
        <w:ind w:left="0" w:firstLine="921"/>
      </w:pPr>
      <w:r w:rsidRPr="00705F3A">
        <w:t xml:space="preserve">Като цяло общината има добре изградена пътна мрежа, която позволява относително бърз достъп от населените места до общинския център (с малки изключения), но поради лошото си състояние създава съществени проблеми - особено в зимни условия. Осигурени са регулярни транспортни връзки на селата с центъра на общината, а също и с центровете на съседните общини и столицата. </w:t>
      </w:r>
    </w:p>
    <w:p w:rsidR="00070199" w:rsidRPr="00705F3A" w:rsidRDefault="00070199" w:rsidP="00BC0118">
      <w:pPr>
        <w:pStyle w:val="ListParagraph"/>
        <w:numPr>
          <w:ilvl w:val="0"/>
          <w:numId w:val="52"/>
        </w:numPr>
        <w:tabs>
          <w:tab w:val="left" w:pos="1020"/>
          <w:tab w:val="left" w:pos="1224"/>
        </w:tabs>
        <w:ind w:left="0" w:firstLine="921"/>
      </w:pPr>
      <w:r w:rsidRPr="00705F3A">
        <w:t xml:space="preserve">Наложително е бърза реконструкция, основен и среден ремонт на общинската пътна мрежа, която е в лошо състояние, както и проектирането и изграждането на земеделски и горски пътища. </w:t>
      </w:r>
    </w:p>
    <w:p w:rsidR="00070199" w:rsidRPr="00705F3A" w:rsidRDefault="00A401F9" w:rsidP="00B00B01">
      <w:pPr>
        <w:autoSpaceDE w:val="0"/>
        <w:autoSpaceDN w:val="0"/>
        <w:adjustRightInd w:val="0"/>
        <w:spacing w:after="0" w:line="240" w:lineRule="auto"/>
        <w:ind w:right="175"/>
        <w:rPr>
          <w:rFonts w:asciiTheme="minorHAnsi" w:hAnsiTheme="minorHAnsi" w:cs="Cambria"/>
          <w:b/>
          <w:i/>
          <w:color w:val="C00000"/>
          <w:szCs w:val="24"/>
        </w:rPr>
      </w:pPr>
      <w:bookmarkStart w:id="44" w:name="_Toc169763287"/>
      <w:r w:rsidRPr="00A401F9">
        <w:rPr>
          <w:rStyle w:val="Heading3Char"/>
        </w:rPr>
        <w:t>3</w:t>
      </w:r>
      <w:r w:rsidR="00070199" w:rsidRPr="00A401F9">
        <w:rPr>
          <w:rStyle w:val="Heading3Char"/>
        </w:rPr>
        <w:t>.4.3.Социална инфракструктура</w:t>
      </w:r>
      <w:bookmarkEnd w:id="44"/>
    </w:p>
    <w:p w:rsidR="00070199" w:rsidRPr="00705F3A" w:rsidRDefault="00070199" w:rsidP="001F21DA">
      <w:pPr>
        <w:autoSpaceDE w:val="0"/>
        <w:autoSpaceDN w:val="0"/>
        <w:adjustRightInd w:val="0"/>
        <w:spacing w:after="0" w:line="240" w:lineRule="auto"/>
        <w:ind w:right="33"/>
        <w:rPr>
          <w:rFonts w:asciiTheme="minorHAnsi" w:hAnsiTheme="minorHAnsi" w:cs="Cambria"/>
          <w:szCs w:val="24"/>
        </w:rPr>
      </w:pPr>
      <w:r w:rsidRPr="00705F3A">
        <w:rPr>
          <w:rFonts w:asciiTheme="minorHAnsi" w:hAnsiTheme="minorHAnsi" w:cs="Cambria"/>
          <w:szCs w:val="24"/>
        </w:rPr>
        <w:t xml:space="preserve">Община Гурково има разгърната мрежа от социални услуги, имаща за цел да обхване всички рискови групи от населението. </w:t>
      </w:r>
    </w:p>
    <w:p w:rsidR="00070199" w:rsidRPr="00705F3A" w:rsidRDefault="00070199" w:rsidP="001F21DA">
      <w:pPr>
        <w:autoSpaceDE w:val="0"/>
        <w:autoSpaceDN w:val="0"/>
        <w:adjustRightInd w:val="0"/>
        <w:spacing w:after="0" w:line="240" w:lineRule="auto"/>
        <w:ind w:right="33"/>
        <w:rPr>
          <w:rFonts w:asciiTheme="minorHAnsi" w:hAnsiTheme="minorHAnsi" w:cs="Cambria"/>
          <w:szCs w:val="24"/>
        </w:rPr>
      </w:pPr>
      <w:r w:rsidRPr="00705F3A">
        <w:rPr>
          <w:rFonts w:asciiTheme="minorHAnsi" w:hAnsiTheme="minorHAnsi" w:cs="Cambria"/>
          <w:szCs w:val="24"/>
        </w:rPr>
        <w:t xml:space="preserve">На територията на община Гурково се предлагат следните социални услуги: </w:t>
      </w:r>
    </w:p>
    <w:p w:rsidR="00070199" w:rsidRPr="00705F3A" w:rsidRDefault="00070199" w:rsidP="00B00B01">
      <w:pPr>
        <w:autoSpaceDE w:val="0"/>
        <w:autoSpaceDN w:val="0"/>
        <w:adjustRightInd w:val="0"/>
        <w:spacing w:after="0" w:line="240" w:lineRule="auto"/>
        <w:ind w:right="175"/>
        <w:rPr>
          <w:rFonts w:asciiTheme="minorHAnsi" w:hAnsiTheme="minorHAnsi" w:cs="Cambria"/>
          <w:b/>
          <w:i/>
          <w:szCs w:val="24"/>
        </w:rPr>
      </w:pPr>
      <w:r w:rsidRPr="00705F3A">
        <w:rPr>
          <w:rFonts w:asciiTheme="minorHAnsi" w:hAnsiTheme="minorHAnsi" w:cs="Cambria"/>
          <w:b/>
          <w:i/>
          <w:szCs w:val="24"/>
        </w:rPr>
        <w:t xml:space="preserve">Услуги за възрастни хора: </w:t>
      </w:r>
    </w:p>
    <w:p w:rsidR="00070199" w:rsidRPr="00E83E07" w:rsidRDefault="00070199" w:rsidP="00857CFD">
      <w:r w:rsidRPr="00E83E07">
        <w:t>Домашен социален патронаж - услугата е в общността и се изразява в предоставяне на храна, поддържане на личната и жилищна хигиена, битови, административни и социално-консултативни услуги. Домашният социален патронаж е предпочитана и утвърдена форма на социална услуга, но за постигане на максимален ефект от работата на структурата е необходимо обновяването на съществуващата материална база.</w:t>
      </w:r>
    </w:p>
    <w:p w:rsidR="00070199" w:rsidRPr="00D77786" w:rsidRDefault="00070199" w:rsidP="00857CFD">
      <w:r w:rsidRPr="00D77786">
        <w:t xml:space="preserve">По Постановление №344/2018г. на Министерски съвет за изпълнение на държавния бюджет на Република България за 2019 г. се сключи Споразумение №СФ01-0629/28.12.2018 г. между Община Гурково и Агенция Социално подпомагане с оглед целево осигуряване на социални услуги („личен асистент” и „домашен помощник”) за хора с увреждания и лица над 65 г. с ограничения или в невъзможност за самообслужване. </w:t>
      </w:r>
      <w:r>
        <w:t>Към 31.12.2019г. са</w:t>
      </w:r>
      <w:r w:rsidRPr="00D77786">
        <w:t xml:space="preserve"> назначени 15 домашни помощници, 17 лични асистенти, които предоставяха почасово социална</w:t>
      </w:r>
      <w:r>
        <w:t>-</w:t>
      </w:r>
      <w:r w:rsidRPr="00D77786">
        <w:t>та услуга „Домашен помощник” и „Личен асистент” на 51 потребителя. От началото на 2020 год. услугата не се пре</w:t>
      </w:r>
      <w:r>
        <w:t xml:space="preserve">доставя, но предстои </w:t>
      </w:r>
      <w:r w:rsidRPr="00D77786">
        <w:t xml:space="preserve"> наново да стартира чрез Агенция по заетостта.</w:t>
      </w:r>
    </w:p>
    <w:p w:rsidR="00070199" w:rsidRPr="00D77786" w:rsidRDefault="00070199" w:rsidP="00857CFD">
      <w:r w:rsidRPr="00D77786">
        <w:lastRenderedPageBreak/>
        <w:t>През 2019</w:t>
      </w:r>
      <w:r>
        <w:t xml:space="preserve"> г.  </w:t>
      </w:r>
      <w:r w:rsidRPr="00D77786">
        <w:t>е приета Наредба №РД-07-7 за включване в Механизма за лична помощ. Благодарение на Механизма се подпомагат хора с увреждания, като им се дава възможност да упражняват основните си права, да имат избор и активно да се сключват в обществото, както и да им се предостави достъп до услиги и социални дейности. Към 31.12.2019г. са назначени 19 бр. потребители и на 19бр. души се предоставя социалната услига (потребители).</w:t>
      </w:r>
    </w:p>
    <w:p w:rsidR="00070199" w:rsidRDefault="00070199" w:rsidP="00857CFD">
      <w:pPr>
        <w:rPr>
          <w:rFonts w:asciiTheme="majorHAnsi" w:hAnsiTheme="majorHAnsi"/>
          <w:bCs/>
        </w:rPr>
      </w:pPr>
      <w:r w:rsidRPr="00D77786">
        <w:t>През 2019 г. община Гурково изпълнява проект „Предоставяне на топъл обяд в община Гурково” по Оперативна програма за храни и/или основно материално подпомагане от фон</w:t>
      </w:r>
      <w:r>
        <w:t>-</w:t>
      </w:r>
      <w:r w:rsidRPr="00D77786">
        <w:t xml:space="preserve">да за европейско подпомагане на най – нуждаещите се лица, проекта приключи декември 2019 година, като потребителите бяха </w:t>
      </w:r>
      <w:r>
        <w:t>увеличени от 200 на 300 човека.</w:t>
      </w:r>
      <w:r w:rsidRPr="007C7C46">
        <w:rPr>
          <w:rFonts w:asciiTheme="majorHAnsi" w:hAnsiTheme="majorHAnsi"/>
          <w:bCs/>
        </w:rPr>
        <w:t xml:space="preserve"> </w:t>
      </w:r>
    </w:p>
    <w:p w:rsidR="00070199" w:rsidRPr="00E46D7E" w:rsidRDefault="00070199" w:rsidP="00857CFD">
      <w:pPr>
        <w:rPr>
          <w:rFonts w:asciiTheme="minorHAnsi" w:hAnsiTheme="minorHAnsi"/>
        </w:rPr>
      </w:pPr>
      <w:r w:rsidRPr="00E46D7E">
        <w:rPr>
          <w:rFonts w:asciiTheme="minorHAnsi" w:hAnsiTheme="minorHAnsi"/>
          <w:bCs/>
        </w:rPr>
        <w:t>През 2020 година се изпълняваше Проект</w:t>
      </w:r>
      <w:r w:rsidRPr="00E46D7E">
        <w:rPr>
          <w:rFonts w:asciiTheme="minorHAnsi" w:hAnsiTheme="minorHAnsi" w:cs="Times New Roman"/>
          <w:bCs/>
        </w:rPr>
        <w:t xml:space="preserve">  </w:t>
      </w:r>
      <w:r w:rsidRPr="00E46D7E">
        <w:rPr>
          <w:rFonts w:asciiTheme="minorHAnsi" w:hAnsiTheme="minorHAnsi" w:cs="Times New Roman"/>
        </w:rPr>
        <w:t>целева Програма „Топъл обяд у дома в условията на извънредна ситуация – 2020 г.“</w:t>
      </w:r>
      <w:r w:rsidRPr="00E46D7E">
        <w:rPr>
          <w:rFonts w:asciiTheme="minorHAnsi" w:hAnsiTheme="minorHAnsi" w:cs="Times New Roman"/>
          <w:b/>
        </w:rPr>
        <w:t xml:space="preserve"> - </w:t>
      </w:r>
      <w:r w:rsidRPr="00E46D7E">
        <w:rPr>
          <w:rFonts w:asciiTheme="minorHAnsi" w:hAnsiTheme="minorHAnsi" w:cs="Times New Roman"/>
        </w:rPr>
        <w:t xml:space="preserve"> По Проекта се  предоставя</w:t>
      </w:r>
      <w:r w:rsidRPr="00E46D7E">
        <w:rPr>
          <w:rFonts w:asciiTheme="minorHAnsi" w:hAnsiTheme="minorHAnsi"/>
        </w:rPr>
        <w:t xml:space="preserve">ше </w:t>
      </w:r>
      <w:r w:rsidRPr="00E46D7E">
        <w:rPr>
          <w:rFonts w:asciiTheme="minorHAnsi" w:hAnsiTheme="minorHAnsi" w:cs="Times New Roman"/>
        </w:rPr>
        <w:t xml:space="preserve"> храна на 170 предста</w:t>
      </w:r>
      <w:r>
        <w:rPr>
          <w:rFonts w:asciiTheme="minorHAnsi" w:hAnsiTheme="minorHAnsi" w:cs="Times New Roman"/>
        </w:rPr>
        <w:t>-</w:t>
      </w:r>
      <w:r w:rsidRPr="00E46D7E">
        <w:rPr>
          <w:rFonts w:asciiTheme="minorHAnsi" w:hAnsiTheme="minorHAnsi" w:cs="Times New Roman"/>
        </w:rPr>
        <w:t>вители на целевите групи за периода от 27.04.2020г</w:t>
      </w:r>
      <w:r w:rsidRPr="00E46D7E">
        <w:rPr>
          <w:rFonts w:asciiTheme="minorHAnsi" w:hAnsiTheme="minorHAnsi"/>
        </w:rPr>
        <w:t xml:space="preserve">. </w:t>
      </w:r>
      <w:r w:rsidRPr="00E46D7E">
        <w:rPr>
          <w:rFonts w:asciiTheme="minorHAnsi" w:hAnsiTheme="minorHAnsi" w:cs="Times New Roman"/>
        </w:rPr>
        <w:t xml:space="preserve"> до </w:t>
      </w:r>
      <w:r w:rsidRPr="00E46D7E">
        <w:rPr>
          <w:rFonts w:asciiTheme="minorHAnsi" w:hAnsiTheme="minorHAnsi"/>
        </w:rPr>
        <w:t xml:space="preserve"> края на </w:t>
      </w:r>
      <w:r w:rsidRPr="00E46D7E">
        <w:rPr>
          <w:rFonts w:asciiTheme="minorHAnsi" w:hAnsiTheme="minorHAnsi" w:cs="Times New Roman"/>
        </w:rPr>
        <w:t>2020г.  в работните дни.</w:t>
      </w:r>
      <w:r w:rsidRPr="00E46D7E">
        <w:rPr>
          <w:rFonts w:asciiTheme="minorHAnsi" w:hAnsiTheme="minorHAnsi"/>
        </w:rPr>
        <w:t xml:space="preserve"> От началото на 2021 година по Оперативната програма се предоставя топъл обяд на 250 нуждаещи се лица.</w:t>
      </w:r>
      <w:r w:rsidRPr="00E46D7E">
        <w:rPr>
          <w:rFonts w:asciiTheme="minorHAnsi" w:hAnsiTheme="minorHAnsi" w:cs="Times New Roman"/>
        </w:rPr>
        <w:t xml:space="preserve"> Храната се доставя от външен доставчик , чрез кетъринг, до пунктове в гр. Гурково – 2 пункта, в с. Конаре – 1 пункт и в с. Паничерево – 1 пункт. За възрастните и лежащо болните  е създадена организация храната да се разнася по домовете на потребителите.</w:t>
      </w:r>
    </w:p>
    <w:p w:rsidR="00070199" w:rsidRPr="00705F3A" w:rsidRDefault="00070199" w:rsidP="00FA0E4A">
      <w:pPr>
        <w:tabs>
          <w:tab w:val="left" w:pos="9565"/>
        </w:tabs>
        <w:autoSpaceDE w:val="0"/>
        <w:autoSpaceDN w:val="0"/>
        <w:adjustRightInd w:val="0"/>
        <w:spacing w:after="0" w:line="240" w:lineRule="auto"/>
        <w:rPr>
          <w:rFonts w:asciiTheme="minorHAnsi" w:hAnsiTheme="minorHAnsi" w:cs="Cambria"/>
          <w:szCs w:val="24"/>
        </w:rPr>
      </w:pPr>
      <w:r w:rsidRPr="008C4F7E">
        <w:rPr>
          <w:b/>
        </w:rPr>
        <w:t>Клуб на пенсионера</w:t>
      </w:r>
      <w:r w:rsidRPr="008C4F7E">
        <w:t xml:space="preserve"> – общината осигурява издръжката на клуба на пенсионера, който предоставя възможност и условия на хората от третата възраст да общуват, да организират културни мероприятия, да осъществяват соц</w:t>
      </w:r>
      <w:r w:rsidR="00F0672F">
        <w:t>иална интеграция и извършват со</w:t>
      </w:r>
      <w:r w:rsidRPr="008C4F7E">
        <w:t>циално-помощна дейност. Клубът е форма на социална услуга предоставяна в общността</w:t>
      </w:r>
      <w:r w:rsidRPr="00705F3A">
        <w:rPr>
          <w:rFonts w:asciiTheme="minorHAnsi" w:hAnsiTheme="minorHAnsi" w:cs="Cambria"/>
          <w:szCs w:val="24"/>
        </w:rPr>
        <w:t xml:space="preserve">. </w:t>
      </w:r>
    </w:p>
    <w:p w:rsidR="00070199" w:rsidRPr="008C4F7E" w:rsidRDefault="00070199" w:rsidP="008C4F7E">
      <w:pPr>
        <w:tabs>
          <w:tab w:val="left" w:pos="0"/>
        </w:tabs>
        <w:ind w:firstLine="779"/>
        <w:rPr>
          <w:rFonts w:asciiTheme="majorHAnsi" w:hAnsiTheme="majorHAnsi" w:cs="Times New Roman"/>
          <w:bCs/>
          <w:szCs w:val="24"/>
        </w:rPr>
      </w:pPr>
      <w:r w:rsidRPr="008C4F7E">
        <w:rPr>
          <w:rFonts w:asciiTheme="minorHAnsi" w:hAnsiTheme="minorHAnsi" w:cs="Cambria"/>
          <w:b/>
          <w:i/>
          <w:szCs w:val="24"/>
        </w:rPr>
        <w:t>Услуги за социално слаби и безработни</w:t>
      </w:r>
      <w:r w:rsidRPr="008C4F7E">
        <w:rPr>
          <w:rFonts w:asciiTheme="minorHAnsi" w:hAnsiTheme="minorHAnsi" w:cs="Cambria"/>
          <w:szCs w:val="24"/>
        </w:rPr>
        <w:t xml:space="preserve"> – </w:t>
      </w:r>
      <w:r w:rsidRPr="008C4F7E">
        <w:rPr>
          <w:rFonts w:asciiTheme="majorHAnsi" w:hAnsiTheme="majorHAnsi" w:cs="Times New Roman"/>
          <w:bCs/>
          <w:szCs w:val="24"/>
        </w:rPr>
        <w:t xml:space="preserve">       </w:t>
      </w:r>
    </w:p>
    <w:p w:rsidR="00070199" w:rsidRPr="004E1045" w:rsidRDefault="00070199" w:rsidP="008C4F7E">
      <w:r w:rsidRPr="004E1045">
        <w:t xml:space="preserve">Национална програма </w:t>
      </w:r>
      <w:r>
        <w:rPr>
          <w:lang w:val="en-US"/>
        </w:rPr>
        <w:t xml:space="preserve"> „</w:t>
      </w:r>
      <w:r>
        <w:t>П</w:t>
      </w:r>
      <w:r w:rsidRPr="004E1045">
        <w:rPr>
          <w:lang w:val="en-US"/>
        </w:rPr>
        <w:t>редоставяне на грижи в домашна среда</w:t>
      </w:r>
      <w:r>
        <w:t>“</w:t>
      </w:r>
      <w:r w:rsidRPr="004E1045">
        <w:rPr>
          <w:lang w:val="en-US"/>
        </w:rPr>
        <w:t>–</w:t>
      </w:r>
      <w:r w:rsidRPr="004E1045">
        <w:rPr>
          <w:b/>
          <w:lang w:val="en-US"/>
        </w:rPr>
        <w:t xml:space="preserve"> </w:t>
      </w:r>
      <w:r w:rsidRPr="004E1045">
        <w:rPr>
          <w:lang w:val="en-US"/>
        </w:rPr>
        <w:t>назначени  6 домашни помощници , в т. в Гурково 1  бр., Паничерево – 2  бр., Конаре  - 3  бр. Срока на действие на програмата е 31.12.2020 г.</w:t>
      </w:r>
      <w:r w:rsidRPr="004E1045">
        <w:t xml:space="preserve"> През 2021 год. същата ще продължи като държавно делегирана дейност – „ Асистентска подкрепа“</w:t>
      </w:r>
    </w:p>
    <w:p w:rsidR="00070199" w:rsidRPr="00E46D7E" w:rsidRDefault="00070199" w:rsidP="008C4F7E">
      <w:pPr>
        <w:rPr>
          <w:rFonts w:eastAsia="Calibri"/>
          <w:lang w:eastAsia="en-US"/>
        </w:rPr>
      </w:pPr>
      <w:r>
        <w:rPr>
          <w:rFonts w:eastAsia="Calibri"/>
          <w:lang w:eastAsia="en-US"/>
        </w:rPr>
        <w:t>Проект “Обучение</w:t>
      </w:r>
      <w:r w:rsidRPr="00E46D7E">
        <w:rPr>
          <w:rFonts w:eastAsia="Calibri"/>
          <w:lang w:eastAsia="en-US"/>
        </w:rPr>
        <w:t xml:space="preserve"> и заетост на хора с увреждания “–</w:t>
      </w:r>
      <w:r w:rsidRPr="00E46D7E">
        <w:rPr>
          <w:rFonts w:eastAsia="Calibri"/>
          <w:b/>
          <w:lang w:eastAsia="en-US"/>
        </w:rPr>
        <w:t xml:space="preserve"> </w:t>
      </w:r>
      <w:r w:rsidRPr="00E46D7E">
        <w:rPr>
          <w:rFonts w:eastAsia="Calibri"/>
          <w:lang w:eastAsia="en-US"/>
        </w:rPr>
        <w:t>назначени са общо 19 работника, в т. в Гурково – 8 бр., в Паничерево – 6 бр., в Конаре – 4 бр. и бр. в ДГ „Латинка“ Гурково – помощник възпитател. Срока на действие на проекта за първата група  приключи в края на м. декември  2020 г.( 9 човека) и на втората група до края на месец март 2021 г.</w:t>
      </w:r>
    </w:p>
    <w:p w:rsidR="00070199" w:rsidRPr="00E46D7E" w:rsidRDefault="00070199" w:rsidP="008C4F7E">
      <w:r>
        <w:t>Механизъм „Лична п</w:t>
      </w:r>
      <w:r w:rsidRPr="00E46D7E">
        <w:t>омощ</w:t>
      </w:r>
      <w:r>
        <w:t>“</w:t>
      </w:r>
      <w:r w:rsidRPr="00E46D7E">
        <w:rPr>
          <w:b/>
        </w:rPr>
        <w:t xml:space="preserve"> –  </w:t>
      </w:r>
      <w:r w:rsidRPr="00E46D7E">
        <w:t>назначени са 23 лични асистенти – 12 бр. в Гурково, 6 бр. в Паничерево,4 бр. в Конаре и 1 бр. в Пчелиново.</w:t>
      </w:r>
    </w:p>
    <w:p w:rsidR="00070199" w:rsidRPr="00E46D7E" w:rsidRDefault="00070199" w:rsidP="008C4F7E">
      <w:r>
        <w:t>„</w:t>
      </w:r>
      <w:r w:rsidRPr="00E46D7E">
        <w:t>Регионална програма за заетост</w:t>
      </w:r>
      <w:r>
        <w:t>“</w:t>
      </w:r>
      <w:r w:rsidRPr="00E46D7E">
        <w:rPr>
          <w:b/>
        </w:rPr>
        <w:t xml:space="preserve"> </w:t>
      </w:r>
      <w:r w:rsidRPr="00E46D7E">
        <w:t>– назначени бяха на работа  4 човека  за срок от 6 месеца– Гурково, Конаре, Пчелиново и Димовци</w:t>
      </w:r>
    </w:p>
    <w:p w:rsidR="00070199" w:rsidRPr="00705F3A" w:rsidRDefault="00070199" w:rsidP="008C4F7E">
      <w:pPr>
        <w:rPr>
          <w:rFonts w:cs="Cambria"/>
        </w:rPr>
      </w:pPr>
      <w:r w:rsidRPr="00705F3A">
        <w:rPr>
          <w:rFonts w:cs="Cambria"/>
        </w:rPr>
        <w:t>Реализират се и проекти за нае</w:t>
      </w:r>
      <w:r>
        <w:rPr>
          <w:rFonts w:cs="Cambria"/>
        </w:rPr>
        <w:t xml:space="preserve">мане на млади </w:t>
      </w:r>
      <w:r w:rsidRPr="00705F3A">
        <w:rPr>
          <w:rFonts w:cs="Cambria"/>
        </w:rPr>
        <w:t xml:space="preserve"> специалисти с висше образование в системата на общинска администрация. </w:t>
      </w:r>
    </w:p>
    <w:p w:rsidR="00070199" w:rsidRPr="00705F3A" w:rsidRDefault="00070199" w:rsidP="008C4F7E">
      <w:pPr>
        <w:rPr>
          <w:rFonts w:cs="Cambria"/>
        </w:rPr>
      </w:pPr>
      <w:r w:rsidRPr="00705F3A">
        <w:rPr>
          <w:rFonts w:cs="Cambria"/>
        </w:rPr>
        <w:t>Услугите, предоставяни от институциите са с доказано място като потребности, качест</w:t>
      </w:r>
      <w:r>
        <w:rPr>
          <w:rFonts w:cs="Cambria"/>
        </w:rPr>
        <w:t>-</w:t>
      </w:r>
      <w:r w:rsidRPr="00705F3A">
        <w:rPr>
          <w:rFonts w:cs="Cambria"/>
        </w:rPr>
        <w:t xml:space="preserve">во на предоставяните услуги и професионална квалификация на персонала.     </w:t>
      </w:r>
    </w:p>
    <w:p w:rsidR="00070199" w:rsidRPr="00705F3A" w:rsidRDefault="00070199" w:rsidP="008C4F7E">
      <w:pPr>
        <w:rPr>
          <w:rFonts w:cs="Cambria"/>
        </w:rPr>
      </w:pPr>
      <w:r w:rsidRPr="00705F3A">
        <w:rPr>
          <w:rFonts w:cs="Cambria"/>
        </w:rPr>
        <w:t>Финансовите средства и щатната обезпеченост, съгласно стандартите за финансиране като държавно делегирана дейност, осигуряват основните параметри, обезпечаващи функционирането на социалните структури.</w:t>
      </w:r>
    </w:p>
    <w:p w:rsidR="00070199" w:rsidRPr="00705F3A" w:rsidRDefault="00070199" w:rsidP="008C4F7E">
      <w:pPr>
        <w:rPr>
          <w:rFonts w:cs="Cambria"/>
        </w:rPr>
      </w:pPr>
      <w:r w:rsidRPr="00705F3A">
        <w:rPr>
          <w:rFonts w:cs="Cambria"/>
        </w:rPr>
        <w:t xml:space="preserve"> Един от приоритетите в социалната сфера </w:t>
      </w:r>
      <w:r w:rsidRPr="00365064">
        <w:rPr>
          <w:rFonts w:cs="Cambria"/>
          <w:b/>
          <w:i/>
        </w:rPr>
        <w:t>е  Домът за стари хора и хоспис</w:t>
      </w:r>
      <w:r w:rsidRPr="00705F3A">
        <w:rPr>
          <w:rFonts w:cs="Cambria"/>
        </w:rPr>
        <w:t>. Същият е в близост до Сливен и Велико Търново и настанява възрастни хора от цялата страна</w:t>
      </w:r>
      <w:r>
        <w:rPr>
          <w:rFonts w:cs="Cambria"/>
        </w:rPr>
        <w:t>.</w:t>
      </w:r>
    </w:p>
    <w:p w:rsidR="00070199" w:rsidRPr="00705F3A" w:rsidRDefault="00070199" w:rsidP="008C4F7E">
      <w:pPr>
        <w:rPr>
          <w:rFonts w:cs="Cambria"/>
        </w:rPr>
      </w:pPr>
      <w:r w:rsidRPr="00705F3A">
        <w:rPr>
          <w:rFonts w:cs="Cambria"/>
        </w:rPr>
        <w:lastRenderedPageBreak/>
        <w:t xml:space="preserve">Дирекция “Социално подпомагане” извършва партньорска дейност с организациите на хора с увреждания, в следствие на което се извършват следните дейности: </w:t>
      </w:r>
    </w:p>
    <w:p w:rsidR="00070199" w:rsidRPr="00705F3A" w:rsidRDefault="00070199" w:rsidP="008C4F7E">
      <w:r w:rsidRPr="00705F3A">
        <w:t xml:space="preserve">- съфинансиране на ремонти, поддръжка на материалната база и оборудването на помещенията, ползвани от организациите на инвалидите, хора със зрителни увреждания и др.; </w:t>
      </w:r>
    </w:p>
    <w:p w:rsidR="00070199" w:rsidRPr="00705F3A" w:rsidRDefault="00070199" w:rsidP="008C4F7E">
      <w:r w:rsidRPr="00705F3A">
        <w:t xml:space="preserve">- съвместно участие или подкрепа на проекти, представени от общината, НПО и бизнеса; </w:t>
      </w:r>
    </w:p>
    <w:p w:rsidR="00070199" w:rsidRPr="00705F3A" w:rsidRDefault="00070199" w:rsidP="008C4F7E">
      <w:r w:rsidRPr="00705F3A">
        <w:t xml:space="preserve">- предоставяне на възможност ученици и пенсионери да пътуват с намаление /безплатно/ с междуградския транспорт. </w:t>
      </w:r>
    </w:p>
    <w:p w:rsidR="00070199" w:rsidRPr="00705F3A" w:rsidRDefault="00070199" w:rsidP="008C4F7E">
      <w:r w:rsidRPr="00705F3A">
        <w:t xml:space="preserve">Дейностите на община Гурково в областта на социалната политика са в съответствие </w:t>
      </w:r>
      <w:r>
        <w:t xml:space="preserve">и </w:t>
      </w:r>
      <w:r w:rsidRPr="00705F3A">
        <w:t xml:space="preserve">с приетите от Общински съвет: </w:t>
      </w:r>
    </w:p>
    <w:p w:rsidR="00070199" w:rsidRPr="00705F3A" w:rsidRDefault="00070199" w:rsidP="008C4F7E">
      <w:r w:rsidRPr="00705F3A">
        <w:t xml:space="preserve">- Общинска стратегия за закрила на детето; </w:t>
      </w:r>
    </w:p>
    <w:p w:rsidR="00070199" w:rsidRPr="00705F3A" w:rsidRDefault="00070199" w:rsidP="008C4F7E">
      <w:r w:rsidRPr="00705F3A">
        <w:t xml:space="preserve">- Общинска програма “Равноправно интегриране на ромите в българското общество”. </w:t>
      </w:r>
    </w:p>
    <w:p w:rsidR="00070199" w:rsidRPr="00F241BB" w:rsidRDefault="00A401F9" w:rsidP="00FA0E4A">
      <w:pPr>
        <w:autoSpaceDE w:val="0"/>
        <w:autoSpaceDN w:val="0"/>
        <w:adjustRightInd w:val="0"/>
        <w:spacing w:after="0" w:line="240" w:lineRule="auto"/>
        <w:contextualSpacing/>
        <w:rPr>
          <w:rFonts w:asciiTheme="minorHAnsi" w:hAnsiTheme="minorHAnsi" w:cs="Cambria"/>
          <w:b/>
          <w:i/>
          <w:color w:val="984806" w:themeColor="accent6" w:themeShade="80"/>
          <w:szCs w:val="24"/>
        </w:rPr>
      </w:pPr>
      <w:bookmarkStart w:id="45" w:name="_Toc169763288"/>
      <w:r w:rsidRPr="00A401F9">
        <w:rPr>
          <w:rStyle w:val="Heading3Char"/>
        </w:rPr>
        <w:t>3</w:t>
      </w:r>
      <w:r w:rsidR="00070199" w:rsidRPr="00A401F9">
        <w:rPr>
          <w:rStyle w:val="Heading3Char"/>
        </w:rPr>
        <w:t>.4.4.Бизнес инфраструктура</w:t>
      </w:r>
      <w:bookmarkEnd w:id="45"/>
    </w:p>
    <w:p w:rsidR="00070199" w:rsidRPr="00705F3A" w:rsidRDefault="00070199" w:rsidP="008C4F7E">
      <w:r w:rsidRPr="00705F3A">
        <w:t>На територията на община Гурково има изградена бизнес структури, в това число:</w:t>
      </w:r>
    </w:p>
    <w:p w:rsidR="00070199" w:rsidRPr="00705F3A" w:rsidRDefault="00070199" w:rsidP="00BC0118">
      <w:pPr>
        <w:pStyle w:val="ListParagraph"/>
        <w:numPr>
          <w:ilvl w:val="0"/>
          <w:numId w:val="53"/>
        </w:numPr>
        <w:tabs>
          <w:tab w:val="left" w:pos="1200"/>
        </w:tabs>
        <w:ind w:left="70" w:firstLine="909"/>
      </w:pPr>
      <w:r w:rsidRPr="00705F3A">
        <w:t>Банкови клонове -</w:t>
      </w:r>
      <w:r>
        <w:t xml:space="preserve"> 1</w:t>
      </w:r>
    </w:p>
    <w:p w:rsidR="00070199" w:rsidRPr="00705F3A" w:rsidRDefault="00070199" w:rsidP="00BC0118">
      <w:pPr>
        <w:pStyle w:val="ListParagraph"/>
        <w:numPr>
          <w:ilvl w:val="0"/>
          <w:numId w:val="53"/>
        </w:numPr>
        <w:tabs>
          <w:tab w:val="left" w:pos="1200"/>
        </w:tabs>
        <w:ind w:left="70" w:firstLine="909"/>
      </w:pPr>
      <w:r w:rsidRPr="00705F3A">
        <w:t>МСП</w:t>
      </w:r>
      <w:r>
        <w:t xml:space="preserve"> – над 140 регистрирани микро, малки и средни предприятия.</w:t>
      </w:r>
    </w:p>
    <w:p w:rsidR="00070199" w:rsidRPr="00705F3A" w:rsidRDefault="00070199" w:rsidP="00BC0118">
      <w:pPr>
        <w:pStyle w:val="ListParagraph"/>
        <w:numPr>
          <w:ilvl w:val="0"/>
          <w:numId w:val="53"/>
        </w:numPr>
        <w:tabs>
          <w:tab w:val="left" w:pos="1200"/>
        </w:tabs>
        <w:ind w:left="70" w:firstLine="909"/>
      </w:pPr>
      <w:r w:rsidRPr="00705F3A">
        <w:t>Туристически информационен център Гурково – 1бр.</w:t>
      </w:r>
    </w:p>
    <w:p w:rsidR="00070199" w:rsidRPr="00705F3A" w:rsidRDefault="00070199" w:rsidP="008C4F7E">
      <w:r w:rsidRPr="008C4F7E">
        <w:t>Към бизнес инфраструктурата в община Гурково се включват и браншовите структури, които са създадени и функционират тук, чрез териториална структура на Стопанска камара - Стара Загора, Българска търговско-промишлена палата - Стара Загора, Браншова бизнес камара - Стара Загора, Българска строителна камара - Стара Загора и др</w:t>
      </w:r>
      <w:r w:rsidRPr="00705F3A">
        <w:t>.</w:t>
      </w:r>
    </w:p>
    <w:p w:rsidR="00070199" w:rsidRDefault="00A401F9" w:rsidP="00A401F9">
      <w:pPr>
        <w:pStyle w:val="Heading3"/>
      </w:pPr>
      <w:bookmarkStart w:id="46" w:name="_Toc169763289"/>
      <w:r>
        <w:t>3</w:t>
      </w:r>
      <w:r w:rsidR="00070199" w:rsidRPr="00F241BB">
        <w:t>.4.5.Културно-историческа инфраструктура</w:t>
      </w:r>
      <w:bookmarkEnd w:id="46"/>
    </w:p>
    <w:p w:rsidR="00070199" w:rsidRPr="00F241BB" w:rsidRDefault="00070199" w:rsidP="008C4F7E">
      <w:pPr>
        <w:rPr>
          <w:rFonts w:asciiTheme="minorHAnsi" w:hAnsiTheme="minorHAnsi" w:cs="Cambria"/>
          <w:b/>
          <w:i/>
          <w:color w:val="984806" w:themeColor="accent6" w:themeShade="80"/>
        </w:rPr>
      </w:pPr>
      <w:r w:rsidRPr="00B66359">
        <w:t>Елементи на културното наследство са териториите с културно-исторически обекти и ценности, определени съгласно Закона за културното наследство /ДВ, бр. 19/2009г. с изм. и доп./ - наземни, подземни и подводни археологически обекти и резервати, исторически, етнографски и архитектурни обекти и комплекси, образците на парковото изкуство и ландшафтната архитектура, индустриалното наследство в т.ч. културните коридори и територии със съчетание на културно и природно наследство</w:t>
      </w:r>
    </w:p>
    <w:p w:rsidR="00070199" w:rsidRPr="00705F3A" w:rsidRDefault="00070199" w:rsidP="00141B78">
      <w:pPr>
        <w:autoSpaceDE w:val="0"/>
        <w:autoSpaceDN w:val="0"/>
        <w:adjustRightInd w:val="0"/>
        <w:spacing w:after="0" w:line="240" w:lineRule="auto"/>
        <w:ind w:right="175"/>
        <w:rPr>
          <w:rFonts w:asciiTheme="minorHAnsi" w:hAnsiTheme="minorHAnsi" w:cs="Cambria"/>
          <w:b/>
          <w:i/>
          <w:szCs w:val="24"/>
        </w:rPr>
      </w:pPr>
      <w:r w:rsidRPr="00705F3A">
        <w:rPr>
          <w:rFonts w:asciiTheme="minorHAnsi" w:hAnsiTheme="minorHAnsi" w:cs="Cambria"/>
          <w:b/>
          <w:i/>
          <w:szCs w:val="24"/>
        </w:rPr>
        <w:t>Паметници</w:t>
      </w:r>
    </w:p>
    <w:p w:rsidR="00070199" w:rsidRPr="00705F3A" w:rsidRDefault="00070199" w:rsidP="008C4F7E">
      <w:r w:rsidRPr="00705F3A">
        <w:t>Община с дълговечна история и със значимо присъствие в районния икономически, социален и културен живот на различните етапи на нейното историческо развитие община Гурково е съхранила в селищната си структура значими паметници на историческото наследство.</w:t>
      </w:r>
    </w:p>
    <w:p w:rsidR="00070199" w:rsidRPr="00705F3A" w:rsidRDefault="00070199" w:rsidP="008C4F7E">
      <w:r w:rsidRPr="00705F3A">
        <w:t>Съгласно чл.19</w:t>
      </w:r>
      <w:r>
        <w:t xml:space="preserve"> </w:t>
      </w:r>
      <w:r w:rsidRPr="00705F3A">
        <w:t>(1) на Закона за недвижимите паметници на културата в община Гурково в зависимост от тяхното научно-историческо, архитектурно-градоустройствено и художествено значение, са степенувани като: паметници от национално значение,</w:t>
      </w:r>
      <w:r>
        <w:t xml:space="preserve"> </w:t>
      </w:r>
      <w:r w:rsidRPr="00705F3A">
        <w:t>паметници от местно значение и паметници за сведение. Паметници от национално значение са следните обекти:</w:t>
      </w:r>
    </w:p>
    <w:p w:rsidR="00070199" w:rsidRPr="00705F3A" w:rsidRDefault="00070199" w:rsidP="008C4F7E">
      <w:r w:rsidRPr="00705F3A">
        <w:t>- Крепостта „Асара” съградена от траките, а по-късно завладяна от римляните, важна крепост по време на Първото и Второто Българско царство;</w:t>
      </w:r>
    </w:p>
    <w:p w:rsidR="00070199" w:rsidRPr="00705F3A" w:rsidRDefault="00070199" w:rsidP="008C4F7E">
      <w:r w:rsidRPr="00705F3A">
        <w:lastRenderedPageBreak/>
        <w:t>- Древно оброчище и християнски манастир „Св. София” – укритие на Вълчан войвода и Белчин байрактар по време на турското робство;</w:t>
      </w:r>
    </w:p>
    <w:p w:rsidR="00070199" w:rsidRPr="00705F3A" w:rsidRDefault="00070199" w:rsidP="008C4F7E">
      <w:r w:rsidRPr="00705F3A">
        <w:t>Регистрираните паметници на културата в община Гурково са важна част от културно-историческото наследство и представляват значима възможност за осъществяване на:</w:t>
      </w:r>
    </w:p>
    <w:p w:rsidR="00070199" w:rsidRPr="00705F3A" w:rsidRDefault="00070199" w:rsidP="008C4F7E">
      <w:r w:rsidRPr="00705F3A">
        <w:t>- възпитание в патриотизъм и родолюбие на младото българско поколение;</w:t>
      </w:r>
    </w:p>
    <w:p w:rsidR="00070199" w:rsidRPr="00705F3A" w:rsidRDefault="00070199" w:rsidP="008C4F7E">
      <w:r w:rsidRPr="00705F3A">
        <w:t>- опознавателен интерес на българското население;</w:t>
      </w:r>
    </w:p>
    <w:p w:rsidR="00070199" w:rsidRPr="00705F3A" w:rsidRDefault="00070199" w:rsidP="00141B78">
      <w:pPr>
        <w:autoSpaceDE w:val="0"/>
        <w:autoSpaceDN w:val="0"/>
        <w:adjustRightInd w:val="0"/>
        <w:spacing w:after="0" w:line="240" w:lineRule="auto"/>
        <w:ind w:right="175"/>
        <w:rPr>
          <w:rFonts w:asciiTheme="minorHAnsi" w:hAnsiTheme="minorHAnsi" w:cs="Cambria"/>
          <w:b/>
          <w:i/>
          <w:szCs w:val="24"/>
        </w:rPr>
      </w:pPr>
      <w:r w:rsidRPr="00705F3A">
        <w:rPr>
          <w:rFonts w:asciiTheme="minorHAnsi" w:hAnsiTheme="minorHAnsi" w:cs="Cambria"/>
          <w:b/>
          <w:i/>
          <w:szCs w:val="24"/>
        </w:rPr>
        <w:t>Религиозни обекти</w:t>
      </w:r>
    </w:p>
    <w:p w:rsidR="00070199" w:rsidRPr="00705F3A" w:rsidRDefault="00070199" w:rsidP="008C4F7E">
      <w:r w:rsidRPr="00705F3A">
        <w:t>Най-значимите обекти с религиозно предназначение стимулиращи туристически интерес са църквите в град Гурково с. Конаре и с. Паничерево - типични базалики от ново време:</w:t>
      </w:r>
    </w:p>
    <w:p w:rsidR="00070199" w:rsidRPr="00705F3A" w:rsidRDefault="00070199" w:rsidP="008C4F7E">
      <w:r w:rsidRPr="00705F3A">
        <w:t>- Храм ”Св. Димитър” – гр. Гурково – Паметник на културата със 140 годишна история;</w:t>
      </w:r>
    </w:p>
    <w:p w:rsidR="00070199" w:rsidRPr="00705F3A" w:rsidRDefault="00070199" w:rsidP="008C4F7E">
      <w:r w:rsidRPr="00705F3A">
        <w:t>- Храм ”Въведение Богородично” – с. Паничерево – строена през 1895 г;</w:t>
      </w:r>
    </w:p>
    <w:p w:rsidR="00070199" w:rsidRPr="00705F3A" w:rsidRDefault="00070199" w:rsidP="008C4F7E">
      <w:r w:rsidRPr="00705F3A">
        <w:t>- Храм ”Св. Троица” – с. Конаре – над 160 годишна история, запазени ценни стенописи</w:t>
      </w:r>
      <w:r>
        <w:t xml:space="preserve"> </w:t>
      </w:r>
      <w:r w:rsidRPr="00705F3A">
        <w:t>и изключително рядка архитектурна конструкция – в България има само 3  подобни храма.</w:t>
      </w:r>
    </w:p>
    <w:p w:rsidR="00070199" w:rsidRPr="00705F3A" w:rsidRDefault="00070199" w:rsidP="00D07F76">
      <w:pPr>
        <w:tabs>
          <w:tab w:val="left" w:pos="9565"/>
        </w:tabs>
        <w:autoSpaceDE w:val="0"/>
        <w:autoSpaceDN w:val="0"/>
        <w:adjustRightInd w:val="0"/>
        <w:spacing w:after="0" w:line="240" w:lineRule="auto"/>
        <w:rPr>
          <w:rFonts w:asciiTheme="minorHAnsi" w:hAnsiTheme="minorHAnsi" w:cs="Cambria"/>
          <w:b/>
          <w:i/>
          <w:szCs w:val="24"/>
        </w:rPr>
      </w:pPr>
      <w:r w:rsidRPr="00705F3A">
        <w:rPr>
          <w:rFonts w:asciiTheme="minorHAnsi" w:hAnsiTheme="minorHAnsi" w:cs="Cambria"/>
          <w:b/>
          <w:i/>
          <w:szCs w:val="24"/>
        </w:rPr>
        <w:t>Музей</w:t>
      </w:r>
    </w:p>
    <w:p w:rsidR="00070199" w:rsidRPr="00705F3A" w:rsidRDefault="00070199" w:rsidP="008C4F7E">
      <w:r w:rsidRPr="00705F3A">
        <w:t>В сградата на автогарата е обособен „Музей</w:t>
      </w:r>
      <w:r>
        <w:t>на сбирка</w:t>
      </w:r>
      <w:r w:rsidRPr="00705F3A">
        <w:t xml:space="preserve"> на магарето“. Със атрибути и предмети от бита на хората от региона и др музеят притежава значим исторически и научен потенциал за развитие на културно-исторически, научно-изследователски, опознавателен, конферентен и др. видове туризъм. С възможност за активизиране на контактите, „Музей</w:t>
      </w:r>
      <w:r>
        <w:t>на сбирка</w:t>
      </w:r>
      <w:r w:rsidRPr="00705F3A">
        <w:t xml:space="preserve"> на магарето“ ще надхвърли значително традиционното си историческо битие и ще се развива като общинско средище за култура, наука, история, туризъм.</w:t>
      </w:r>
    </w:p>
    <w:p w:rsidR="00070199" w:rsidRPr="00705F3A" w:rsidRDefault="00070199" w:rsidP="00D07F76">
      <w:pPr>
        <w:tabs>
          <w:tab w:val="left" w:pos="9565"/>
        </w:tabs>
        <w:autoSpaceDE w:val="0"/>
        <w:autoSpaceDN w:val="0"/>
        <w:adjustRightInd w:val="0"/>
        <w:spacing w:after="0" w:line="240" w:lineRule="auto"/>
        <w:rPr>
          <w:rFonts w:asciiTheme="minorHAnsi" w:hAnsiTheme="minorHAnsi" w:cs="Cambria"/>
          <w:b/>
          <w:i/>
          <w:szCs w:val="24"/>
        </w:rPr>
      </w:pPr>
      <w:r w:rsidRPr="00705F3A">
        <w:rPr>
          <w:rFonts w:asciiTheme="minorHAnsi" w:hAnsiTheme="minorHAnsi" w:cs="Cambria"/>
          <w:b/>
          <w:i/>
          <w:szCs w:val="24"/>
        </w:rPr>
        <w:t>Читалища</w:t>
      </w:r>
    </w:p>
    <w:p w:rsidR="00070199" w:rsidRPr="00705F3A" w:rsidRDefault="00070199" w:rsidP="008C4F7E">
      <w:r w:rsidRPr="00705F3A">
        <w:t>Народно читалище „Войвода Генчо Къргов – 1920” в гр. Гурково:</w:t>
      </w:r>
    </w:p>
    <w:p w:rsidR="00070199" w:rsidRPr="00705F3A" w:rsidRDefault="00070199" w:rsidP="00BC0118">
      <w:pPr>
        <w:pStyle w:val="ListParagraph"/>
        <w:numPr>
          <w:ilvl w:val="0"/>
          <w:numId w:val="54"/>
        </w:numPr>
        <w:tabs>
          <w:tab w:val="left" w:pos="996"/>
          <w:tab w:val="left" w:pos="1140"/>
        </w:tabs>
        <w:ind w:left="0" w:firstLine="767"/>
      </w:pPr>
      <w:r w:rsidRPr="00705F3A">
        <w:t>Библиотека - с над 30 хил.тома библиотечен фонд</w:t>
      </w:r>
    </w:p>
    <w:p w:rsidR="00070199" w:rsidRPr="00705F3A" w:rsidRDefault="00070199" w:rsidP="00BC0118">
      <w:pPr>
        <w:pStyle w:val="ListParagraph"/>
        <w:numPr>
          <w:ilvl w:val="0"/>
          <w:numId w:val="54"/>
        </w:numPr>
        <w:tabs>
          <w:tab w:val="left" w:pos="996"/>
          <w:tab w:val="left" w:pos="1140"/>
        </w:tabs>
        <w:ind w:left="0" w:firstLine="767"/>
      </w:pPr>
      <w:r w:rsidRPr="00705F3A">
        <w:t>Музейно етнографска сбирка</w:t>
      </w:r>
    </w:p>
    <w:p w:rsidR="00070199" w:rsidRPr="00705F3A" w:rsidRDefault="00070199" w:rsidP="00BC0118">
      <w:pPr>
        <w:pStyle w:val="ListParagraph"/>
        <w:numPr>
          <w:ilvl w:val="0"/>
          <w:numId w:val="54"/>
        </w:numPr>
        <w:tabs>
          <w:tab w:val="left" w:pos="996"/>
          <w:tab w:val="left" w:pos="1140"/>
        </w:tabs>
        <w:ind w:left="0" w:firstLine="767"/>
      </w:pPr>
      <w:r w:rsidRPr="00705F3A">
        <w:t>Фото – галерия – снимки от живота на общината от миналото до днес</w:t>
      </w:r>
    </w:p>
    <w:p w:rsidR="00070199" w:rsidRPr="00705F3A" w:rsidRDefault="00070199" w:rsidP="00BC0118">
      <w:pPr>
        <w:pStyle w:val="ListParagraph"/>
        <w:numPr>
          <w:ilvl w:val="0"/>
          <w:numId w:val="54"/>
        </w:numPr>
        <w:tabs>
          <w:tab w:val="left" w:pos="996"/>
          <w:tab w:val="left" w:pos="1140"/>
        </w:tabs>
        <w:ind w:left="0" w:firstLine="767"/>
      </w:pPr>
      <w:r w:rsidRPr="00705F3A">
        <w:t>Художествена самодейност – с 14 състава и групи</w:t>
      </w:r>
    </w:p>
    <w:p w:rsidR="00070199" w:rsidRPr="00705F3A" w:rsidRDefault="00070199" w:rsidP="008C4F7E">
      <w:r w:rsidRPr="00705F3A">
        <w:t>Народно читалище ” Изгрев – 1924 ” в с Паничерево</w:t>
      </w:r>
    </w:p>
    <w:p w:rsidR="00070199" w:rsidRPr="00705F3A" w:rsidRDefault="00070199" w:rsidP="00BC0118">
      <w:pPr>
        <w:pStyle w:val="ListParagraph"/>
        <w:numPr>
          <w:ilvl w:val="0"/>
          <w:numId w:val="55"/>
        </w:numPr>
        <w:tabs>
          <w:tab w:val="left" w:pos="924"/>
          <w:tab w:val="left" w:pos="1140"/>
        </w:tabs>
        <w:ind w:left="0" w:firstLine="779"/>
      </w:pPr>
      <w:r w:rsidRPr="00705F3A">
        <w:t>Библиотека - с над 11 хил.тома библиотечен фонд</w:t>
      </w:r>
    </w:p>
    <w:p w:rsidR="00070199" w:rsidRPr="00705F3A" w:rsidRDefault="00070199" w:rsidP="00BC0118">
      <w:pPr>
        <w:pStyle w:val="ListParagraph"/>
        <w:numPr>
          <w:ilvl w:val="0"/>
          <w:numId w:val="55"/>
        </w:numPr>
        <w:tabs>
          <w:tab w:val="left" w:pos="924"/>
          <w:tab w:val="left" w:pos="1140"/>
        </w:tabs>
        <w:ind w:left="0" w:firstLine="779"/>
      </w:pPr>
      <w:r w:rsidRPr="00705F3A">
        <w:t>Художествена самодейност – с 5 състава и групи</w:t>
      </w:r>
    </w:p>
    <w:p w:rsidR="00070199" w:rsidRPr="00705F3A" w:rsidRDefault="00070199" w:rsidP="008C4F7E">
      <w:r w:rsidRPr="00705F3A">
        <w:t>Народно читалище „ Неделчо Попов – 1939 ” в с. Конаре</w:t>
      </w:r>
    </w:p>
    <w:p w:rsidR="00070199" w:rsidRPr="00705F3A" w:rsidRDefault="00070199" w:rsidP="00BC0118">
      <w:pPr>
        <w:pStyle w:val="ListParagraph"/>
        <w:numPr>
          <w:ilvl w:val="0"/>
          <w:numId w:val="56"/>
        </w:numPr>
        <w:tabs>
          <w:tab w:val="left" w:pos="948"/>
        </w:tabs>
        <w:ind w:left="0" w:firstLine="767"/>
      </w:pPr>
      <w:r w:rsidRPr="00705F3A">
        <w:t>Библиотека - с над 3 хил.тома библиотечен фонд</w:t>
      </w:r>
    </w:p>
    <w:p w:rsidR="00070199" w:rsidRPr="00705F3A" w:rsidRDefault="00070199" w:rsidP="00BC0118">
      <w:pPr>
        <w:pStyle w:val="ListParagraph"/>
        <w:numPr>
          <w:ilvl w:val="0"/>
          <w:numId w:val="56"/>
        </w:numPr>
        <w:tabs>
          <w:tab w:val="left" w:pos="948"/>
        </w:tabs>
        <w:ind w:left="0" w:firstLine="767"/>
      </w:pPr>
      <w:r w:rsidRPr="00705F3A">
        <w:t>Художествена самодейност – с 3 състава и групи</w:t>
      </w:r>
    </w:p>
    <w:p w:rsidR="00070199" w:rsidRPr="008A5B79" w:rsidRDefault="00A401F9" w:rsidP="00141B78">
      <w:pPr>
        <w:autoSpaceDE w:val="0"/>
        <w:autoSpaceDN w:val="0"/>
        <w:adjustRightInd w:val="0"/>
        <w:spacing w:after="0" w:line="240" w:lineRule="auto"/>
        <w:ind w:right="175"/>
        <w:rPr>
          <w:rFonts w:asciiTheme="minorHAnsi" w:hAnsiTheme="minorHAnsi" w:cs="Cambria"/>
          <w:b/>
          <w:i/>
          <w:color w:val="984806" w:themeColor="accent6" w:themeShade="80"/>
          <w:szCs w:val="24"/>
        </w:rPr>
      </w:pPr>
      <w:bookmarkStart w:id="47" w:name="_Toc169763290"/>
      <w:r w:rsidRPr="00A401F9">
        <w:rPr>
          <w:rStyle w:val="Heading3Char"/>
        </w:rPr>
        <w:t>3</w:t>
      </w:r>
      <w:r w:rsidR="00070199" w:rsidRPr="00A401F9">
        <w:rPr>
          <w:rStyle w:val="Heading3Char"/>
        </w:rPr>
        <w:t>.4.6.Туристическа инфраструктура</w:t>
      </w:r>
      <w:bookmarkEnd w:id="47"/>
    </w:p>
    <w:p w:rsidR="00070199" w:rsidRPr="00705F3A" w:rsidRDefault="00070199" w:rsidP="008C4F7E">
      <w:r w:rsidRPr="00705F3A">
        <w:t>Паметниците на културата са ресурс и важна предпоставка за осъществяване на раз</w:t>
      </w:r>
      <w:r>
        <w:t>-</w:t>
      </w:r>
      <w:r w:rsidRPr="00705F3A">
        <w:t>лични видове туризъм в общината:</w:t>
      </w:r>
    </w:p>
    <w:p w:rsidR="00070199" w:rsidRDefault="00070199" w:rsidP="008C4F7E">
      <w:r w:rsidRPr="00705F3A">
        <w:t>- културно-исторически;</w:t>
      </w:r>
    </w:p>
    <w:p w:rsidR="00070199" w:rsidRPr="00705F3A" w:rsidRDefault="00070199" w:rsidP="008C4F7E">
      <w:r>
        <w:t xml:space="preserve">- </w:t>
      </w:r>
      <w:r w:rsidRPr="00705F3A">
        <w:t>опознавателен;</w:t>
      </w:r>
    </w:p>
    <w:p w:rsidR="00070199" w:rsidRPr="00705F3A" w:rsidRDefault="00070199" w:rsidP="008C4F7E">
      <w:r w:rsidRPr="00705F3A">
        <w:lastRenderedPageBreak/>
        <w:t>- научно-изследователски;</w:t>
      </w:r>
    </w:p>
    <w:p w:rsidR="00070199" w:rsidRPr="00705F3A" w:rsidRDefault="00070199" w:rsidP="008C4F7E">
      <w:r w:rsidRPr="00705F3A">
        <w:t>- фототуризъм;</w:t>
      </w:r>
    </w:p>
    <w:p w:rsidR="00070199" w:rsidRPr="00705F3A" w:rsidRDefault="00070199" w:rsidP="008C4F7E">
      <w:r w:rsidRPr="00705F3A">
        <w:t>- велотуризъм и автомобилен туризъм.</w:t>
      </w:r>
    </w:p>
    <w:p w:rsidR="00070199" w:rsidRPr="00705F3A" w:rsidRDefault="00070199" w:rsidP="008C4F7E">
      <w:r w:rsidRPr="00705F3A">
        <w:t>Реализацията на подобни туристически дейности стимулирала изграждането и усъвър-шенстването на туристическата инфраструктура в града, би повишила неговата туристическа атрактивност и привлекателност, би способствала за цялостното му развитие.</w:t>
      </w:r>
    </w:p>
    <w:p w:rsidR="00070199" w:rsidRPr="00705F3A" w:rsidRDefault="00070199" w:rsidP="008C4F7E">
      <w:r w:rsidRPr="00705F3A">
        <w:t>Анализът на структурата на обектите за настаняване в община Гурково показва голям относителен дял на обектите с ниска категория. Преобладават местата с малък капацитет. Поддържат се и почивни станции на големи фирми, които се ползват преференциално от техните работници и служители.</w:t>
      </w:r>
    </w:p>
    <w:p w:rsidR="00070199" w:rsidRDefault="00070199" w:rsidP="008C4F7E">
      <w:r w:rsidRPr="00705F3A">
        <w:t>Изграждането и обновяването на къщи и други малки обекти за гости през последните години увеличи легловата база в общината. Тези обекти са добре обзаведени и под</w:t>
      </w:r>
      <w:r>
        <w:t>-</w:t>
      </w:r>
      <w:r w:rsidRPr="00705F3A">
        <w:t>държани, качеството на обслужване в тях е задоволително ниво и се посещават преди всичко от неорганизирани туристи.</w:t>
      </w:r>
    </w:p>
    <w:p w:rsidR="00070199" w:rsidRPr="00DB09A1" w:rsidRDefault="00070199" w:rsidP="008C4F7E">
      <w:r w:rsidRPr="00DB09A1">
        <w:t>От с. Лява река започва екопътека „ Лява река – Предела ” с дължина 15 км. Продължител</w:t>
      </w:r>
      <w:r>
        <w:t>ност на маршрута е около</w:t>
      </w:r>
      <w:r w:rsidRPr="00DB09A1">
        <w:t xml:space="preserve"> 8 часа. Екопътеката прави връзка с международния мар</w:t>
      </w:r>
      <w:r>
        <w:t>-</w:t>
      </w:r>
      <w:r w:rsidRPr="00DB09A1">
        <w:t>шрут туристическа пътека „Ком – Предела – Емине”.</w:t>
      </w:r>
    </w:p>
    <w:p w:rsidR="00070199" w:rsidRPr="00DB09A1" w:rsidRDefault="00070199" w:rsidP="008C4F7E">
      <w:r w:rsidRPr="00DB09A1">
        <w:t>От „Предела” се тръгва в посока юг. Пътеката преминава през букова гора, пресича мест</w:t>
      </w:r>
      <w:r>
        <w:t>-</w:t>
      </w:r>
      <w:r w:rsidRPr="00DB09A1">
        <w:t>ността „ Голям рапивец ”, местността „ Череша ” и излиза в с. Лява река, разположено по по</w:t>
      </w:r>
      <w:r>
        <w:t>-</w:t>
      </w:r>
      <w:r w:rsidRPr="00DB09A1">
        <w:t>речието на едноименната река, Лява река.По трасето на екопътеката има изградени три зас</w:t>
      </w:r>
      <w:r>
        <w:t>-</w:t>
      </w:r>
      <w:r w:rsidRPr="00DB09A1">
        <w:t>лона с барбекю, позволяващи почивка, има чешма със студена вода за пиене. Интерес пред</w:t>
      </w:r>
      <w:r>
        <w:t>-</w:t>
      </w:r>
      <w:r w:rsidRPr="00DB09A1">
        <w:t>ставлява естественото езеро в близост до единия от заслоните. Пътят е добре проходим.</w:t>
      </w:r>
    </w:p>
    <w:p w:rsidR="00070199" w:rsidRPr="00DB09A1" w:rsidRDefault="00070199" w:rsidP="008C4F7E">
      <w:r w:rsidRPr="00DB09A1">
        <w:t>В гр. Гурково по поречието на р. Ла</w:t>
      </w:r>
      <w:r>
        <w:t>зова има изграден „К</w:t>
      </w:r>
      <w:r w:rsidRPr="00DB09A1">
        <w:t xml:space="preserve">ът за отдих„ в местността </w:t>
      </w:r>
      <w:r>
        <w:t xml:space="preserve"> </w:t>
      </w:r>
      <w:r w:rsidRPr="00DB09A1">
        <w:t>„Лазово „ – мост над реката, беседка за 20 -30 души, маси, барбекю, детска площадка, люл</w:t>
      </w:r>
      <w:r>
        <w:t>-</w:t>
      </w:r>
      <w:r w:rsidRPr="00DB09A1">
        <w:t>ки, пясъчник , голяма поляна за палатки и спортни игри – велотуризъм .</w:t>
      </w:r>
    </w:p>
    <w:p w:rsidR="00070199" w:rsidRPr="00403121" w:rsidRDefault="00070199" w:rsidP="008C4F7E">
      <w:r w:rsidRPr="00DB09A1">
        <w:t>Географското разположение и прекрасните природни дадености, съчетани с уникално биоразнообразие, община Гурково се явява привлекателно място за отдих, туризъм, лов и риболов.</w:t>
      </w:r>
    </w:p>
    <w:p w:rsidR="00070199" w:rsidRPr="00705F3A" w:rsidRDefault="00070199" w:rsidP="008C4F7E">
      <w:r w:rsidRPr="00705F3A">
        <w:t>Основни обекти за настаняване на гости в общината са:</w:t>
      </w:r>
    </w:p>
    <w:p w:rsidR="00070199" w:rsidRPr="00705F3A" w:rsidRDefault="00070199" w:rsidP="008C4F7E">
      <w:r w:rsidRPr="00705F3A">
        <w:t>- Ваканционно селище „Лява река” – 2 звезди, 38 стаи/70 легла и ЗХР – 35 места и</w:t>
      </w:r>
      <w:r>
        <w:t xml:space="preserve"> конфе</w:t>
      </w:r>
      <w:r w:rsidRPr="00705F3A">
        <w:t>рентна зала – 60 места;</w:t>
      </w:r>
    </w:p>
    <w:p w:rsidR="00070199" w:rsidRPr="00705F3A" w:rsidRDefault="00070199" w:rsidP="008C4F7E">
      <w:r w:rsidRPr="00705F3A">
        <w:t>- Вила „Елица” с. Лява река – 1 звезда, 6 стаи/ 23 легла;</w:t>
      </w:r>
    </w:p>
    <w:p w:rsidR="00070199" w:rsidRPr="00705F3A" w:rsidRDefault="00070199" w:rsidP="008C4F7E">
      <w:r w:rsidRPr="00705F3A">
        <w:t>- Вила „Белица” с. Лява река – 3 стаи/12 легла;</w:t>
      </w:r>
    </w:p>
    <w:p w:rsidR="00070199" w:rsidRPr="00705F3A" w:rsidRDefault="00070199" w:rsidP="008C4F7E">
      <w:r w:rsidRPr="00705F3A">
        <w:t>- Къща за гости „Приятели” с. Лява река – 3 стаи/9 легла;</w:t>
      </w:r>
    </w:p>
    <w:p w:rsidR="00070199" w:rsidRPr="00705F3A" w:rsidRDefault="00070199" w:rsidP="008C4F7E">
      <w:r w:rsidRPr="00705F3A">
        <w:t>- Хотелски комплекс „При Графа” с. Паничерево – 14 стаи/31 легла;</w:t>
      </w:r>
    </w:p>
    <w:p w:rsidR="00070199" w:rsidRPr="00705F3A" w:rsidRDefault="00070199" w:rsidP="008C4F7E">
      <w:r w:rsidRPr="00705F3A">
        <w:t>- Хотел „Туристическа хижа” – 1 звезда – 7 апартамента/27 легла, ЗХР – 50 места,;</w:t>
      </w:r>
    </w:p>
    <w:p w:rsidR="00070199" w:rsidRDefault="00070199" w:rsidP="008C4F7E">
      <w:r w:rsidRPr="00705F3A">
        <w:t>- Къща за гости – 5 стаи/19 легла, собственик;</w:t>
      </w:r>
    </w:p>
    <w:p w:rsidR="00070199" w:rsidRDefault="00070199" w:rsidP="008C4F7E">
      <w:pPr>
        <w:rPr>
          <w:i/>
        </w:rPr>
      </w:pPr>
      <w:r w:rsidRPr="00025FAE">
        <w:rPr>
          <w:i/>
        </w:rPr>
        <w:t xml:space="preserve">Степента на инфраструкторното развитие и благоустрояване на териториятана община Гурково,  представяме в  обобщителна Таблица № </w:t>
      </w:r>
      <w:r>
        <w:rPr>
          <w:i/>
        </w:rPr>
        <w:t>46.</w:t>
      </w:r>
    </w:p>
    <w:p w:rsidR="00A401F9" w:rsidRDefault="00A401F9" w:rsidP="008C4F7E">
      <w:pPr>
        <w:rPr>
          <w:i/>
        </w:rPr>
      </w:pPr>
    </w:p>
    <w:p w:rsidR="00A401F9" w:rsidRPr="00025FAE" w:rsidRDefault="00A401F9" w:rsidP="008C4F7E">
      <w:pPr>
        <w:rPr>
          <w:i/>
        </w:rPr>
      </w:pPr>
    </w:p>
    <w:p w:rsidR="00070199" w:rsidRPr="008C4F7E" w:rsidRDefault="00070199" w:rsidP="008C4F7E">
      <w:pPr>
        <w:autoSpaceDE w:val="0"/>
        <w:autoSpaceDN w:val="0"/>
        <w:adjustRightInd w:val="0"/>
        <w:spacing w:after="0" w:line="240" w:lineRule="auto"/>
        <w:jc w:val="right"/>
        <w:rPr>
          <w:rFonts w:asciiTheme="minorHAnsi" w:hAnsiTheme="minorHAnsi" w:cs="Cambria"/>
          <w:b/>
          <w:szCs w:val="24"/>
        </w:rPr>
      </w:pPr>
      <w:r w:rsidRPr="008C4F7E">
        <w:rPr>
          <w:rFonts w:asciiTheme="minorHAnsi" w:hAnsiTheme="minorHAnsi" w:cs="Cambria"/>
          <w:b/>
          <w:szCs w:val="24"/>
        </w:rPr>
        <w:lastRenderedPageBreak/>
        <w:t>Таблица №46</w:t>
      </w:r>
    </w:p>
    <w:tbl>
      <w:tblPr>
        <w:tblW w:w="0" w:type="auto"/>
        <w:tblBorders>
          <w:top w:val="nil"/>
          <w:left w:val="nil"/>
          <w:bottom w:val="nil"/>
          <w:right w:val="nil"/>
        </w:tblBorders>
        <w:shd w:val="clear" w:color="auto" w:fill="F2F2F2" w:themeFill="background1" w:themeFillShade="F2"/>
        <w:tblLayout w:type="fixed"/>
        <w:tblLook w:val="0000" w:firstRow="0" w:lastRow="0" w:firstColumn="0" w:lastColumn="0" w:noHBand="0" w:noVBand="0"/>
      </w:tblPr>
      <w:tblGrid>
        <w:gridCol w:w="534"/>
        <w:gridCol w:w="1197"/>
        <w:gridCol w:w="787"/>
        <w:gridCol w:w="970"/>
        <w:gridCol w:w="589"/>
        <w:gridCol w:w="772"/>
        <w:gridCol w:w="992"/>
        <w:gridCol w:w="992"/>
        <w:gridCol w:w="993"/>
        <w:gridCol w:w="1701"/>
      </w:tblGrid>
      <w:tr w:rsidR="00070199" w:rsidRPr="008C4F7E" w:rsidTr="00FD14C3">
        <w:trPr>
          <w:trHeight w:val="1133"/>
        </w:trPr>
        <w:tc>
          <w:tcPr>
            <w:tcW w:w="53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bCs/>
                <w:color w:val="000000"/>
                <w:sz w:val="20"/>
                <w:szCs w:val="20"/>
              </w:rPr>
              <w:t xml:space="preserve">№  </w:t>
            </w:r>
          </w:p>
        </w:tc>
        <w:tc>
          <w:tcPr>
            <w:tcW w:w="119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bCs/>
                <w:color w:val="000000"/>
                <w:sz w:val="20"/>
                <w:szCs w:val="20"/>
              </w:rPr>
              <w:t xml:space="preserve">Населени места </w:t>
            </w:r>
          </w:p>
        </w:tc>
        <w:tc>
          <w:tcPr>
            <w:tcW w:w="78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bCs/>
                <w:color w:val="000000"/>
                <w:sz w:val="20"/>
                <w:szCs w:val="20"/>
              </w:rPr>
              <w:t xml:space="preserve">Територия на н.м. ха </w:t>
            </w:r>
          </w:p>
        </w:tc>
        <w:tc>
          <w:tcPr>
            <w:tcW w:w="97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bCs/>
                <w:color w:val="000000"/>
                <w:sz w:val="20"/>
                <w:szCs w:val="20"/>
              </w:rPr>
            </w:pPr>
            <w:r w:rsidRPr="008C4F7E">
              <w:rPr>
                <w:rFonts w:asciiTheme="minorHAnsi" w:hAnsiTheme="minorHAnsi" w:cs="Times New Roman"/>
                <w:bCs/>
                <w:color w:val="000000"/>
                <w:sz w:val="20"/>
                <w:szCs w:val="20"/>
              </w:rPr>
              <w:t>Улична мрежа</w:t>
            </w:r>
          </w:p>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bCs/>
                <w:color w:val="000000"/>
                <w:sz w:val="20"/>
                <w:szCs w:val="20"/>
              </w:rPr>
              <w:t xml:space="preserve">в км </w:t>
            </w:r>
          </w:p>
        </w:tc>
        <w:tc>
          <w:tcPr>
            <w:tcW w:w="1361" w:type="dxa"/>
            <w:gridSpan w:val="2"/>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bCs/>
                <w:color w:val="000000"/>
                <w:sz w:val="20"/>
                <w:szCs w:val="20"/>
              </w:rPr>
              <w:t>Благоустрое-ни улици</w:t>
            </w:r>
          </w:p>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bCs/>
                <w:color w:val="000000"/>
                <w:sz w:val="20"/>
                <w:szCs w:val="20"/>
              </w:rPr>
              <w:t>Км</w:t>
            </w:r>
            <w:r>
              <w:rPr>
                <w:rFonts w:asciiTheme="minorHAnsi" w:hAnsiTheme="minorHAnsi" w:cs="Times New Roman"/>
                <w:bCs/>
                <w:color w:val="000000"/>
                <w:sz w:val="20"/>
                <w:szCs w:val="20"/>
              </w:rPr>
              <w:t xml:space="preserve"> </w:t>
            </w:r>
            <w:r w:rsidRPr="008C4F7E">
              <w:rPr>
                <w:rFonts w:asciiTheme="minorHAnsi" w:hAnsiTheme="minorHAnsi" w:cs="Times New Roman"/>
                <w:bCs/>
                <w:color w:val="000000"/>
                <w:sz w:val="20"/>
                <w:szCs w:val="20"/>
              </w:rPr>
              <w:t xml:space="preserve">% </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bCs/>
                <w:color w:val="000000"/>
                <w:sz w:val="20"/>
                <w:szCs w:val="20"/>
              </w:rPr>
              <w:t xml:space="preserve">Корекция на реки, и дерета м. </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bCs/>
                <w:color w:val="000000"/>
                <w:sz w:val="20"/>
                <w:szCs w:val="20"/>
              </w:rPr>
              <w:t xml:space="preserve">Отн. дял на освет. улици % </w:t>
            </w:r>
          </w:p>
        </w:tc>
        <w:tc>
          <w:tcPr>
            <w:tcW w:w="99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bCs/>
                <w:color w:val="000000"/>
                <w:sz w:val="20"/>
                <w:szCs w:val="20"/>
              </w:rPr>
              <w:t xml:space="preserve">Зелени площи в н.м. дка </w:t>
            </w:r>
          </w:p>
        </w:tc>
        <w:tc>
          <w:tcPr>
            <w:tcW w:w="170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bCs/>
                <w:color w:val="000000"/>
                <w:sz w:val="20"/>
                <w:szCs w:val="20"/>
              </w:rPr>
              <w:t xml:space="preserve">Сметосъбиране; Сметища </w:t>
            </w:r>
          </w:p>
        </w:tc>
      </w:tr>
      <w:tr w:rsidR="00070199" w:rsidRPr="008C4F7E" w:rsidTr="00FD14C3">
        <w:trPr>
          <w:trHeight w:val="408"/>
        </w:trPr>
        <w:tc>
          <w:tcPr>
            <w:tcW w:w="53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 xml:space="preserve">1. </w:t>
            </w:r>
          </w:p>
        </w:tc>
        <w:tc>
          <w:tcPr>
            <w:tcW w:w="119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 xml:space="preserve">Гурково </w:t>
            </w:r>
          </w:p>
        </w:tc>
        <w:tc>
          <w:tcPr>
            <w:tcW w:w="787"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146,3</w:t>
            </w:r>
          </w:p>
        </w:tc>
        <w:tc>
          <w:tcPr>
            <w:tcW w:w="97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23,377</w:t>
            </w:r>
          </w:p>
        </w:tc>
        <w:tc>
          <w:tcPr>
            <w:tcW w:w="58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12</w:t>
            </w:r>
          </w:p>
        </w:tc>
        <w:tc>
          <w:tcPr>
            <w:tcW w:w="77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51,3</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500</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90</w:t>
            </w:r>
          </w:p>
        </w:tc>
        <w:tc>
          <w:tcPr>
            <w:tcW w:w="993"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20,6</w:t>
            </w:r>
          </w:p>
        </w:tc>
        <w:tc>
          <w:tcPr>
            <w:tcW w:w="170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Организирано сметосъбиране.</w:t>
            </w:r>
          </w:p>
        </w:tc>
      </w:tr>
      <w:tr w:rsidR="00070199" w:rsidRPr="008C4F7E" w:rsidTr="00FD14C3">
        <w:trPr>
          <w:trHeight w:val="408"/>
        </w:trPr>
        <w:tc>
          <w:tcPr>
            <w:tcW w:w="53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 xml:space="preserve">2. </w:t>
            </w:r>
          </w:p>
        </w:tc>
        <w:tc>
          <w:tcPr>
            <w:tcW w:w="119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 xml:space="preserve">Конаре </w:t>
            </w:r>
          </w:p>
        </w:tc>
        <w:tc>
          <w:tcPr>
            <w:tcW w:w="787"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100,</w:t>
            </w:r>
          </w:p>
        </w:tc>
        <w:tc>
          <w:tcPr>
            <w:tcW w:w="97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15,593</w:t>
            </w:r>
          </w:p>
        </w:tc>
        <w:tc>
          <w:tcPr>
            <w:tcW w:w="58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5,1</w:t>
            </w:r>
          </w:p>
        </w:tc>
        <w:tc>
          <w:tcPr>
            <w:tcW w:w="77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32,1</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20</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16</w:t>
            </w:r>
          </w:p>
        </w:tc>
        <w:tc>
          <w:tcPr>
            <w:tcW w:w="993"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34,6</w:t>
            </w:r>
          </w:p>
        </w:tc>
        <w:tc>
          <w:tcPr>
            <w:tcW w:w="170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Организирано сме</w:t>
            </w:r>
            <w:r w:rsidRPr="008C4F7E">
              <w:rPr>
                <w:rFonts w:asciiTheme="minorHAnsi" w:hAnsiTheme="minorHAnsi" w:cs="Times New Roman"/>
                <w:color w:val="000000"/>
                <w:sz w:val="20"/>
                <w:szCs w:val="20"/>
              </w:rPr>
              <w:cr/>
              <w:t xml:space="preserve">осъбиране. </w:t>
            </w:r>
          </w:p>
        </w:tc>
      </w:tr>
      <w:tr w:rsidR="00070199" w:rsidRPr="008C4F7E" w:rsidTr="00FD14C3">
        <w:trPr>
          <w:trHeight w:val="408"/>
        </w:trPr>
        <w:tc>
          <w:tcPr>
            <w:tcW w:w="53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 xml:space="preserve">3. </w:t>
            </w:r>
          </w:p>
        </w:tc>
        <w:tc>
          <w:tcPr>
            <w:tcW w:w="119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 xml:space="preserve">Паничерево </w:t>
            </w:r>
          </w:p>
        </w:tc>
        <w:tc>
          <w:tcPr>
            <w:tcW w:w="787"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90</w:t>
            </w:r>
            <w:r w:rsidRPr="008C4F7E">
              <w:rPr>
                <w:rFonts w:asciiTheme="minorHAnsi" w:hAnsiTheme="minorHAnsi" w:cs="Times New Roman"/>
                <w:color w:val="000000"/>
                <w:sz w:val="20"/>
                <w:szCs w:val="20"/>
              </w:rPr>
              <w:cr/>
              <w:t>4</w:t>
            </w:r>
          </w:p>
        </w:tc>
        <w:tc>
          <w:tcPr>
            <w:tcW w:w="97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17,384</w:t>
            </w:r>
          </w:p>
        </w:tc>
        <w:tc>
          <w:tcPr>
            <w:tcW w:w="58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8,2</w:t>
            </w:r>
          </w:p>
        </w:tc>
        <w:tc>
          <w:tcPr>
            <w:tcW w:w="77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 xml:space="preserve">47,2 </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65</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85</w:t>
            </w:r>
          </w:p>
        </w:tc>
        <w:tc>
          <w:tcPr>
            <w:tcW w:w="993"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8,2</w:t>
            </w:r>
          </w:p>
        </w:tc>
        <w:tc>
          <w:tcPr>
            <w:tcW w:w="170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Организирано сметосъбиране.</w:t>
            </w:r>
          </w:p>
        </w:tc>
      </w:tr>
      <w:tr w:rsidR="00070199" w:rsidRPr="008C4F7E" w:rsidTr="00FD14C3">
        <w:trPr>
          <w:trHeight w:val="407"/>
        </w:trPr>
        <w:tc>
          <w:tcPr>
            <w:tcW w:w="53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 xml:space="preserve">4. </w:t>
            </w:r>
          </w:p>
        </w:tc>
        <w:tc>
          <w:tcPr>
            <w:tcW w:w="119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 xml:space="preserve">Димовци </w:t>
            </w:r>
          </w:p>
        </w:tc>
        <w:tc>
          <w:tcPr>
            <w:tcW w:w="787"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41,0</w:t>
            </w:r>
          </w:p>
        </w:tc>
        <w:tc>
          <w:tcPr>
            <w:tcW w:w="97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6,506</w:t>
            </w:r>
          </w:p>
        </w:tc>
        <w:tc>
          <w:tcPr>
            <w:tcW w:w="58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0,9</w:t>
            </w:r>
          </w:p>
        </w:tc>
        <w:tc>
          <w:tcPr>
            <w:tcW w:w="77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13,8</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18</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20</w:t>
            </w:r>
          </w:p>
        </w:tc>
        <w:tc>
          <w:tcPr>
            <w:tcW w:w="993"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няма</w:t>
            </w:r>
          </w:p>
        </w:tc>
        <w:tc>
          <w:tcPr>
            <w:tcW w:w="170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Организирано сметосъбиране.</w:t>
            </w:r>
          </w:p>
        </w:tc>
      </w:tr>
      <w:tr w:rsidR="00070199" w:rsidRPr="008C4F7E" w:rsidTr="00FD14C3">
        <w:trPr>
          <w:trHeight w:val="408"/>
        </w:trPr>
        <w:tc>
          <w:tcPr>
            <w:tcW w:w="53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 xml:space="preserve">5. </w:t>
            </w:r>
          </w:p>
        </w:tc>
        <w:tc>
          <w:tcPr>
            <w:tcW w:w="119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П</w:t>
            </w:r>
            <w:r w:rsidRPr="008C4F7E">
              <w:rPr>
                <w:rFonts w:asciiTheme="minorHAnsi" w:hAnsiTheme="minorHAnsi" w:cs="Times New Roman"/>
                <w:color w:val="000000"/>
                <w:sz w:val="20"/>
                <w:szCs w:val="20"/>
              </w:rPr>
              <w:cr/>
              <w:t xml:space="preserve">челиново </w:t>
            </w:r>
          </w:p>
        </w:tc>
        <w:tc>
          <w:tcPr>
            <w:tcW w:w="787"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52,7</w:t>
            </w:r>
          </w:p>
        </w:tc>
        <w:tc>
          <w:tcPr>
            <w:tcW w:w="97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4,370</w:t>
            </w:r>
          </w:p>
        </w:tc>
        <w:tc>
          <w:tcPr>
            <w:tcW w:w="58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2,0</w:t>
            </w:r>
          </w:p>
        </w:tc>
        <w:tc>
          <w:tcPr>
            <w:tcW w:w="77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45,8</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51</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40,0</w:t>
            </w:r>
          </w:p>
        </w:tc>
        <w:tc>
          <w:tcPr>
            <w:tcW w:w="993"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няма</w:t>
            </w:r>
          </w:p>
        </w:tc>
        <w:tc>
          <w:tcPr>
            <w:tcW w:w="170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Организирано сметосъбир</w:t>
            </w:r>
            <w:r w:rsidRPr="008C4F7E">
              <w:rPr>
                <w:rFonts w:asciiTheme="minorHAnsi" w:hAnsiTheme="minorHAnsi" w:cs="Times New Roman"/>
                <w:color w:val="000000"/>
                <w:sz w:val="20"/>
                <w:szCs w:val="20"/>
              </w:rPr>
              <w:cr/>
              <w:t>ане.</w:t>
            </w:r>
          </w:p>
        </w:tc>
      </w:tr>
      <w:tr w:rsidR="00070199" w:rsidRPr="008C4F7E" w:rsidTr="00FD14C3">
        <w:trPr>
          <w:trHeight w:val="307"/>
        </w:trPr>
        <w:tc>
          <w:tcPr>
            <w:tcW w:w="53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 xml:space="preserve">6. </w:t>
            </w:r>
          </w:p>
        </w:tc>
        <w:tc>
          <w:tcPr>
            <w:tcW w:w="119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 xml:space="preserve">Лява река </w:t>
            </w:r>
          </w:p>
        </w:tc>
        <w:tc>
          <w:tcPr>
            <w:tcW w:w="787"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19,4</w:t>
            </w:r>
          </w:p>
        </w:tc>
        <w:tc>
          <w:tcPr>
            <w:tcW w:w="97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4,570</w:t>
            </w:r>
          </w:p>
        </w:tc>
        <w:tc>
          <w:tcPr>
            <w:tcW w:w="58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2,0</w:t>
            </w:r>
          </w:p>
        </w:tc>
        <w:tc>
          <w:tcPr>
            <w:tcW w:w="77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43,8</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75</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35,0</w:t>
            </w:r>
          </w:p>
        </w:tc>
        <w:tc>
          <w:tcPr>
            <w:tcW w:w="993"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няма</w:t>
            </w:r>
          </w:p>
        </w:tc>
        <w:tc>
          <w:tcPr>
            <w:tcW w:w="170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Организирано</w:t>
            </w:r>
          </w:p>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 xml:space="preserve"> см</w:t>
            </w:r>
            <w:r w:rsidRPr="008C4F7E">
              <w:rPr>
                <w:rFonts w:asciiTheme="minorHAnsi" w:hAnsiTheme="minorHAnsi" w:cs="Times New Roman"/>
                <w:color w:val="000000"/>
                <w:sz w:val="20"/>
                <w:szCs w:val="20"/>
              </w:rPr>
              <w:cr/>
              <w:t>етосъбиране</w:t>
            </w:r>
          </w:p>
        </w:tc>
      </w:tr>
      <w:tr w:rsidR="00070199" w:rsidRPr="008C4F7E" w:rsidTr="00FD14C3">
        <w:trPr>
          <w:trHeight w:val="307"/>
        </w:trPr>
        <w:tc>
          <w:tcPr>
            <w:tcW w:w="1731" w:type="dxa"/>
            <w:gridSpan w:val="2"/>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Общо</w:t>
            </w:r>
          </w:p>
        </w:tc>
        <w:tc>
          <w:tcPr>
            <w:tcW w:w="787"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4</w:t>
            </w:r>
            <w:r w:rsidRPr="008C4F7E">
              <w:rPr>
                <w:rFonts w:asciiTheme="minorHAnsi" w:hAnsiTheme="minorHAnsi" w:cs="Times New Roman"/>
                <w:color w:val="000000"/>
                <w:sz w:val="20"/>
                <w:szCs w:val="20"/>
              </w:rPr>
              <w:cr/>
              <w:t>0,2</w:t>
            </w:r>
          </w:p>
        </w:tc>
        <w:tc>
          <w:tcPr>
            <w:tcW w:w="970"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71,857</w:t>
            </w:r>
          </w:p>
        </w:tc>
        <w:tc>
          <w:tcPr>
            <w:tcW w:w="589"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30,2</w:t>
            </w:r>
          </w:p>
        </w:tc>
        <w:tc>
          <w:tcPr>
            <w:tcW w:w="77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42,03</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56</w:t>
            </w:r>
          </w:p>
        </w:tc>
        <w:tc>
          <w:tcPr>
            <w:tcW w:w="992"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65,5</w:t>
            </w:r>
          </w:p>
        </w:tc>
        <w:tc>
          <w:tcPr>
            <w:tcW w:w="993"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r w:rsidRPr="008C4F7E">
              <w:rPr>
                <w:rFonts w:asciiTheme="minorHAnsi" w:hAnsiTheme="minorHAnsi" w:cs="Times New Roman"/>
                <w:color w:val="000000"/>
                <w:sz w:val="20"/>
                <w:szCs w:val="20"/>
              </w:rPr>
              <w:t>63,4</w:t>
            </w:r>
          </w:p>
        </w:tc>
        <w:tc>
          <w:tcPr>
            <w:tcW w:w="1701" w:type="dxa"/>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070199" w:rsidRPr="008C4F7E" w:rsidRDefault="00070199" w:rsidP="008C4F7E">
            <w:pPr>
              <w:autoSpaceDE w:val="0"/>
              <w:autoSpaceDN w:val="0"/>
              <w:adjustRightInd w:val="0"/>
              <w:spacing w:before="0" w:after="0"/>
              <w:ind w:firstLine="0"/>
              <w:jc w:val="center"/>
              <w:rPr>
                <w:rFonts w:asciiTheme="minorHAnsi" w:hAnsiTheme="minorHAnsi" w:cs="Times New Roman"/>
                <w:color w:val="000000"/>
                <w:sz w:val="20"/>
                <w:szCs w:val="20"/>
              </w:rPr>
            </w:pPr>
          </w:p>
        </w:tc>
      </w:tr>
    </w:tbl>
    <w:p w:rsidR="00070199" w:rsidRPr="00CB7DAA" w:rsidRDefault="00070199" w:rsidP="00CB7DAA">
      <w:pPr>
        <w:autoSpaceDE w:val="0"/>
        <w:autoSpaceDN w:val="0"/>
        <w:adjustRightInd w:val="0"/>
        <w:spacing w:before="0" w:after="0"/>
        <w:ind w:firstLine="0"/>
        <w:rPr>
          <w:rFonts w:asciiTheme="minorHAnsi" w:hAnsiTheme="minorHAnsi" w:cs="Cambria"/>
          <w:i/>
          <w:sz w:val="20"/>
          <w:szCs w:val="20"/>
        </w:rPr>
      </w:pPr>
      <w:r w:rsidRPr="00CB7DAA">
        <w:rPr>
          <w:rFonts w:asciiTheme="minorHAnsi" w:hAnsiTheme="minorHAnsi" w:cs="Cambria"/>
          <w:i/>
          <w:sz w:val="20"/>
          <w:szCs w:val="20"/>
        </w:rPr>
        <w:t>Източник: Оценка на изпълнение на ОПР Гурково и ОУП на община Гурково</w:t>
      </w:r>
    </w:p>
    <w:p w:rsidR="00070199" w:rsidRPr="008A5B79" w:rsidRDefault="00A401F9" w:rsidP="004F1C2F">
      <w:pPr>
        <w:autoSpaceDE w:val="0"/>
        <w:autoSpaceDN w:val="0"/>
        <w:adjustRightInd w:val="0"/>
        <w:spacing w:after="0" w:line="240" w:lineRule="auto"/>
        <w:rPr>
          <w:rFonts w:asciiTheme="minorHAnsi" w:hAnsiTheme="minorHAnsi" w:cs="Times New Roman"/>
          <w:b/>
          <w:i/>
          <w:color w:val="984806" w:themeColor="accent6" w:themeShade="80"/>
          <w:szCs w:val="24"/>
        </w:rPr>
      </w:pPr>
      <w:bookmarkStart w:id="48" w:name="_Toc169763291"/>
      <w:r>
        <w:rPr>
          <w:rStyle w:val="Heading2Char"/>
        </w:rPr>
        <w:t>3</w:t>
      </w:r>
      <w:r w:rsidR="00070199" w:rsidRPr="00A401F9">
        <w:rPr>
          <w:rStyle w:val="Heading2Char"/>
        </w:rPr>
        <w:t>.5. Анализ на екологично състояние и рискове</w:t>
      </w:r>
      <w:bookmarkEnd w:id="48"/>
    </w:p>
    <w:p w:rsidR="00070199" w:rsidRPr="00705F3A" w:rsidRDefault="00070199" w:rsidP="00CB7DAA">
      <w:r w:rsidRPr="00705F3A">
        <w:t>Спецификата на географското положение,</w:t>
      </w:r>
      <w:r>
        <w:t xml:space="preserve"> характера на релефа и социално</w:t>
      </w:r>
      <w:r w:rsidRPr="00705F3A">
        <w:t>икономическата характеристика на района определят община Гурково като екологично чист район. От общо единадесет селища в община Гурково</w:t>
      </w:r>
      <w:r>
        <w:t>,</w:t>
      </w:r>
      <w:r w:rsidRPr="00705F3A">
        <w:t xml:space="preserve"> седем имат статут на планински селища.</w:t>
      </w:r>
    </w:p>
    <w:p w:rsidR="00070199" w:rsidRPr="00705F3A" w:rsidRDefault="00070199" w:rsidP="00CB7DAA">
      <w:r w:rsidRPr="00705F3A">
        <w:t xml:space="preserve">Екологичните условия на община Гурково се формират от взаимодействието и взаимното влияние на определени природни и антропогенни фактори. </w:t>
      </w:r>
    </w:p>
    <w:p w:rsidR="00070199" w:rsidRPr="00705F3A" w:rsidRDefault="00070199" w:rsidP="00CB7DAA">
      <w:r w:rsidRPr="00705F3A">
        <w:t xml:space="preserve">Основните антропогенни фактори, които оказват влияние върху качествата на околната среда на общината са: промишлеността, транспорта, бита, употребата на изкуствени торове и пестициди в селското стопанство. Тези фактори влияят върху състоянието на атмосферния въздух, водите и почвите. </w:t>
      </w:r>
    </w:p>
    <w:p w:rsidR="00070199" w:rsidRPr="00705F3A" w:rsidRDefault="00070199" w:rsidP="00CB7DAA">
      <w:r w:rsidRPr="00705F3A">
        <w:t>Комплексната оценка на отделните групи фактори, влияещи върху качеството на средата показва, че община Гурково се характеризира с добро качество на околната среда. Природните и климатични дадености на територията са с благоприятни екологични характеристики. Липсват крупни производствени замърсители на атмосферата, водите и почвата. Проблеми със замърсяването на атмосферата създават автомобилният транспорт и битовият фактор – прахта от непочистените и неблагоустроени улици.  Акустичното</w:t>
      </w:r>
      <w:r>
        <w:t xml:space="preserve"> натоварване на средата от сред</w:t>
      </w:r>
      <w:r w:rsidRPr="00705F3A">
        <w:t>ствата на транспорта е значително поради високите шумови нива, високата интензивност на транспортните потоци, състоянието на настилките, организацията на движението, неотчитането на фактора шум при избора на застрояването. На градската територия на общината има радио</w:t>
      </w:r>
      <w:r>
        <w:t>-</w:t>
      </w:r>
      <w:r w:rsidRPr="00705F3A">
        <w:t xml:space="preserve">предавателни станции, телевизионни ретранслатори, клетките на мобилните оператори, неизвестен брой граждански и военни радиостанции и електропроводи покриват голяма част от територията с електромагнитни полета. </w:t>
      </w:r>
    </w:p>
    <w:p w:rsidR="00070199" w:rsidRPr="00705F3A" w:rsidRDefault="00070199" w:rsidP="00CB7DAA">
      <w:r w:rsidRPr="00705F3A">
        <w:t xml:space="preserve">Опазването на чистотата на въздуха и водите в общината имат определен приоритет. </w:t>
      </w:r>
    </w:p>
    <w:p w:rsidR="00070199" w:rsidRPr="00705F3A" w:rsidRDefault="00070199" w:rsidP="00CB7DAA">
      <w:r w:rsidRPr="00705F3A">
        <w:t xml:space="preserve">Контролът върху състоянието на околната среда се провежда по компоненти на средата и фактори в съответствие с поредицата от специализирани закони за управление на околната среда, приети през последните години за сближаване със законодателството на ЕС. </w:t>
      </w:r>
    </w:p>
    <w:p w:rsidR="00070199" w:rsidRPr="00705F3A" w:rsidRDefault="00070199" w:rsidP="00CB7DAA">
      <w:r w:rsidRPr="00705F3A">
        <w:lastRenderedPageBreak/>
        <w:t xml:space="preserve">Мъглите и облачността през зимата затрудняват самопречистването на атмосферата, но преобладаващите зимни североизточни и северни ветрове с висока средна скорост влияят благоприятно за разсейването на атмосферните замърсители. Третирането на неопасните отпадъци (твърди битови, строителни и производствени) се извършва основно чрез депониране. </w:t>
      </w:r>
    </w:p>
    <w:p w:rsidR="00070199" w:rsidRPr="008A5B79" w:rsidRDefault="00A401F9" w:rsidP="009C0FA6">
      <w:pPr>
        <w:shd w:val="clear" w:color="auto" w:fill="FFFFFF"/>
        <w:spacing w:after="0" w:line="336" w:lineRule="atLeast"/>
        <w:ind w:right="175"/>
        <w:rPr>
          <w:rFonts w:asciiTheme="minorHAnsi" w:hAnsiTheme="minorHAnsi" w:cs="Times New Roman"/>
          <w:b/>
          <w:i/>
          <w:color w:val="984806" w:themeColor="accent6" w:themeShade="80"/>
          <w:szCs w:val="24"/>
        </w:rPr>
      </w:pPr>
      <w:bookmarkStart w:id="49" w:name="_Toc169763292"/>
      <w:r>
        <w:rPr>
          <w:rStyle w:val="Heading3Char"/>
        </w:rPr>
        <w:t>3</w:t>
      </w:r>
      <w:r w:rsidR="00070199" w:rsidRPr="00A401F9">
        <w:rPr>
          <w:rStyle w:val="Heading3Char"/>
        </w:rPr>
        <w:t>.5.1. Водоснабдяване. Канализационна мрежа-и</w:t>
      </w:r>
      <w:r w:rsidR="00AE396A">
        <w:rPr>
          <w:rStyle w:val="Heading3Char"/>
        </w:rPr>
        <w:t>зграденост. Пречистване на отпадъч</w:t>
      </w:r>
      <w:r w:rsidR="00070199" w:rsidRPr="00A401F9">
        <w:rPr>
          <w:rStyle w:val="Heading3Char"/>
        </w:rPr>
        <w:t>ните води</w:t>
      </w:r>
      <w:bookmarkEnd w:id="49"/>
    </w:p>
    <w:p w:rsidR="00070199" w:rsidRPr="008A5B79" w:rsidRDefault="00A401F9" w:rsidP="009C0FA6">
      <w:pPr>
        <w:shd w:val="clear" w:color="auto" w:fill="FFFFFF"/>
        <w:spacing w:after="0" w:line="336" w:lineRule="atLeast"/>
        <w:ind w:right="175"/>
        <w:rPr>
          <w:rFonts w:asciiTheme="minorHAnsi" w:hAnsiTheme="minorHAnsi" w:cs="Times New Roman"/>
          <w:b/>
          <w:i/>
          <w:color w:val="984806" w:themeColor="accent6" w:themeShade="80"/>
          <w:szCs w:val="24"/>
        </w:rPr>
      </w:pPr>
      <w:bookmarkStart w:id="50" w:name="_Toc169763293"/>
      <w:r w:rsidRPr="00A401F9">
        <w:rPr>
          <w:rStyle w:val="Heading4Char"/>
        </w:rPr>
        <w:t>3</w:t>
      </w:r>
      <w:r w:rsidR="00070199" w:rsidRPr="00A401F9">
        <w:rPr>
          <w:rStyle w:val="Heading4Char"/>
        </w:rPr>
        <w:t>.5.1.1.Водоснабдяване</w:t>
      </w:r>
      <w:bookmarkEnd w:id="50"/>
    </w:p>
    <w:p w:rsidR="00070199" w:rsidRPr="00705F3A" w:rsidRDefault="00070199" w:rsidP="00CB7DAA">
      <w:r w:rsidRPr="00705F3A">
        <w:t>Водоснабдяването на гр. Гурково и с. Паничерево на територията на общината се осъществява от “ВиК” ЕООД – Стара Загора чрез група за поддържане в гр. Гурково. За водоснабдяване на останалите села се грижи община Гурково. Захранването от водоизточниците в общината за различните населени места е различно. В Гурково и Конаре, во</w:t>
      </w:r>
      <w:r>
        <w:t>-</w:t>
      </w:r>
      <w:r w:rsidRPr="00705F3A">
        <w:t xml:space="preserve">доснабдяването е гравитачно, съответно от р. Лазова и река Стара. В планинските села водоснабдяването също е гравитачно от карстови извори, а в с. Паничерево е гравитачно и помпажно от подземни води. Съществуващите водни запаси осигуряват нормално водопотребление и са достатъчни за задоволяване на битовите и производствените нужди на общината. От общо 11 населени места в общината са обхванати 7 села, в които е съсредоточено цялото население. Останалите 4 населени места се водят в ЕКАТТЕ, но в тях липсва целогодишно обитаване. </w:t>
      </w:r>
      <w:r w:rsidRPr="00A369DC">
        <w:t>Изградеността на мрежата в населените места е 82,5% или 49,3</w:t>
      </w:r>
      <w:r>
        <w:t xml:space="preserve"> </w:t>
      </w:r>
      <w:r w:rsidRPr="00A369DC">
        <w:t>км. от уличната мрежа.</w:t>
      </w:r>
      <w:r w:rsidRPr="00705F3A">
        <w:t xml:space="preserve"> Външната водопроводна мрежа е с дължина 19.63 км. Общите загуби на вода в системата е около 46%, к</w:t>
      </w:r>
      <w:r>
        <w:t xml:space="preserve">ато те са главно за сметка на </w:t>
      </w:r>
      <w:r w:rsidRPr="00705F3A">
        <w:t>и неефективно изградена водопреносна система. Полезно използваната вода на човек от населението е средно 130 л/ч. денонощие. Во</w:t>
      </w:r>
      <w:r>
        <w:t>дата е с добри питейни качества,</w:t>
      </w:r>
      <w:r w:rsidRPr="00705F3A">
        <w:t xml:space="preserve"> </w:t>
      </w:r>
      <w:r>
        <w:t>а в</w:t>
      </w:r>
      <w:r w:rsidRPr="00705F3A">
        <w:t xml:space="preserve">одоприемниците в община Гурково са втора категория. </w:t>
      </w:r>
    </w:p>
    <w:p w:rsidR="00070199" w:rsidRPr="008A5B79" w:rsidRDefault="00A401F9" w:rsidP="008B05D6">
      <w:pPr>
        <w:pStyle w:val="Heading4"/>
      </w:pPr>
      <w:bookmarkStart w:id="51" w:name="_Toc169763294"/>
      <w:r>
        <w:t>3</w:t>
      </w:r>
      <w:r w:rsidR="00070199" w:rsidRPr="008A5B79">
        <w:t xml:space="preserve">.5.1.2.Канализация и </w:t>
      </w:r>
      <w:r>
        <w:t>пречистване на отпадъчните води</w:t>
      </w:r>
      <w:bookmarkEnd w:id="51"/>
    </w:p>
    <w:p w:rsidR="00070199" w:rsidRPr="00705F3A" w:rsidRDefault="00070199" w:rsidP="00CB7DAA">
      <w:r w:rsidRPr="00705F3A">
        <w:t>Канализацията в община Гурково е с ниска степен на изграденост.  Само в гр. Гурково е изградена около 85% от канализационна мрежа, която се стопанисва от общината. В другите населени места тя изобщо липсва. Липсват и съоръжения за отвеждане и пречистване на отпадните води / използват се главно септични ями/. Като цяло политиката на ръко</w:t>
      </w:r>
      <w:r>
        <w:t>-</w:t>
      </w:r>
      <w:r w:rsidRPr="00705F3A">
        <w:t>водството на общината е насочена към ускорено развитие и изграждане на канализационната система в гр. Гурково, с. Паничерево, с. Конаре, с. Пчелиново, с. Димовци и с. Лява река и това да бъде водещ приоритет в дългосрочна перспектива. Липсват съоръжения за пречистване на отпадъчните води.</w:t>
      </w:r>
    </w:p>
    <w:p w:rsidR="00070199" w:rsidRPr="00705F3A" w:rsidRDefault="00070199" w:rsidP="00CB7DAA">
      <w:r w:rsidRPr="00705F3A">
        <w:t>Общинската инфраструктура в град Гурково е с много висока степен на изграденост –</w:t>
      </w:r>
      <w:r>
        <w:t xml:space="preserve"> подменен е водопровода на над 10</w:t>
      </w:r>
      <w:r w:rsidRPr="00705F3A">
        <w:t xml:space="preserve"> км от ете</w:t>
      </w:r>
      <w:r>
        <w:t>рнитов с такъв от ПЕВП, около 85</w:t>
      </w:r>
      <w:r w:rsidRPr="00705F3A">
        <w:t>% от канализацията за отпадъчни води е изградена. Присъединени са над 550 домакинства към канализационната мрежа.</w:t>
      </w:r>
    </w:p>
    <w:p w:rsidR="00070199" w:rsidRPr="00705F3A" w:rsidRDefault="00070199" w:rsidP="00CB7DAA">
      <w:r w:rsidRPr="00705F3A">
        <w:t>За подобряване на качеството на подаваната вода от собствените водохващания и водопроводи на община Гурково е въведена мониторингова система за осигуряване на подобър контрол на качествата на питейната вода в селата Конаре, Пчелиново, Димовци и Лява река.</w:t>
      </w:r>
    </w:p>
    <w:p w:rsidR="00070199" w:rsidRPr="00F9363E" w:rsidRDefault="00070199" w:rsidP="00CB7DAA">
      <w:pPr>
        <w:rPr>
          <w:i/>
        </w:rPr>
      </w:pPr>
      <w:r w:rsidRPr="00705F3A">
        <w:t xml:space="preserve">Обобщени данни за водоснабдителната и канализационната инфрраструктура на община Гурково, е представена в </w:t>
      </w:r>
      <w:r w:rsidRPr="004E1045">
        <w:rPr>
          <w:i/>
        </w:rPr>
        <w:t>Таблица №</w:t>
      </w:r>
      <w:r>
        <w:rPr>
          <w:i/>
        </w:rPr>
        <w:t xml:space="preserve"> 43</w:t>
      </w:r>
      <w:r w:rsidRPr="004E1045">
        <w:rPr>
          <w:i/>
        </w:rPr>
        <w:t>.</w:t>
      </w:r>
      <w:r w:rsidRPr="00353A9A">
        <w:rPr>
          <w:i/>
        </w:rPr>
        <w:t xml:space="preserve"> </w:t>
      </w:r>
    </w:p>
    <w:p w:rsidR="00070199" w:rsidRPr="00D32E3F" w:rsidRDefault="00A401F9" w:rsidP="00A401F9">
      <w:pPr>
        <w:pStyle w:val="Heading3"/>
      </w:pPr>
      <w:bookmarkStart w:id="52" w:name="_Toc169763295"/>
      <w:r>
        <w:lastRenderedPageBreak/>
        <w:t>3</w:t>
      </w:r>
      <w:r w:rsidR="00070199" w:rsidRPr="00D32E3F">
        <w:t>.5.2. Управление на битовите отпадъци</w:t>
      </w:r>
      <w:bookmarkEnd w:id="52"/>
    </w:p>
    <w:p w:rsidR="00070199" w:rsidRPr="00D32E3F" w:rsidRDefault="00A401F9" w:rsidP="008B05D6">
      <w:pPr>
        <w:pStyle w:val="Heading4"/>
      </w:pPr>
      <w:bookmarkStart w:id="53" w:name="_Toc169763296"/>
      <w:r>
        <w:t>3</w:t>
      </w:r>
      <w:r w:rsidR="00070199" w:rsidRPr="00D32E3F">
        <w:t>.5.2.1. Отпадъци.  Дейности</w:t>
      </w:r>
      <w:r>
        <w:t xml:space="preserve"> по управлението на отпадъците</w:t>
      </w:r>
      <w:bookmarkEnd w:id="53"/>
    </w:p>
    <w:p w:rsidR="00070199" w:rsidRPr="00705F3A" w:rsidRDefault="00070199" w:rsidP="00CB7DAA">
      <w:r w:rsidRPr="00705F3A">
        <w:t>На територията на Община Гурково се генерират основно битови, строителни и селскостопански отпадъци. От общината се събират, транспортират и депонират твърди битови и смесени отпадъци от домакинствата, обществените сгради, търговските обекти, уличните площи и предприятията и строителни отпадъци от общински обекти. На практика извън контрола на общината остават селскостопанските отпадъци, които се изхвърлят нерегламентирано и няма данни за тяхното количество.  Опасните отпадъци на територията на общината са предимно излезли от употреба пестициди.</w:t>
      </w:r>
    </w:p>
    <w:p w:rsidR="00070199" w:rsidRPr="00D32E3F" w:rsidRDefault="00A401F9" w:rsidP="008B05D6">
      <w:pPr>
        <w:pStyle w:val="Heading4"/>
        <w:rPr>
          <w:rFonts w:cs="Garamond"/>
          <w:sz w:val="28"/>
          <w:szCs w:val="28"/>
        </w:rPr>
      </w:pPr>
      <w:bookmarkStart w:id="54" w:name="_Toc169763297"/>
      <w:r>
        <w:t>3</w:t>
      </w:r>
      <w:r w:rsidR="00070199" w:rsidRPr="00D32E3F">
        <w:t>.5.</w:t>
      </w:r>
      <w:r w:rsidR="006C3238">
        <w:t>2.2</w:t>
      </w:r>
      <w:r w:rsidR="00070199" w:rsidRPr="00D32E3F">
        <w:t xml:space="preserve"> Дейности</w:t>
      </w:r>
      <w:r>
        <w:t xml:space="preserve"> по управлението на отпадъците</w:t>
      </w:r>
      <w:bookmarkEnd w:id="54"/>
    </w:p>
    <w:p w:rsidR="00070199" w:rsidRDefault="00070199" w:rsidP="00CB7DAA">
      <w:pPr>
        <w:rPr>
          <w:lang w:val="en-US"/>
        </w:rPr>
      </w:pPr>
      <w:r w:rsidRPr="00705F3A">
        <w:t xml:space="preserve"> За всички </w:t>
      </w:r>
      <w:r>
        <w:t xml:space="preserve">11 </w:t>
      </w:r>
      <w:r w:rsidRPr="00705F3A">
        <w:t xml:space="preserve">населени места на Община Гурково има организирано сметосъбиране и сметоизвозване. Дейността по сметосъбиране и сметоизвозване </w:t>
      </w:r>
      <w:r>
        <w:rPr>
          <w:lang w:val="en-US"/>
        </w:rPr>
        <w:t xml:space="preserve">(100%) </w:t>
      </w:r>
      <w:r w:rsidRPr="00705F3A">
        <w:t>се извършва от общината. Отпадъците на гр. Гурково и с. Паничерево се извозват четири пъти месечно, а на останалите населени места три пъти месечно.</w:t>
      </w:r>
    </w:p>
    <w:p w:rsidR="00070199" w:rsidRPr="006A1592" w:rsidRDefault="00070199" w:rsidP="00CB7DAA">
      <w:r w:rsidRPr="005546B6">
        <w:t>С оглед на минимизиране количествата на отпадъците, предназначени за обезвреждане и в съответствие с изискването за предварителн</w:t>
      </w:r>
      <w:r>
        <w:t>о третиране на отпадъците преди</w:t>
      </w:r>
      <w:r>
        <w:rPr>
          <w:lang w:val="en-US"/>
        </w:rPr>
        <w:t xml:space="preserve"> </w:t>
      </w:r>
      <w:r w:rsidRPr="005546B6">
        <w:t>депонира</w:t>
      </w:r>
      <w:r>
        <w:rPr>
          <w:lang w:val="en-US"/>
        </w:rPr>
        <w:t>-</w:t>
      </w:r>
      <w:r w:rsidRPr="005546B6">
        <w:t>не, отпадъците които могат да се рециклират се третират в инсталации и съоръжения за оползотворяване, отпадъци от пластмаси, пластмасови, хартиени и стъклени опаковки, метални о</w:t>
      </w:r>
      <w:r>
        <w:t>тпадъци и</w:t>
      </w:r>
      <w:r w:rsidRPr="005546B6">
        <w:t xml:space="preserve"> строителни отпадъци</w:t>
      </w:r>
      <w:r>
        <w:t>,</w:t>
      </w:r>
      <w:r>
        <w:rPr>
          <w:lang w:val="en-US"/>
        </w:rPr>
        <w:t xml:space="preserve"> </w:t>
      </w:r>
      <w:r>
        <w:t xml:space="preserve">община Гурково разполага с </w:t>
      </w:r>
      <w:r w:rsidRPr="006A1592">
        <w:t>инсталации за пред-варителна обработка и преработка на пластмасови отпадъци и производство на гранулат или съответните пластмасови детайли.</w:t>
      </w:r>
    </w:p>
    <w:p w:rsidR="00070199" w:rsidRPr="00705F3A" w:rsidRDefault="00070199" w:rsidP="00CB7DAA">
      <w:pPr>
        <w:rPr>
          <w:i/>
        </w:rPr>
      </w:pPr>
      <w:r w:rsidRPr="00705F3A">
        <w:rPr>
          <w:i/>
        </w:rPr>
        <w:t xml:space="preserve">За събирането на отпадъците се използват три типа съдове: </w:t>
      </w:r>
    </w:p>
    <w:p w:rsidR="00070199" w:rsidRPr="00705F3A" w:rsidRDefault="00070199" w:rsidP="00BC0118">
      <w:pPr>
        <w:pStyle w:val="ListParagraph"/>
        <w:numPr>
          <w:ilvl w:val="0"/>
          <w:numId w:val="57"/>
        </w:numPr>
        <w:tabs>
          <w:tab w:val="left" w:pos="1008"/>
          <w:tab w:val="left" w:pos="1176"/>
        </w:tabs>
        <w:ind w:left="0" w:firstLine="909"/>
      </w:pPr>
      <w:r w:rsidRPr="00705F3A">
        <w:t>кофи с обем 0,11 м</w:t>
      </w:r>
      <w:r w:rsidRPr="00CB7DAA">
        <w:rPr>
          <w:vertAlign w:val="superscript"/>
        </w:rPr>
        <w:t xml:space="preserve">3 </w:t>
      </w:r>
      <w:r w:rsidRPr="00705F3A">
        <w:t xml:space="preserve">– за битови отпадъци от селата и от еднофамилни жилищни сгради в града. </w:t>
      </w:r>
    </w:p>
    <w:p w:rsidR="00070199" w:rsidRPr="00705F3A" w:rsidRDefault="00070199" w:rsidP="00BC0118">
      <w:pPr>
        <w:pStyle w:val="ListParagraph"/>
        <w:numPr>
          <w:ilvl w:val="0"/>
          <w:numId w:val="57"/>
        </w:numPr>
        <w:tabs>
          <w:tab w:val="left" w:pos="1008"/>
          <w:tab w:val="left" w:pos="1176"/>
        </w:tabs>
        <w:ind w:left="0" w:firstLine="909"/>
      </w:pPr>
      <w:r w:rsidRPr="00705F3A">
        <w:t>контейнери с обем 1,1 м</w:t>
      </w:r>
      <w:r w:rsidRPr="00CB7DAA">
        <w:rPr>
          <w:vertAlign w:val="superscript"/>
        </w:rPr>
        <w:t>3</w:t>
      </w:r>
      <w:r w:rsidRPr="00705F3A">
        <w:t xml:space="preserve"> – тип „Бобър”</w:t>
      </w:r>
    </w:p>
    <w:p w:rsidR="00070199" w:rsidRPr="00705F3A" w:rsidRDefault="00070199" w:rsidP="00BC0118">
      <w:pPr>
        <w:pStyle w:val="ListParagraph"/>
        <w:numPr>
          <w:ilvl w:val="0"/>
          <w:numId w:val="57"/>
        </w:numPr>
        <w:tabs>
          <w:tab w:val="left" w:pos="1008"/>
          <w:tab w:val="left" w:pos="1176"/>
        </w:tabs>
        <w:ind w:left="0" w:firstLine="909"/>
      </w:pPr>
      <w:r w:rsidRPr="00705F3A">
        <w:t>контейнери с обем 4 м</w:t>
      </w:r>
      <w:r w:rsidRPr="00CB7DAA">
        <w:rPr>
          <w:vertAlign w:val="superscript"/>
        </w:rPr>
        <w:t xml:space="preserve">3 </w:t>
      </w:r>
      <w:r w:rsidRPr="00705F3A">
        <w:t xml:space="preserve">– за битовите отпадъци от промишлените предприятия и по-големи обществени сгради, както и блоковите жилища. </w:t>
      </w:r>
    </w:p>
    <w:p w:rsidR="00070199" w:rsidRPr="00705F3A" w:rsidRDefault="00070199" w:rsidP="00104894">
      <w:pPr>
        <w:autoSpaceDE w:val="0"/>
        <w:autoSpaceDN w:val="0"/>
        <w:adjustRightInd w:val="0"/>
        <w:spacing w:after="0" w:line="240" w:lineRule="auto"/>
        <w:rPr>
          <w:rFonts w:asciiTheme="minorHAnsi" w:hAnsiTheme="minorHAnsi" w:cs="Times New Roman"/>
          <w:i/>
          <w:color w:val="000000" w:themeColor="text1"/>
          <w:szCs w:val="24"/>
        </w:rPr>
      </w:pPr>
      <w:r w:rsidRPr="00705F3A">
        <w:rPr>
          <w:rFonts w:asciiTheme="minorHAnsi" w:hAnsiTheme="minorHAnsi" w:cs="Times New Roman"/>
          <w:color w:val="000000" w:themeColor="text1"/>
          <w:szCs w:val="24"/>
        </w:rPr>
        <w:t xml:space="preserve">      </w:t>
      </w:r>
      <w:r w:rsidRPr="00CB7DAA">
        <w:t>Транспортирането на отпадъците се извършва с</w:t>
      </w:r>
      <w:r w:rsidRPr="00705F3A">
        <w:rPr>
          <w:rFonts w:asciiTheme="minorHAnsi" w:hAnsiTheme="minorHAnsi" w:cs="Times New Roman"/>
          <w:i/>
          <w:color w:val="000000" w:themeColor="text1"/>
          <w:szCs w:val="24"/>
        </w:rPr>
        <w:t xml:space="preserve">: </w:t>
      </w:r>
    </w:p>
    <w:p w:rsidR="00070199" w:rsidRPr="00705F3A" w:rsidRDefault="00070199" w:rsidP="00BC0118">
      <w:pPr>
        <w:pStyle w:val="ListParagraph"/>
        <w:numPr>
          <w:ilvl w:val="0"/>
          <w:numId w:val="58"/>
        </w:numPr>
        <w:tabs>
          <w:tab w:val="left" w:pos="1224"/>
        </w:tabs>
        <w:ind w:left="0" w:firstLine="921"/>
      </w:pPr>
      <w:r w:rsidRPr="00705F3A">
        <w:t xml:space="preserve">сметовозна кола за кофи 110 л и контейнери тип „Бобър” </w:t>
      </w:r>
      <w:r>
        <w:t>– 2 бр.</w:t>
      </w:r>
    </w:p>
    <w:p w:rsidR="00070199" w:rsidRPr="00705F3A" w:rsidRDefault="00070199" w:rsidP="00BC0118">
      <w:pPr>
        <w:pStyle w:val="ListParagraph"/>
        <w:numPr>
          <w:ilvl w:val="0"/>
          <w:numId w:val="58"/>
        </w:numPr>
        <w:tabs>
          <w:tab w:val="left" w:pos="1224"/>
        </w:tabs>
        <w:ind w:left="0" w:firstLine="921"/>
      </w:pPr>
      <w:r w:rsidRPr="00705F3A">
        <w:t>сметовозна кола ИФА за контейнери от 4 м</w:t>
      </w:r>
      <w:r w:rsidRPr="00CB7DAA">
        <w:rPr>
          <w:vertAlign w:val="superscript"/>
        </w:rPr>
        <w:t>3</w:t>
      </w:r>
      <w:r w:rsidRPr="00705F3A">
        <w:t xml:space="preserve"> </w:t>
      </w:r>
    </w:p>
    <w:p w:rsidR="00070199" w:rsidRPr="00705F3A" w:rsidRDefault="00070199" w:rsidP="00CB7DAA">
      <w:r w:rsidRPr="00CB7DAA">
        <w:t>Методи на обезвреждане</w:t>
      </w:r>
      <w:r w:rsidRPr="00705F3A">
        <w:t>:</w:t>
      </w:r>
    </w:p>
    <w:p w:rsidR="00070199" w:rsidRPr="00705F3A" w:rsidRDefault="00070199" w:rsidP="00CB7DAA">
      <w:r w:rsidRPr="00705F3A">
        <w:t>Единственият метод за обезвреждане на отпадъците е депониране (смесено депониране и периодично запръстяване), което се осъществява на</w:t>
      </w:r>
      <w:r>
        <w:t xml:space="preserve"> Регионалното депо за отпадъци </w:t>
      </w:r>
      <w:r w:rsidRPr="00705F3A">
        <w:t>, намиращо се в землището на  с.</w:t>
      </w:r>
      <w:r>
        <w:t xml:space="preserve"> </w:t>
      </w:r>
      <w:r w:rsidRPr="00705F3A">
        <w:t>Ракитница,</w:t>
      </w:r>
      <w:r>
        <w:rPr>
          <w:lang w:val="en-US"/>
        </w:rPr>
        <w:t xml:space="preserve"> </w:t>
      </w:r>
      <w:r w:rsidRPr="00705F3A">
        <w:t>Община Стара Загора.</w:t>
      </w:r>
    </w:p>
    <w:p w:rsidR="00070199" w:rsidRDefault="00070199" w:rsidP="00CB7DAA">
      <w:r>
        <w:t>Съгласно п</w:t>
      </w:r>
      <w:r w:rsidRPr="00DE0946">
        <w:t>убличен регистър на</w:t>
      </w:r>
      <w:r>
        <w:rPr>
          <w:lang w:val="en-US"/>
        </w:rPr>
        <w:t xml:space="preserve"> </w:t>
      </w:r>
      <w:r>
        <w:t>РИОСВ-Стара Загора, следните</w:t>
      </w:r>
      <w:r w:rsidRPr="00DE0946">
        <w:t xml:space="preserve"> лицата</w:t>
      </w:r>
      <w:r>
        <w:t xml:space="preserve"> от община Гурково, притежаватдокумент</w:t>
      </w:r>
      <w:r w:rsidRPr="00DE0946">
        <w:t xml:space="preserve"> за извършване на дейности с отпадъци</w:t>
      </w:r>
      <w:r>
        <w:t>.</w:t>
      </w:r>
    </w:p>
    <w:tbl>
      <w:tblPr>
        <w:tblW w:w="9472" w:type="dxa"/>
        <w:tblInd w:w="55" w:type="dxa"/>
        <w:tblLayout w:type="fixed"/>
        <w:tblCellMar>
          <w:left w:w="70" w:type="dxa"/>
          <w:right w:w="70" w:type="dxa"/>
        </w:tblCellMar>
        <w:tblLook w:val="04A0" w:firstRow="1" w:lastRow="0" w:firstColumn="1" w:lastColumn="0" w:noHBand="0" w:noVBand="1"/>
      </w:tblPr>
      <w:tblGrid>
        <w:gridCol w:w="2322"/>
        <w:gridCol w:w="2330"/>
        <w:gridCol w:w="3260"/>
        <w:gridCol w:w="1560"/>
      </w:tblGrid>
      <w:tr w:rsidR="00070199" w:rsidRPr="008A35A7" w:rsidTr="00E84F96">
        <w:trPr>
          <w:trHeight w:val="414"/>
        </w:trPr>
        <w:tc>
          <w:tcPr>
            <w:tcW w:w="2322" w:type="dxa"/>
            <w:vMerge w:val="restart"/>
            <w:tcBorders>
              <w:top w:val="dotted" w:sz="4" w:space="0" w:color="000000"/>
              <w:left w:val="dotted" w:sz="4" w:space="0" w:color="000000"/>
              <w:bottom w:val="dotted" w:sz="4" w:space="0" w:color="000000"/>
              <w:right w:val="dotted" w:sz="4" w:space="0" w:color="000000"/>
            </w:tcBorders>
            <w:shd w:val="clear" w:color="auto" w:fill="D6E3BC" w:themeFill="accent3" w:themeFillTint="66"/>
            <w:vAlign w:val="center"/>
            <w:hideMark/>
          </w:tcPr>
          <w:p w:rsidR="00070199" w:rsidRPr="008A35A7" w:rsidRDefault="00070199" w:rsidP="00CB7DAA">
            <w:pPr>
              <w:spacing w:before="0" w:after="0"/>
              <w:ind w:firstLine="0"/>
              <w:jc w:val="center"/>
              <w:rPr>
                <w:szCs w:val="24"/>
              </w:rPr>
            </w:pPr>
            <w:r w:rsidRPr="008A35A7">
              <w:rPr>
                <w:szCs w:val="24"/>
              </w:rPr>
              <w:t>разрешение №</w:t>
            </w:r>
          </w:p>
        </w:tc>
        <w:tc>
          <w:tcPr>
            <w:tcW w:w="2330" w:type="dxa"/>
            <w:vMerge w:val="restart"/>
            <w:tcBorders>
              <w:top w:val="dotted" w:sz="4" w:space="0" w:color="000000"/>
              <w:left w:val="dotted" w:sz="4" w:space="0" w:color="000000"/>
              <w:bottom w:val="dotted" w:sz="4" w:space="0" w:color="000000"/>
              <w:right w:val="dotted" w:sz="4" w:space="0" w:color="000000"/>
            </w:tcBorders>
            <w:shd w:val="clear" w:color="auto" w:fill="D6E3BC" w:themeFill="accent3" w:themeFillTint="66"/>
            <w:vAlign w:val="center"/>
            <w:hideMark/>
          </w:tcPr>
          <w:p w:rsidR="00070199" w:rsidRPr="008A35A7" w:rsidRDefault="00070199" w:rsidP="00CB7DAA">
            <w:pPr>
              <w:spacing w:before="0" w:after="0"/>
              <w:ind w:firstLine="0"/>
              <w:jc w:val="center"/>
              <w:rPr>
                <w:szCs w:val="24"/>
              </w:rPr>
            </w:pPr>
            <w:r w:rsidRPr="008A35A7">
              <w:rPr>
                <w:szCs w:val="24"/>
              </w:rPr>
              <w:t>дата на издаване</w:t>
            </w:r>
          </w:p>
        </w:tc>
        <w:tc>
          <w:tcPr>
            <w:tcW w:w="3260" w:type="dxa"/>
            <w:vMerge w:val="restart"/>
            <w:tcBorders>
              <w:top w:val="dotted" w:sz="4" w:space="0" w:color="000000"/>
              <w:left w:val="dotted" w:sz="4" w:space="0" w:color="000000"/>
              <w:bottom w:val="dotted" w:sz="4" w:space="0" w:color="000000"/>
              <w:right w:val="dotted" w:sz="4" w:space="0" w:color="000000"/>
            </w:tcBorders>
            <w:shd w:val="clear" w:color="auto" w:fill="D6E3BC" w:themeFill="accent3" w:themeFillTint="66"/>
            <w:vAlign w:val="center"/>
            <w:hideMark/>
          </w:tcPr>
          <w:p w:rsidR="00070199" w:rsidRPr="008A35A7" w:rsidRDefault="00070199" w:rsidP="00CB7DAA">
            <w:pPr>
              <w:spacing w:before="0" w:after="0"/>
              <w:ind w:firstLine="0"/>
              <w:jc w:val="center"/>
              <w:rPr>
                <w:szCs w:val="24"/>
              </w:rPr>
            </w:pPr>
            <w:r w:rsidRPr="008A35A7">
              <w:rPr>
                <w:szCs w:val="24"/>
              </w:rPr>
              <w:t>организация</w:t>
            </w:r>
          </w:p>
        </w:tc>
        <w:tc>
          <w:tcPr>
            <w:tcW w:w="1560" w:type="dxa"/>
            <w:vMerge w:val="restart"/>
            <w:tcBorders>
              <w:top w:val="dotted" w:sz="4" w:space="0" w:color="000000"/>
              <w:left w:val="dotted" w:sz="4" w:space="0" w:color="000000"/>
              <w:bottom w:val="dotted" w:sz="4" w:space="0" w:color="000000"/>
              <w:right w:val="dotted" w:sz="4" w:space="0" w:color="000000"/>
            </w:tcBorders>
            <w:shd w:val="clear" w:color="auto" w:fill="D6E3BC" w:themeFill="accent3" w:themeFillTint="66"/>
            <w:vAlign w:val="center"/>
            <w:hideMark/>
          </w:tcPr>
          <w:p w:rsidR="00070199" w:rsidRPr="008A35A7" w:rsidRDefault="00070199" w:rsidP="00CB7DAA">
            <w:pPr>
              <w:spacing w:before="0" w:after="0"/>
              <w:ind w:firstLine="0"/>
              <w:jc w:val="center"/>
              <w:rPr>
                <w:szCs w:val="24"/>
              </w:rPr>
            </w:pPr>
            <w:r w:rsidRPr="008A35A7">
              <w:rPr>
                <w:szCs w:val="24"/>
              </w:rPr>
              <w:t>ЕИК</w:t>
            </w:r>
          </w:p>
        </w:tc>
      </w:tr>
      <w:tr w:rsidR="00070199" w:rsidRPr="008A35A7" w:rsidTr="00E84F96">
        <w:trPr>
          <w:trHeight w:val="413"/>
        </w:trPr>
        <w:tc>
          <w:tcPr>
            <w:tcW w:w="2322" w:type="dxa"/>
            <w:vMerge/>
            <w:tcBorders>
              <w:top w:val="dotted" w:sz="4" w:space="0" w:color="000000"/>
              <w:left w:val="dotted" w:sz="4" w:space="0" w:color="000000"/>
              <w:bottom w:val="dotted" w:sz="4" w:space="0" w:color="000000"/>
              <w:right w:val="dotted" w:sz="4" w:space="0" w:color="000000"/>
            </w:tcBorders>
            <w:shd w:val="clear" w:color="auto" w:fill="D6E3BC" w:themeFill="accent3" w:themeFillTint="66"/>
            <w:vAlign w:val="center"/>
            <w:hideMark/>
          </w:tcPr>
          <w:p w:rsidR="00070199" w:rsidRPr="008A35A7" w:rsidRDefault="00070199" w:rsidP="00CB7DAA">
            <w:pPr>
              <w:spacing w:before="0" w:after="0"/>
              <w:ind w:firstLine="0"/>
              <w:jc w:val="center"/>
              <w:rPr>
                <w:szCs w:val="24"/>
              </w:rPr>
            </w:pPr>
          </w:p>
        </w:tc>
        <w:tc>
          <w:tcPr>
            <w:tcW w:w="2330" w:type="dxa"/>
            <w:vMerge/>
            <w:tcBorders>
              <w:top w:val="dotted" w:sz="4" w:space="0" w:color="000000"/>
              <w:left w:val="dotted" w:sz="4" w:space="0" w:color="000000"/>
              <w:bottom w:val="dotted" w:sz="4" w:space="0" w:color="000000"/>
              <w:right w:val="dotted" w:sz="4" w:space="0" w:color="000000"/>
            </w:tcBorders>
            <w:shd w:val="clear" w:color="auto" w:fill="D6E3BC" w:themeFill="accent3" w:themeFillTint="66"/>
            <w:vAlign w:val="center"/>
            <w:hideMark/>
          </w:tcPr>
          <w:p w:rsidR="00070199" w:rsidRPr="008A35A7" w:rsidRDefault="00070199" w:rsidP="00CB7DAA">
            <w:pPr>
              <w:spacing w:before="0" w:after="0"/>
              <w:ind w:firstLine="0"/>
              <w:jc w:val="center"/>
              <w:rPr>
                <w:szCs w:val="24"/>
              </w:rPr>
            </w:pPr>
          </w:p>
        </w:tc>
        <w:tc>
          <w:tcPr>
            <w:tcW w:w="3260" w:type="dxa"/>
            <w:vMerge/>
            <w:tcBorders>
              <w:top w:val="dotted" w:sz="4" w:space="0" w:color="000000"/>
              <w:left w:val="dotted" w:sz="4" w:space="0" w:color="000000"/>
              <w:bottom w:val="dotted" w:sz="4" w:space="0" w:color="000000"/>
              <w:right w:val="dotted" w:sz="4" w:space="0" w:color="000000"/>
            </w:tcBorders>
            <w:shd w:val="clear" w:color="auto" w:fill="D6E3BC" w:themeFill="accent3" w:themeFillTint="66"/>
            <w:vAlign w:val="center"/>
            <w:hideMark/>
          </w:tcPr>
          <w:p w:rsidR="00070199" w:rsidRPr="008A35A7" w:rsidRDefault="00070199" w:rsidP="00CB7DAA">
            <w:pPr>
              <w:spacing w:before="0" w:after="0"/>
              <w:ind w:firstLine="0"/>
              <w:jc w:val="center"/>
              <w:rPr>
                <w:szCs w:val="24"/>
              </w:rPr>
            </w:pPr>
          </w:p>
        </w:tc>
        <w:tc>
          <w:tcPr>
            <w:tcW w:w="1560" w:type="dxa"/>
            <w:vMerge/>
            <w:tcBorders>
              <w:top w:val="dotted" w:sz="4" w:space="0" w:color="000000"/>
              <w:left w:val="dotted" w:sz="4" w:space="0" w:color="000000"/>
              <w:bottom w:val="dotted" w:sz="4" w:space="0" w:color="000000"/>
              <w:right w:val="dotted" w:sz="4" w:space="0" w:color="000000"/>
            </w:tcBorders>
            <w:shd w:val="clear" w:color="auto" w:fill="D6E3BC" w:themeFill="accent3" w:themeFillTint="66"/>
            <w:vAlign w:val="center"/>
            <w:hideMark/>
          </w:tcPr>
          <w:p w:rsidR="00070199" w:rsidRPr="008A35A7" w:rsidRDefault="00070199" w:rsidP="00CB7DAA">
            <w:pPr>
              <w:spacing w:before="0" w:after="0"/>
              <w:ind w:firstLine="0"/>
              <w:jc w:val="center"/>
              <w:rPr>
                <w:szCs w:val="24"/>
              </w:rPr>
            </w:pPr>
          </w:p>
        </w:tc>
      </w:tr>
      <w:tr w:rsidR="00070199" w:rsidRPr="008A35A7" w:rsidTr="00E84F96">
        <w:trPr>
          <w:trHeight w:val="250"/>
        </w:trPr>
        <w:tc>
          <w:tcPr>
            <w:tcW w:w="2322" w:type="dxa"/>
            <w:tcBorders>
              <w:top w:val="dotted" w:sz="4" w:space="0" w:color="000000"/>
              <w:left w:val="dotted" w:sz="4" w:space="0" w:color="000000"/>
              <w:bottom w:val="dotted" w:sz="4" w:space="0" w:color="000000"/>
              <w:right w:val="dotted" w:sz="4" w:space="0" w:color="000000"/>
            </w:tcBorders>
            <w:shd w:val="clear" w:color="auto" w:fill="auto"/>
            <w:hideMark/>
          </w:tcPr>
          <w:p w:rsidR="00070199" w:rsidRPr="008A35A7" w:rsidRDefault="00070199" w:rsidP="00CB7DAA">
            <w:pPr>
              <w:spacing w:before="0" w:after="0"/>
              <w:ind w:firstLine="0"/>
              <w:jc w:val="center"/>
              <w:rPr>
                <w:szCs w:val="24"/>
              </w:rPr>
            </w:pPr>
            <w:r w:rsidRPr="008A35A7">
              <w:rPr>
                <w:szCs w:val="24"/>
              </w:rPr>
              <w:t>14-ДО-00000186-02</w:t>
            </w:r>
          </w:p>
        </w:tc>
        <w:tc>
          <w:tcPr>
            <w:tcW w:w="2330" w:type="dxa"/>
            <w:tcBorders>
              <w:top w:val="nil"/>
              <w:left w:val="nil"/>
              <w:bottom w:val="dotted" w:sz="4" w:space="0" w:color="000000"/>
              <w:right w:val="dotted" w:sz="4" w:space="0" w:color="000000"/>
            </w:tcBorders>
            <w:shd w:val="clear" w:color="auto" w:fill="auto"/>
            <w:hideMark/>
          </w:tcPr>
          <w:p w:rsidR="00070199" w:rsidRPr="008A35A7" w:rsidRDefault="00070199" w:rsidP="00CB7DAA">
            <w:pPr>
              <w:spacing w:before="0" w:after="0"/>
              <w:ind w:firstLine="0"/>
              <w:jc w:val="center"/>
              <w:rPr>
                <w:szCs w:val="24"/>
              </w:rPr>
            </w:pPr>
            <w:r>
              <w:rPr>
                <w:szCs w:val="24"/>
              </w:rPr>
              <w:t>10/3/2014</w:t>
            </w:r>
          </w:p>
        </w:tc>
        <w:tc>
          <w:tcPr>
            <w:tcW w:w="3260" w:type="dxa"/>
            <w:tcBorders>
              <w:top w:val="dotted" w:sz="4" w:space="0" w:color="000000"/>
              <w:left w:val="nil"/>
              <w:bottom w:val="dotted" w:sz="4" w:space="0" w:color="000000"/>
              <w:right w:val="dotted" w:sz="4" w:space="0" w:color="000000"/>
            </w:tcBorders>
            <w:shd w:val="clear" w:color="auto" w:fill="auto"/>
            <w:hideMark/>
          </w:tcPr>
          <w:p w:rsidR="00070199" w:rsidRPr="008A35A7" w:rsidRDefault="00070199" w:rsidP="00CB7DAA">
            <w:pPr>
              <w:spacing w:before="0" w:after="0"/>
              <w:ind w:firstLine="0"/>
              <w:jc w:val="center"/>
              <w:rPr>
                <w:szCs w:val="24"/>
              </w:rPr>
            </w:pPr>
            <w:r w:rsidRPr="008A35A7">
              <w:rPr>
                <w:szCs w:val="24"/>
              </w:rPr>
              <w:t>БРАТЯ ДИМОВИ 2012</w:t>
            </w:r>
          </w:p>
        </w:tc>
        <w:tc>
          <w:tcPr>
            <w:tcW w:w="1560" w:type="dxa"/>
            <w:tcBorders>
              <w:top w:val="nil"/>
              <w:left w:val="nil"/>
              <w:bottom w:val="dotted" w:sz="4" w:space="0" w:color="000000"/>
              <w:right w:val="dotted" w:sz="4" w:space="0" w:color="000000"/>
            </w:tcBorders>
            <w:shd w:val="clear" w:color="auto" w:fill="auto"/>
            <w:hideMark/>
          </w:tcPr>
          <w:p w:rsidR="00070199" w:rsidRPr="008A35A7" w:rsidRDefault="00070199" w:rsidP="00CB7DAA">
            <w:pPr>
              <w:spacing w:before="0" w:after="0"/>
              <w:ind w:firstLine="0"/>
              <w:jc w:val="center"/>
              <w:rPr>
                <w:szCs w:val="24"/>
              </w:rPr>
            </w:pPr>
            <w:r w:rsidRPr="008A35A7">
              <w:rPr>
                <w:szCs w:val="24"/>
              </w:rPr>
              <w:t>202303471</w:t>
            </w:r>
          </w:p>
        </w:tc>
      </w:tr>
      <w:tr w:rsidR="00070199" w:rsidRPr="008A35A7" w:rsidTr="00E84F96">
        <w:trPr>
          <w:trHeight w:val="199"/>
        </w:trPr>
        <w:tc>
          <w:tcPr>
            <w:tcW w:w="2322" w:type="dxa"/>
            <w:tcBorders>
              <w:top w:val="dotted" w:sz="4" w:space="0" w:color="000000"/>
              <w:left w:val="dotted" w:sz="4" w:space="0" w:color="000000"/>
              <w:bottom w:val="dotted" w:sz="4" w:space="0" w:color="000000"/>
              <w:right w:val="dotted" w:sz="4" w:space="0" w:color="000000"/>
            </w:tcBorders>
            <w:shd w:val="clear" w:color="auto" w:fill="auto"/>
            <w:hideMark/>
          </w:tcPr>
          <w:p w:rsidR="00070199" w:rsidRPr="008A35A7" w:rsidRDefault="00070199" w:rsidP="00CB7DAA">
            <w:pPr>
              <w:spacing w:before="0" w:after="0"/>
              <w:ind w:firstLine="0"/>
              <w:jc w:val="center"/>
              <w:rPr>
                <w:szCs w:val="24"/>
              </w:rPr>
            </w:pPr>
            <w:r w:rsidRPr="008A35A7">
              <w:rPr>
                <w:szCs w:val="24"/>
              </w:rPr>
              <w:t>13-РД-00000372-00</w:t>
            </w:r>
          </w:p>
        </w:tc>
        <w:tc>
          <w:tcPr>
            <w:tcW w:w="2330" w:type="dxa"/>
            <w:tcBorders>
              <w:top w:val="nil"/>
              <w:left w:val="nil"/>
              <w:bottom w:val="dotted" w:sz="4" w:space="0" w:color="auto"/>
              <w:right w:val="dotted" w:sz="4" w:space="0" w:color="000000"/>
            </w:tcBorders>
            <w:shd w:val="clear" w:color="auto" w:fill="auto"/>
            <w:hideMark/>
          </w:tcPr>
          <w:p w:rsidR="00070199" w:rsidRPr="008A35A7" w:rsidRDefault="00070199" w:rsidP="00CB7DAA">
            <w:pPr>
              <w:spacing w:before="0" w:after="0"/>
              <w:ind w:firstLine="0"/>
              <w:jc w:val="center"/>
              <w:rPr>
                <w:szCs w:val="24"/>
              </w:rPr>
            </w:pPr>
            <w:r>
              <w:rPr>
                <w:szCs w:val="24"/>
              </w:rPr>
              <w:t>11/16/2016</w:t>
            </w:r>
          </w:p>
        </w:tc>
        <w:tc>
          <w:tcPr>
            <w:tcW w:w="3260" w:type="dxa"/>
            <w:tcBorders>
              <w:top w:val="dotted" w:sz="4" w:space="0" w:color="000000"/>
              <w:left w:val="nil"/>
              <w:bottom w:val="dotted" w:sz="4" w:space="0" w:color="000000"/>
              <w:right w:val="dotted" w:sz="4" w:space="0" w:color="000000"/>
            </w:tcBorders>
            <w:shd w:val="clear" w:color="auto" w:fill="auto"/>
            <w:hideMark/>
          </w:tcPr>
          <w:p w:rsidR="00070199" w:rsidRPr="008A35A7" w:rsidRDefault="00070199" w:rsidP="00CB7DAA">
            <w:pPr>
              <w:spacing w:before="0" w:after="0"/>
              <w:ind w:firstLine="0"/>
              <w:jc w:val="center"/>
              <w:rPr>
                <w:szCs w:val="24"/>
              </w:rPr>
            </w:pPr>
            <w:r w:rsidRPr="008A35A7">
              <w:rPr>
                <w:szCs w:val="24"/>
              </w:rPr>
              <w:t>РЕНИ-ХРИС ЕООД</w:t>
            </w:r>
          </w:p>
        </w:tc>
        <w:tc>
          <w:tcPr>
            <w:tcW w:w="1560" w:type="dxa"/>
            <w:tcBorders>
              <w:top w:val="nil"/>
              <w:left w:val="nil"/>
              <w:bottom w:val="dotted" w:sz="4" w:space="0" w:color="auto"/>
              <w:right w:val="dotted" w:sz="4" w:space="0" w:color="000000"/>
            </w:tcBorders>
            <w:shd w:val="clear" w:color="auto" w:fill="auto"/>
            <w:hideMark/>
          </w:tcPr>
          <w:p w:rsidR="00070199" w:rsidRPr="008A35A7" w:rsidRDefault="00070199" w:rsidP="00CB7DAA">
            <w:pPr>
              <w:spacing w:before="0" w:after="0"/>
              <w:ind w:firstLine="0"/>
              <w:jc w:val="center"/>
              <w:rPr>
                <w:szCs w:val="24"/>
              </w:rPr>
            </w:pPr>
            <w:r w:rsidRPr="008A35A7">
              <w:rPr>
                <w:szCs w:val="24"/>
              </w:rPr>
              <w:t>200044116</w:t>
            </w:r>
          </w:p>
        </w:tc>
      </w:tr>
      <w:tr w:rsidR="00070199" w:rsidRPr="008A35A7" w:rsidTr="00E84F96">
        <w:trPr>
          <w:trHeight w:val="199"/>
        </w:trPr>
        <w:tc>
          <w:tcPr>
            <w:tcW w:w="2322" w:type="dxa"/>
            <w:tcBorders>
              <w:top w:val="dotted" w:sz="4" w:space="0" w:color="000000"/>
              <w:left w:val="dotted" w:sz="4" w:space="0" w:color="000000"/>
              <w:bottom w:val="dotted" w:sz="4" w:space="0" w:color="000000"/>
              <w:right w:val="dotted" w:sz="4" w:space="0" w:color="000000"/>
            </w:tcBorders>
            <w:shd w:val="clear" w:color="auto" w:fill="auto"/>
          </w:tcPr>
          <w:p w:rsidR="00070199" w:rsidRPr="008A35A7" w:rsidRDefault="00070199" w:rsidP="00CB7DAA">
            <w:pPr>
              <w:spacing w:before="0" w:after="0"/>
              <w:ind w:firstLine="0"/>
              <w:jc w:val="center"/>
              <w:rPr>
                <w:szCs w:val="24"/>
              </w:rPr>
            </w:pPr>
            <w:r w:rsidRPr="00F701B3">
              <w:rPr>
                <w:szCs w:val="24"/>
              </w:rPr>
              <w:t>13-ДО-00000533-00</w:t>
            </w:r>
          </w:p>
        </w:tc>
        <w:tc>
          <w:tcPr>
            <w:tcW w:w="2330" w:type="dxa"/>
            <w:tcBorders>
              <w:top w:val="dotted" w:sz="4" w:space="0" w:color="auto"/>
              <w:left w:val="nil"/>
              <w:bottom w:val="dotted" w:sz="4" w:space="0" w:color="000000"/>
              <w:right w:val="dotted" w:sz="4" w:space="0" w:color="000000"/>
            </w:tcBorders>
            <w:shd w:val="clear" w:color="auto" w:fill="auto"/>
          </w:tcPr>
          <w:p w:rsidR="00070199" w:rsidRPr="008A35A7" w:rsidRDefault="00070199" w:rsidP="00CB7DAA">
            <w:pPr>
              <w:spacing w:before="0" w:after="0"/>
              <w:ind w:firstLine="0"/>
              <w:jc w:val="center"/>
              <w:rPr>
                <w:szCs w:val="24"/>
              </w:rPr>
            </w:pPr>
            <w:r w:rsidRPr="00F701B3">
              <w:rPr>
                <w:szCs w:val="24"/>
              </w:rPr>
              <w:t>10.11.2017</w:t>
            </w:r>
          </w:p>
        </w:tc>
        <w:tc>
          <w:tcPr>
            <w:tcW w:w="3260" w:type="dxa"/>
            <w:tcBorders>
              <w:top w:val="dotted" w:sz="4" w:space="0" w:color="000000"/>
              <w:left w:val="nil"/>
              <w:bottom w:val="dotted" w:sz="4" w:space="0" w:color="000000"/>
              <w:right w:val="dotted" w:sz="4" w:space="0" w:color="000000"/>
            </w:tcBorders>
            <w:shd w:val="clear" w:color="auto" w:fill="auto"/>
          </w:tcPr>
          <w:p w:rsidR="00070199" w:rsidRPr="008A35A7" w:rsidRDefault="00070199" w:rsidP="00CB7DAA">
            <w:pPr>
              <w:spacing w:before="0" w:after="0"/>
              <w:ind w:firstLine="0"/>
              <w:jc w:val="center"/>
              <w:rPr>
                <w:szCs w:val="24"/>
              </w:rPr>
            </w:pPr>
            <w:r w:rsidRPr="00F701B3">
              <w:rPr>
                <w:szCs w:val="24"/>
              </w:rPr>
              <w:t>КОМУНАЛЕФЕКТ СЕРВИЗ</w:t>
            </w:r>
          </w:p>
        </w:tc>
        <w:tc>
          <w:tcPr>
            <w:tcW w:w="1560" w:type="dxa"/>
            <w:tcBorders>
              <w:top w:val="dotted" w:sz="4" w:space="0" w:color="auto"/>
              <w:left w:val="nil"/>
              <w:bottom w:val="dotted" w:sz="4" w:space="0" w:color="000000"/>
              <w:right w:val="dotted" w:sz="4" w:space="0" w:color="000000"/>
            </w:tcBorders>
            <w:shd w:val="clear" w:color="auto" w:fill="auto"/>
          </w:tcPr>
          <w:p w:rsidR="00070199" w:rsidRPr="008A35A7" w:rsidRDefault="00070199" w:rsidP="00CB7DAA">
            <w:pPr>
              <w:spacing w:before="0" w:after="0"/>
              <w:ind w:firstLine="0"/>
              <w:jc w:val="center"/>
              <w:rPr>
                <w:szCs w:val="24"/>
              </w:rPr>
            </w:pPr>
            <w:r w:rsidRPr="00F701B3">
              <w:rPr>
                <w:szCs w:val="24"/>
              </w:rPr>
              <w:t>201199500</w:t>
            </w:r>
          </w:p>
        </w:tc>
      </w:tr>
    </w:tbl>
    <w:p w:rsidR="00070199" w:rsidRDefault="00070199" w:rsidP="00573ED2">
      <w:pPr>
        <w:autoSpaceDE w:val="0"/>
        <w:autoSpaceDN w:val="0"/>
        <w:adjustRightInd w:val="0"/>
        <w:spacing w:after="0" w:line="240" w:lineRule="auto"/>
        <w:ind w:right="175"/>
        <w:rPr>
          <w:rFonts w:asciiTheme="minorHAnsi" w:hAnsiTheme="minorHAnsi" w:cs="Times New Roman"/>
          <w:b/>
          <w:i/>
          <w:color w:val="984806" w:themeColor="accent6" w:themeShade="80"/>
          <w:szCs w:val="24"/>
        </w:rPr>
      </w:pPr>
    </w:p>
    <w:p w:rsidR="00070199" w:rsidRDefault="00070199" w:rsidP="00573ED2">
      <w:pPr>
        <w:autoSpaceDE w:val="0"/>
        <w:autoSpaceDN w:val="0"/>
        <w:adjustRightInd w:val="0"/>
        <w:spacing w:after="0" w:line="240" w:lineRule="auto"/>
        <w:ind w:right="175"/>
        <w:rPr>
          <w:rFonts w:asciiTheme="minorHAnsi" w:hAnsiTheme="minorHAnsi" w:cs="Times New Roman"/>
          <w:b/>
          <w:i/>
          <w:color w:val="984806" w:themeColor="accent6" w:themeShade="80"/>
          <w:szCs w:val="24"/>
        </w:rPr>
      </w:pPr>
    </w:p>
    <w:p w:rsidR="00070199" w:rsidRPr="000D0267" w:rsidRDefault="00A401F9" w:rsidP="008B05D6">
      <w:pPr>
        <w:pStyle w:val="Heading4"/>
        <w:rPr>
          <w:rFonts w:cs="Garamond"/>
        </w:rPr>
      </w:pPr>
      <w:bookmarkStart w:id="55" w:name="_Toc169763298"/>
      <w:r>
        <w:t>3</w:t>
      </w:r>
      <w:r w:rsidR="00070199" w:rsidRPr="000D0267">
        <w:t>.5.</w:t>
      </w:r>
      <w:r w:rsidR="006C3238">
        <w:t>2</w:t>
      </w:r>
      <w:r w:rsidR="00070199" w:rsidRPr="000D0267">
        <w:t>.3. Управление</w:t>
      </w:r>
      <w:bookmarkEnd w:id="55"/>
      <w:r w:rsidR="00070199" w:rsidRPr="000D0267">
        <w:rPr>
          <w:rFonts w:cs="Garamond"/>
          <w:bCs/>
        </w:rPr>
        <w:t xml:space="preserve"> </w:t>
      </w:r>
    </w:p>
    <w:p w:rsidR="00070199" w:rsidRPr="00705F3A" w:rsidRDefault="00070199" w:rsidP="00CB7DAA">
      <w:r w:rsidRPr="00705F3A">
        <w:t xml:space="preserve">Дейностите по опазване на околната среда се организират от дирекция „Общински дейности, собственост и устройство на територията” на община Гурково. Разработена и приета е общинска нормативна уредба с цел опазване на околната среда в общината и управление на отделни приоритетни общински екосиситеми. </w:t>
      </w:r>
    </w:p>
    <w:p w:rsidR="00070199" w:rsidRPr="00705F3A" w:rsidRDefault="00070199" w:rsidP="00CB7DAA">
      <w:r w:rsidRPr="00705F3A">
        <w:t>Въпреки полаганите системни грижи и усилия от общинското рьководство на община Гурково, в управлението на всички подсистеми от околната среда в общината основните проблеми стоящи в обсега на общинската система по упр</w:t>
      </w:r>
      <w:r>
        <w:t>авление на околната среда са свъ</w:t>
      </w:r>
      <w:r w:rsidRPr="00705F3A">
        <w:t xml:space="preserve">рзани най-вече с липсата на действаща и обективна система за генериране на данни и система от индикатори за мониторинг на състоянието на околната среда . </w:t>
      </w:r>
    </w:p>
    <w:p w:rsidR="00070199" w:rsidRPr="00705F3A" w:rsidRDefault="00070199" w:rsidP="00CB7DAA">
      <w:r w:rsidRPr="00705F3A">
        <w:t>На територията на общината няма мониторингови станции (за въздух, почви, води, радиоактивни лъчения и шум), няма вьведена система за охарактеризиране и наблюдение на генерираните отпадъци чрез стандартизирани методики и със стандартизирани инструменти.</w:t>
      </w:r>
    </w:p>
    <w:p w:rsidR="00070199" w:rsidRPr="00705F3A" w:rsidRDefault="00070199" w:rsidP="00CB7DAA">
      <w:r w:rsidRPr="00705F3A">
        <w:t>Неконтролируемо изхвърлените отпадъци на произволни площадки периодично се кон</w:t>
      </w:r>
      <w:r>
        <w:t>-</w:t>
      </w:r>
      <w:r w:rsidRPr="00705F3A">
        <w:t xml:space="preserve">тролира перманентно. В района на общината няма изградени инсталации за обезвреждане, изгаряне и компостиране на отпадъци. </w:t>
      </w:r>
    </w:p>
    <w:p w:rsidR="00070199" w:rsidRDefault="00070199" w:rsidP="00CB7DAA">
      <w:pPr>
        <w:rPr>
          <w:i/>
        </w:rPr>
      </w:pPr>
      <w:r w:rsidRPr="00705F3A">
        <w:t xml:space="preserve">Съгласно Директива 1999/31/ЕС и разпоредбите на чл.31, ал.2, т. 1 на ЗУО се изисква до 31 декември 2020 г. ограничаване на количеството депонирани биоразградими битови отпадъци (БрБО) до 35 на сто от общото количество на биоразградими отпадъци, образувани в Република България през 1995 г. Предвид това, че целите за депониране са определени общо за страната, същите са преизчислени за жител към съответната година, както е показано в </w:t>
      </w:r>
      <w:r w:rsidRPr="000D0267">
        <w:rPr>
          <w:i/>
        </w:rPr>
        <w:t>Таблица №</w:t>
      </w:r>
      <w:r>
        <w:rPr>
          <w:i/>
          <w:lang w:val="en-US"/>
        </w:rPr>
        <w:t xml:space="preserve"> </w:t>
      </w:r>
      <w:r>
        <w:rPr>
          <w:i/>
        </w:rPr>
        <w:t>47.</w:t>
      </w:r>
    </w:p>
    <w:p w:rsidR="00070199" w:rsidRPr="00CB7DAA" w:rsidRDefault="00070199" w:rsidP="00CB7DAA">
      <w:pPr>
        <w:spacing w:after="0" w:line="336" w:lineRule="atLeast"/>
        <w:ind w:firstLine="360"/>
        <w:jc w:val="right"/>
        <w:rPr>
          <w:rFonts w:asciiTheme="minorHAnsi" w:hAnsiTheme="minorHAnsi" w:cs="Times New Roman"/>
          <w:b/>
          <w:i/>
          <w:color w:val="000000" w:themeColor="text1"/>
          <w:szCs w:val="24"/>
        </w:rPr>
      </w:pPr>
      <w:r w:rsidRPr="00CB7DAA">
        <w:rPr>
          <w:rFonts w:asciiTheme="minorHAnsi" w:hAnsiTheme="minorHAnsi" w:cs="Times New Roman"/>
          <w:b/>
          <w:i/>
          <w:color w:val="000000" w:themeColor="text1"/>
          <w:szCs w:val="24"/>
        </w:rPr>
        <w:t>Таблици №47</w:t>
      </w:r>
    </w:p>
    <w:tbl>
      <w:tblPr>
        <w:tblW w:w="956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2225"/>
        <w:gridCol w:w="1344"/>
        <w:gridCol w:w="2587"/>
        <w:gridCol w:w="3405"/>
      </w:tblGrid>
      <w:tr w:rsidR="00070199" w:rsidRPr="00705F3A" w:rsidTr="00CB7DAA">
        <w:trPr>
          <w:trHeight w:val="603"/>
        </w:trPr>
        <w:tc>
          <w:tcPr>
            <w:tcW w:w="2225" w:type="dxa"/>
            <w:shd w:val="clear" w:color="auto" w:fill="D6E3BC" w:themeFill="accent3" w:themeFillTint="66"/>
            <w:vAlign w:val="center"/>
          </w:tcPr>
          <w:p w:rsidR="00070199" w:rsidRPr="00705F3A" w:rsidRDefault="00070199" w:rsidP="00CB7DAA">
            <w:pPr>
              <w:spacing w:before="0" w:after="0"/>
              <w:ind w:firstLine="0"/>
              <w:jc w:val="center"/>
              <w:rPr>
                <w:rFonts w:asciiTheme="minorHAnsi" w:hAnsiTheme="minorHAnsi" w:cs="Times New Roman"/>
                <w:color w:val="000000" w:themeColor="text1"/>
              </w:rPr>
            </w:pPr>
          </w:p>
        </w:tc>
        <w:tc>
          <w:tcPr>
            <w:tcW w:w="1344" w:type="dxa"/>
            <w:shd w:val="clear" w:color="auto" w:fill="D6E3BC" w:themeFill="accent3" w:themeFillTint="66"/>
            <w:vAlign w:val="center"/>
          </w:tcPr>
          <w:p w:rsidR="00070199" w:rsidRPr="00705F3A" w:rsidRDefault="00070199" w:rsidP="00CB7DAA">
            <w:pPr>
              <w:spacing w:before="0" w:after="0"/>
              <w:ind w:firstLine="0"/>
              <w:jc w:val="center"/>
              <w:rPr>
                <w:rFonts w:asciiTheme="minorHAnsi" w:hAnsiTheme="minorHAnsi" w:cs="Times New Roman"/>
                <w:color w:val="000000" w:themeColor="text1"/>
              </w:rPr>
            </w:pPr>
            <w:r w:rsidRPr="00705F3A">
              <w:rPr>
                <w:rFonts w:asciiTheme="minorHAnsi" w:hAnsiTheme="minorHAnsi" w:cs="Times New Roman"/>
                <w:color w:val="000000" w:themeColor="text1"/>
              </w:rPr>
              <w:t>Цел</w:t>
            </w:r>
          </w:p>
        </w:tc>
        <w:tc>
          <w:tcPr>
            <w:tcW w:w="2587" w:type="dxa"/>
            <w:shd w:val="clear" w:color="auto" w:fill="D6E3BC" w:themeFill="accent3" w:themeFillTint="66"/>
            <w:vAlign w:val="center"/>
          </w:tcPr>
          <w:p w:rsidR="00070199" w:rsidRPr="00705F3A" w:rsidRDefault="00070199" w:rsidP="00CB7DAA">
            <w:pPr>
              <w:pStyle w:val="Default"/>
              <w:spacing w:line="240" w:lineRule="atLeast"/>
              <w:jc w:val="center"/>
              <w:rPr>
                <w:rFonts w:asciiTheme="minorHAnsi" w:hAnsiTheme="minorHAnsi"/>
              </w:rPr>
            </w:pPr>
            <w:r w:rsidRPr="00705F3A">
              <w:rPr>
                <w:rFonts w:asciiTheme="minorHAnsi" w:hAnsiTheme="minorHAnsi"/>
              </w:rPr>
              <w:t>Разрешени за депониране Бр БО /т/</w:t>
            </w:r>
          </w:p>
        </w:tc>
        <w:tc>
          <w:tcPr>
            <w:tcW w:w="3405" w:type="dxa"/>
            <w:shd w:val="clear" w:color="auto" w:fill="D6E3BC" w:themeFill="accent3" w:themeFillTint="66"/>
            <w:vAlign w:val="center"/>
          </w:tcPr>
          <w:p w:rsidR="00070199" w:rsidRPr="00705F3A" w:rsidRDefault="00070199" w:rsidP="00CB7DAA">
            <w:pPr>
              <w:pStyle w:val="Default"/>
              <w:spacing w:line="240" w:lineRule="atLeast"/>
              <w:jc w:val="center"/>
              <w:rPr>
                <w:rFonts w:asciiTheme="minorHAnsi" w:hAnsiTheme="minorHAnsi"/>
              </w:rPr>
            </w:pPr>
            <w:r w:rsidRPr="00705F3A">
              <w:rPr>
                <w:rFonts w:asciiTheme="minorHAnsi" w:hAnsiTheme="minorHAnsi"/>
              </w:rPr>
              <w:t xml:space="preserve">Разрешени за депониране за жител БрБО </w:t>
            </w:r>
            <w:r w:rsidRPr="00705F3A">
              <w:rPr>
                <w:rFonts w:asciiTheme="minorHAnsi" w:hAnsiTheme="minorHAnsi"/>
                <w:bCs/>
              </w:rPr>
              <w:t>/кг/жит./год./</w:t>
            </w:r>
          </w:p>
        </w:tc>
      </w:tr>
      <w:tr w:rsidR="00070199" w:rsidRPr="00705F3A" w:rsidTr="00CB7DAA">
        <w:trPr>
          <w:trHeight w:val="587"/>
        </w:trPr>
        <w:tc>
          <w:tcPr>
            <w:tcW w:w="2225" w:type="dxa"/>
            <w:shd w:val="clear" w:color="auto" w:fill="auto"/>
            <w:vAlign w:val="center"/>
          </w:tcPr>
          <w:p w:rsidR="00070199" w:rsidRPr="00705F3A" w:rsidRDefault="00070199" w:rsidP="00CB7DAA">
            <w:pPr>
              <w:spacing w:before="0" w:after="0"/>
              <w:ind w:firstLine="0"/>
              <w:jc w:val="center"/>
              <w:rPr>
                <w:rFonts w:asciiTheme="minorHAnsi" w:hAnsiTheme="minorHAnsi" w:cs="Times New Roman"/>
                <w:color w:val="000000" w:themeColor="text1"/>
              </w:rPr>
            </w:pPr>
            <w:r w:rsidRPr="00705F3A">
              <w:rPr>
                <w:rFonts w:asciiTheme="minorHAnsi" w:hAnsiTheme="minorHAnsi" w:cs="Times New Roman"/>
                <w:color w:val="000000" w:themeColor="text1"/>
              </w:rPr>
              <w:t>Базова година 1995</w:t>
            </w:r>
          </w:p>
        </w:tc>
        <w:tc>
          <w:tcPr>
            <w:tcW w:w="1344" w:type="dxa"/>
            <w:shd w:val="clear" w:color="auto" w:fill="auto"/>
            <w:vAlign w:val="center"/>
          </w:tcPr>
          <w:p w:rsidR="00070199" w:rsidRPr="00705F3A" w:rsidRDefault="00070199" w:rsidP="00CB7DAA">
            <w:pPr>
              <w:pStyle w:val="Default"/>
              <w:spacing w:line="240" w:lineRule="atLeast"/>
              <w:jc w:val="center"/>
              <w:rPr>
                <w:rFonts w:asciiTheme="minorHAnsi" w:hAnsiTheme="minorHAnsi" w:cs="Times New Roman"/>
                <w:color w:val="000000" w:themeColor="text1"/>
                <w:lang w:eastAsia="bg-BG"/>
              </w:rPr>
            </w:pPr>
            <w:r w:rsidRPr="00705F3A">
              <w:rPr>
                <w:rFonts w:asciiTheme="minorHAnsi" w:hAnsiTheme="minorHAnsi" w:cs="Times New Roman"/>
                <w:color w:val="000000" w:themeColor="text1"/>
                <w:lang w:eastAsia="bg-BG"/>
              </w:rPr>
              <w:t>База 100%</w:t>
            </w:r>
          </w:p>
        </w:tc>
        <w:tc>
          <w:tcPr>
            <w:tcW w:w="2587" w:type="dxa"/>
            <w:shd w:val="clear" w:color="auto" w:fill="auto"/>
            <w:vAlign w:val="center"/>
          </w:tcPr>
          <w:p w:rsidR="00070199" w:rsidRPr="00705F3A" w:rsidRDefault="00070199" w:rsidP="00CB7DAA">
            <w:pPr>
              <w:pStyle w:val="Default"/>
              <w:spacing w:line="240" w:lineRule="atLeast"/>
              <w:jc w:val="center"/>
              <w:rPr>
                <w:rFonts w:asciiTheme="minorHAnsi" w:hAnsiTheme="minorHAnsi" w:cs="Times New Roman"/>
                <w:color w:val="000000" w:themeColor="text1"/>
                <w:lang w:eastAsia="bg-BG"/>
              </w:rPr>
            </w:pPr>
            <w:r w:rsidRPr="00705F3A">
              <w:rPr>
                <w:rFonts w:asciiTheme="minorHAnsi" w:hAnsiTheme="minorHAnsi" w:cs="Times New Roman"/>
                <w:color w:val="000000" w:themeColor="text1"/>
                <w:lang w:eastAsia="bg-BG"/>
              </w:rPr>
              <w:t>Базова стойност</w:t>
            </w:r>
          </w:p>
          <w:p w:rsidR="00070199" w:rsidRPr="00705F3A" w:rsidRDefault="00070199" w:rsidP="00CB7DAA">
            <w:pPr>
              <w:spacing w:before="0" w:after="0"/>
              <w:ind w:firstLine="0"/>
              <w:jc w:val="center"/>
              <w:rPr>
                <w:rFonts w:asciiTheme="minorHAnsi" w:hAnsiTheme="minorHAnsi" w:cs="Times New Roman"/>
                <w:color w:val="000000" w:themeColor="text1"/>
              </w:rPr>
            </w:pPr>
            <w:r w:rsidRPr="00705F3A">
              <w:rPr>
                <w:rFonts w:asciiTheme="minorHAnsi" w:hAnsiTheme="minorHAnsi" w:cs="Times New Roman"/>
                <w:color w:val="000000" w:themeColor="text1"/>
              </w:rPr>
              <w:t>2 247 500</w:t>
            </w:r>
          </w:p>
        </w:tc>
        <w:tc>
          <w:tcPr>
            <w:tcW w:w="3405" w:type="dxa"/>
            <w:shd w:val="clear" w:color="auto" w:fill="auto"/>
            <w:vAlign w:val="center"/>
          </w:tcPr>
          <w:p w:rsidR="00070199" w:rsidRPr="00705F3A" w:rsidRDefault="00070199" w:rsidP="00CB7DAA">
            <w:pPr>
              <w:pStyle w:val="Default"/>
              <w:spacing w:line="240" w:lineRule="atLeast"/>
              <w:jc w:val="center"/>
              <w:rPr>
                <w:rFonts w:asciiTheme="minorHAnsi" w:hAnsiTheme="minorHAnsi" w:cs="Times New Roman"/>
                <w:color w:val="000000" w:themeColor="text1"/>
                <w:lang w:eastAsia="bg-BG"/>
              </w:rPr>
            </w:pPr>
            <w:r w:rsidRPr="00705F3A">
              <w:rPr>
                <w:rFonts w:asciiTheme="minorHAnsi" w:hAnsiTheme="minorHAnsi" w:cs="Times New Roman"/>
                <w:color w:val="000000" w:themeColor="text1"/>
                <w:lang w:eastAsia="bg-BG"/>
              </w:rPr>
              <w:t>Базова стойност</w:t>
            </w:r>
          </w:p>
          <w:p w:rsidR="00070199" w:rsidRPr="00705F3A" w:rsidRDefault="00070199" w:rsidP="00CB7DAA">
            <w:pPr>
              <w:spacing w:before="0" w:after="0"/>
              <w:ind w:firstLine="0"/>
              <w:jc w:val="center"/>
              <w:rPr>
                <w:rFonts w:asciiTheme="minorHAnsi" w:hAnsiTheme="minorHAnsi" w:cs="Times New Roman"/>
                <w:color w:val="000000" w:themeColor="text1"/>
              </w:rPr>
            </w:pPr>
            <w:r w:rsidRPr="00705F3A">
              <w:rPr>
                <w:rFonts w:asciiTheme="minorHAnsi" w:hAnsiTheme="minorHAnsi" w:cs="Times New Roman"/>
                <w:color w:val="000000" w:themeColor="text1"/>
              </w:rPr>
              <w:t>268</w:t>
            </w:r>
          </w:p>
        </w:tc>
      </w:tr>
      <w:tr w:rsidR="00070199" w:rsidRPr="00705F3A" w:rsidTr="00CB7DAA">
        <w:trPr>
          <w:trHeight w:val="309"/>
        </w:trPr>
        <w:tc>
          <w:tcPr>
            <w:tcW w:w="2225" w:type="dxa"/>
            <w:shd w:val="clear" w:color="auto" w:fill="auto"/>
            <w:vAlign w:val="center"/>
          </w:tcPr>
          <w:p w:rsidR="00070199" w:rsidRPr="00705F3A" w:rsidRDefault="00070199" w:rsidP="00CB7DAA">
            <w:pPr>
              <w:spacing w:before="0" w:after="0"/>
              <w:ind w:firstLine="0"/>
              <w:jc w:val="center"/>
              <w:rPr>
                <w:rFonts w:asciiTheme="minorHAnsi" w:hAnsiTheme="minorHAnsi" w:cs="Times New Roman"/>
                <w:color w:val="000000" w:themeColor="text1"/>
              </w:rPr>
            </w:pPr>
            <w:r w:rsidRPr="00705F3A">
              <w:rPr>
                <w:rFonts w:asciiTheme="minorHAnsi" w:hAnsiTheme="minorHAnsi" w:cs="Times New Roman"/>
                <w:color w:val="000000" w:themeColor="text1"/>
              </w:rPr>
              <w:t>Г</w:t>
            </w:r>
            <w:r w:rsidRPr="00705F3A">
              <w:rPr>
                <w:rFonts w:asciiTheme="minorHAnsi" w:hAnsiTheme="minorHAnsi" w:cs="Times New Roman"/>
                <w:color w:val="000000" w:themeColor="text1"/>
              </w:rPr>
              <w:cr/>
              <w:t>дина 2020</w:t>
            </w:r>
          </w:p>
        </w:tc>
        <w:tc>
          <w:tcPr>
            <w:tcW w:w="1344" w:type="dxa"/>
            <w:shd w:val="clear" w:color="auto" w:fill="auto"/>
            <w:vAlign w:val="center"/>
          </w:tcPr>
          <w:p w:rsidR="00070199" w:rsidRPr="00705F3A" w:rsidRDefault="00070199" w:rsidP="00CB7DAA">
            <w:pPr>
              <w:spacing w:before="0" w:after="0"/>
              <w:ind w:firstLine="0"/>
              <w:jc w:val="center"/>
              <w:rPr>
                <w:rFonts w:asciiTheme="minorHAnsi" w:hAnsiTheme="minorHAnsi" w:cs="Times New Roman"/>
                <w:color w:val="000000" w:themeColor="text1"/>
              </w:rPr>
            </w:pPr>
            <w:r w:rsidRPr="00705F3A">
              <w:rPr>
                <w:rFonts w:asciiTheme="minorHAnsi" w:hAnsiTheme="minorHAnsi" w:cs="Times New Roman"/>
                <w:color w:val="000000" w:themeColor="text1"/>
              </w:rPr>
              <w:cr/>
              <w:t>5%</w:t>
            </w:r>
          </w:p>
        </w:tc>
        <w:tc>
          <w:tcPr>
            <w:tcW w:w="2587" w:type="dxa"/>
            <w:shd w:val="clear" w:color="auto" w:fill="auto"/>
            <w:vAlign w:val="center"/>
          </w:tcPr>
          <w:p w:rsidR="00070199" w:rsidRPr="00705F3A" w:rsidRDefault="00070199" w:rsidP="00CB7DAA">
            <w:pPr>
              <w:pStyle w:val="Default"/>
              <w:spacing w:line="240" w:lineRule="atLeast"/>
              <w:jc w:val="center"/>
              <w:rPr>
                <w:rFonts w:asciiTheme="minorHAnsi" w:hAnsiTheme="minorHAnsi" w:cs="Times New Roman"/>
                <w:color w:val="000000" w:themeColor="text1"/>
                <w:lang w:eastAsia="bg-BG"/>
              </w:rPr>
            </w:pPr>
            <w:r w:rsidRPr="00705F3A">
              <w:rPr>
                <w:rFonts w:asciiTheme="minorHAnsi" w:hAnsiTheme="minorHAnsi" w:cs="Times New Roman"/>
                <w:color w:val="000000" w:themeColor="text1"/>
                <w:lang w:eastAsia="bg-BG"/>
              </w:rPr>
              <w:t>786 625</w:t>
            </w:r>
          </w:p>
        </w:tc>
        <w:tc>
          <w:tcPr>
            <w:tcW w:w="3405" w:type="dxa"/>
            <w:shd w:val="clear" w:color="auto" w:fill="auto"/>
            <w:vAlign w:val="center"/>
          </w:tcPr>
          <w:p w:rsidR="00070199" w:rsidRPr="00705F3A" w:rsidRDefault="00070199" w:rsidP="00CB7DAA">
            <w:pPr>
              <w:pStyle w:val="Default"/>
              <w:spacing w:line="240" w:lineRule="atLeast"/>
              <w:jc w:val="center"/>
              <w:rPr>
                <w:rFonts w:asciiTheme="minorHAnsi" w:hAnsiTheme="minorHAnsi" w:cs="Times New Roman"/>
                <w:color w:val="000000" w:themeColor="text1"/>
                <w:lang w:eastAsia="bg-BG"/>
              </w:rPr>
            </w:pPr>
            <w:r>
              <w:rPr>
                <w:rFonts w:asciiTheme="minorHAnsi" w:hAnsiTheme="minorHAnsi" w:cs="Times New Roman"/>
                <w:color w:val="000000" w:themeColor="text1"/>
                <w:lang w:eastAsia="bg-BG"/>
              </w:rPr>
              <w:t>109</w:t>
            </w:r>
          </w:p>
        </w:tc>
      </w:tr>
    </w:tbl>
    <w:p w:rsidR="00070199" w:rsidRPr="00705F3A" w:rsidRDefault="00070199" w:rsidP="00CB7DAA">
      <w:r w:rsidRPr="00705F3A">
        <w:t>Проблемите с управлението на дейностите свързани с отпадъците се отразяват най-бързо и пряко върху облика на общината и здравето на хората и закономерно те ангажират повече средства и квалифицирани служители. Като основни причини за това сьстояние могат да се посочат на първо място финансови причини</w:t>
      </w:r>
      <w:r>
        <w:t xml:space="preserve"> породени от липса на средстава</w:t>
      </w:r>
      <w:r w:rsidRPr="00705F3A">
        <w:t xml:space="preserve">, на второ място организационни и на трето място са тези свързани с ниската екологична култура на населението. </w:t>
      </w:r>
    </w:p>
    <w:p w:rsidR="00070199" w:rsidRPr="00705F3A" w:rsidRDefault="00070199" w:rsidP="00CB7DAA">
      <w:r w:rsidRPr="00705F3A">
        <w:t>Процесът на промяна и преход към една система, съответстваща на изискванията на ЕС, налага приемането на съответните принципи от населението и от всички участници в процеса на опазването и устойчиво управление на околната среда. Особено актуални при усвояването на средствата предоставяни по различни Оперативни програми за програмния период 2021 – 2027 г. за инвестици в областите по управление на околната среда са изградените на принципите за обоснованост, осьществимост и социална приемливост Пуб</w:t>
      </w:r>
      <w:r>
        <w:t>лично Частни Партньорства (ПЧП)</w:t>
      </w:r>
      <w:r w:rsidRPr="00705F3A">
        <w:t xml:space="preserve">. </w:t>
      </w:r>
    </w:p>
    <w:p w:rsidR="00070199" w:rsidRPr="00705F3A" w:rsidRDefault="00070199" w:rsidP="00CB7DAA">
      <w:r w:rsidRPr="00705F3A">
        <w:t xml:space="preserve">Използването на подобни икономически форми за реализация на инвестиции за опазването на околната среда, стимулирано и от дейстието на Регламент ( ЕС ) № 1303/2013, </w:t>
      </w:r>
      <w:r w:rsidRPr="00705F3A">
        <w:lastRenderedPageBreak/>
        <w:t>ще подпомогне и преодоляването на негативните последици от противопоставянето на различни обществени групи. Това противопоставяне и негативното обществено мнение в някои случай е и съществена пречка за прилагането на съвременните практики по защитата на околната среда. Активна позиция на широк крьг от населението обхванати в организирани кампании за информиране определят все по-голямото значение и внимание което е необходимо да се отдели на фа</w:t>
      </w:r>
      <w:r>
        <w:t>ктора „връзки с обществеността”</w:t>
      </w:r>
      <w:r w:rsidRPr="00705F3A">
        <w:t>.</w:t>
      </w:r>
    </w:p>
    <w:p w:rsidR="00070199" w:rsidRPr="00705F3A" w:rsidRDefault="00070199" w:rsidP="00CB7DAA">
      <w:r w:rsidRPr="00705F3A">
        <w:t>На основание чл. 52 от ЗУО общината разработва Общинска програми за управление на отпадъците.  Програмата е неразделна част от общинската програма за околна среда по чл.79 от Закона за опазване на околната среда, публикуван в ДВ, бр.91/2002 г. и се разработва, приема и отчита по реда на глава пета от Закона за опазване на околната среда.</w:t>
      </w:r>
    </w:p>
    <w:p w:rsidR="00070199" w:rsidRPr="00705F3A" w:rsidRDefault="00070199" w:rsidP="00CB7DAA">
      <w:r w:rsidRPr="00705F3A">
        <w:t>В програмата се предвиждат мерки за постигане на следните цели:</w:t>
      </w:r>
    </w:p>
    <w:p w:rsidR="00070199" w:rsidRPr="00705F3A" w:rsidRDefault="00070199" w:rsidP="00BC0118">
      <w:pPr>
        <w:pStyle w:val="ListParagraph"/>
        <w:numPr>
          <w:ilvl w:val="0"/>
          <w:numId w:val="59"/>
        </w:numPr>
        <w:tabs>
          <w:tab w:val="left" w:pos="1044"/>
        </w:tabs>
        <w:ind w:left="0" w:firstLine="909"/>
      </w:pPr>
      <w:r w:rsidRPr="00705F3A">
        <w:t>Намаляване или ограничаване образуването на отпадъци, както и на степента на тяхната опасност;</w:t>
      </w:r>
    </w:p>
    <w:p w:rsidR="00070199" w:rsidRPr="00705F3A" w:rsidRDefault="00070199" w:rsidP="00BC0118">
      <w:pPr>
        <w:pStyle w:val="ListParagraph"/>
        <w:numPr>
          <w:ilvl w:val="0"/>
          <w:numId w:val="59"/>
        </w:numPr>
        <w:tabs>
          <w:tab w:val="left" w:pos="1044"/>
        </w:tabs>
        <w:ind w:left="0" w:firstLine="909"/>
      </w:pPr>
      <w:r w:rsidRPr="00705F3A">
        <w:t>Рециклиране, регенериране или други форми на оползотворяване;</w:t>
      </w:r>
    </w:p>
    <w:p w:rsidR="00070199" w:rsidRPr="00705F3A" w:rsidRDefault="00070199" w:rsidP="00BC0118">
      <w:pPr>
        <w:pStyle w:val="ListParagraph"/>
        <w:numPr>
          <w:ilvl w:val="0"/>
          <w:numId w:val="59"/>
        </w:numPr>
        <w:tabs>
          <w:tab w:val="left" w:pos="1044"/>
        </w:tabs>
        <w:ind w:left="0" w:firstLine="909"/>
      </w:pPr>
      <w:r w:rsidRPr="00705F3A">
        <w:t>Екологосъобразно обезвреждане;</w:t>
      </w:r>
    </w:p>
    <w:p w:rsidR="00070199" w:rsidRPr="00705F3A" w:rsidRDefault="00070199" w:rsidP="00BC0118">
      <w:pPr>
        <w:pStyle w:val="ListParagraph"/>
        <w:numPr>
          <w:ilvl w:val="0"/>
          <w:numId w:val="59"/>
        </w:numPr>
        <w:tabs>
          <w:tab w:val="left" w:pos="1044"/>
        </w:tabs>
        <w:ind w:left="0" w:firstLine="909"/>
      </w:pPr>
      <w:r w:rsidRPr="00705F3A">
        <w:t>Почистване на старите замърсявания с отпадъци.</w:t>
      </w:r>
    </w:p>
    <w:p w:rsidR="00070199" w:rsidRPr="00705F3A" w:rsidRDefault="00070199" w:rsidP="00CB7DAA">
      <w:r w:rsidRPr="00705F3A">
        <w:t>Програмата включват:</w:t>
      </w:r>
    </w:p>
    <w:p w:rsidR="00070199" w:rsidRPr="00705F3A" w:rsidRDefault="00070199" w:rsidP="00CB7DAA">
      <w:r w:rsidRPr="00705F3A">
        <w:t xml:space="preserve">1. </w:t>
      </w:r>
      <w:r>
        <w:t xml:space="preserve"> </w:t>
      </w:r>
      <w:r w:rsidRPr="00705F3A">
        <w:t>Анализ на състоянието и прогноза за вида, произхода, свойствата и количествата на отпадъците, образувани и подлежащи на третиране;</w:t>
      </w:r>
    </w:p>
    <w:p w:rsidR="00070199" w:rsidRPr="00705F3A" w:rsidRDefault="00070199" w:rsidP="00CB7DAA">
      <w:r w:rsidRPr="00705F3A">
        <w:t xml:space="preserve">2. </w:t>
      </w:r>
      <w:r>
        <w:t xml:space="preserve"> </w:t>
      </w:r>
      <w:r w:rsidRPr="00705F3A">
        <w:t>Целите, етапите и сроковете за тяхното постигане;</w:t>
      </w:r>
    </w:p>
    <w:p w:rsidR="00070199" w:rsidRPr="00705F3A" w:rsidRDefault="00070199" w:rsidP="00CB7DAA">
      <w:r w:rsidRPr="00705F3A">
        <w:t xml:space="preserve">3. </w:t>
      </w:r>
      <w:r>
        <w:t xml:space="preserve"> </w:t>
      </w:r>
      <w:r w:rsidRPr="00705F3A">
        <w:t>Начините и съоръженията за третиране или безопасно съхраняване;</w:t>
      </w:r>
    </w:p>
    <w:p w:rsidR="00070199" w:rsidRPr="00705F3A" w:rsidRDefault="00070199" w:rsidP="00CB7DAA">
      <w:r w:rsidRPr="00705F3A">
        <w:t xml:space="preserve">4. </w:t>
      </w:r>
      <w:r>
        <w:t xml:space="preserve"> </w:t>
      </w:r>
      <w:r w:rsidRPr="00705F3A">
        <w:t>Описание на специализираните инсталации за третиране, както и на терените, под ходящи за третиране на отпадъци;</w:t>
      </w:r>
    </w:p>
    <w:p w:rsidR="00070199" w:rsidRPr="00705F3A" w:rsidRDefault="00070199" w:rsidP="00CB7DAA">
      <w:r w:rsidRPr="00705F3A">
        <w:t>5.</w:t>
      </w:r>
      <w:r>
        <w:t xml:space="preserve"> </w:t>
      </w:r>
      <w:r w:rsidRPr="00705F3A">
        <w:t xml:space="preserve"> Схема за движението на отпадъците към инсталациите за третиране;</w:t>
      </w:r>
    </w:p>
    <w:p w:rsidR="00070199" w:rsidRPr="00705F3A" w:rsidRDefault="00070199" w:rsidP="00CB7DAA">
      <w:r w:rsidRPr="00705F3A">
        <w:t xml:space="preserve">6. </w:t>
      </w:r>
      <w:r>
        <w:t xml:space="preserve"> </w:t>
      </w:r>
      <w:r w:rsidRPr="00705F3A">
        <w:t>Специфични за съответната територия или предприятие решения за управление на дейностите по отпадъците;</w:t>
      </w:r>
    </w:p>
    <w:p w:rsidR="00070199" w:rsidRPr="00705F3A" w:rsidRDefault="00070199" w:rsidP="00CB7DAA">
      <w:r w:rsidRPr="00705F3A">
        <w:t xml:space="preserve">7. </w:t>
      </w:r>
      <w:r>
        <w:t xml:space="preserve"> </w:t>
      </w:r>
      <w:r w:rsidRPr="00705F3A">
        <w:t>Финансовите средства за осъществяване на програмата;</w:t>
      </w:r>
    </w:p>
    <w:p w:rsidR="00070199" w:rsidRPr="00705F3A" w:rsidRDefault="00070199" w:rsidP="00CB7DAA">
      <w:r w:rsidRPr="00705F3A">
        <w:t xml:space="preserve">8. </w:t>
      </w:r>
      <w:r>
        <w:t xml:space="preserve"> </w:t>
      </w:r>
      <w:r w:rsidRPr="00705F3A">
        <w:t>За изграждане на съоръжения и инсталации за оползотворяване и обезвреждане на отпадъците на места, намиращи се възможно най-близо до източника на образуването им, и чрез използването на най-подходящи методи и технологии;</w:t>
      </w:r>
    </w:p>
    <w:p w:rsidR="00070199" w:rsidRPr="003A0473" w:rsidRDefault="00070199" w:rsidP="00CB7DAA">
      <w:pPr>
        <w:rPr>
          <w:lang w:val="en-US"/>
        </w:rPr>
      </w:pPr>
      <w:r w:rsidRPr="00705F3A">
        <w:t xml:space="preserve">9. </w:t>
      </w:r>
      <w:r>
        <w:t xml:space="preserve"> </w:t>
      </w:r>
      <w:r w:rsidRPr="00705F3A">
        <w:t>План за привеждане на действащи инсталации и съоръжения за обезвреждане на отпадъците, включващ конкретни мерки, средства и срокове за тяхното изпълнение, в</w:t>
      </w:r>
      <w:r>
        <w:rPr>
          <w:lang w:val="en-US"/>
        </w:rPr>
        <w:t xml:space="preserve"> </w:t>
      </w:r>
      <w:r w:rsidRPr="00705F3A">
        <w:t>съответствие с изискванията на този закон и подзаконо</w:t>
      </w:r>
      <w:r>
        <w:t>вите нормативни актове по прилагането му</w:t>
      </w:r>
      <w:r>
        <w:rPr>
          <w:lang w:val="en-US"/>
        </w:rPr>
        <w:t>.</w:t>
      </w:r>
    </w:p>
    <w:p w:rsidR="00070199" w:rsidRPr="000D0267" w:rsidRDefault="00A401F9" w:rsidP="00A401F9">
      <w:pPr>
        <w:pStyle w:val="Heading3"/>
      </w:pPr>
      <w:bookmarkStart w:id="56" w:name="_Toc169763299"/>
      <w:r>
        <w:t>3</w:t>
      </w:r>
      <w:r w:rsidR="00070199" w:rsidRPr="000D0267">
        <w:t>.5.</w:t>
      </w:r>
      <w:r>
        <w:t>3</w:t>
      </w:r>
      <w:r w:rsidR="00070199" w:rsidRPr="000D0267">
        <w:t>. Замърсявания и антропогенни въздействия върху компонентите на околната</w:t>
      </w:r>
      <w:r w:rsidR="00070199">
        <w:t xml:space="preserve"> </w:t>
      </w:r>
      <w:r w:rsidR="00070199" w:rsidRPr="000D0267">
        <w:t>среда</w:t>
      </w:r>
      <w:bookmarkEnd w:id="56"/>
    </w:p>
    <w:p w:rsidR="00070199" w:rsidRPr="000D0267" w:rsidRDefault="00A401F9" w:rsidP="008B05D6">
      <w:pPr>
        <w:pStyle w:val="Heading4"/>
      </w:pPr>
      <w:bookmarkStart w:id="57" w:name="_Toc169763300"/>
      <w:r>
        <w:t>3</w:t>
      </w:r>
      <w:r w:rsidR="00070199" w:rsidRPr="000D0267">
        <w:t>.5.</w:t>
      </w:r>
      <w:r>
        <w:t>3</w:t>
      </w:r>
      <w:r w:rsidR="00070199" w:rsidRPr="000D0267">
        <w:t>.1.Основни източници на замърсяване на въздуха</w:t>
      </w:r>
      <w:bookmarkEnd w:id="57"/>
    </w:p>
    <w:p w:rsidR="00070199" w:rsidRDefault="00070199" w:rsidP="00CB7DAA">
      <w:r w:rsidRPr="000D3FAE">
        <w:rPr>
          <w:i/>
        </w:rPr>
        <w:t xml:space="preserve">Промишленост </w:t>
      </w:r>
      <w:r w:rsidRPr="00705F3A">
        <w:t xml:space="preserve">– водещите сектори в общината са: производство на метален амбалаж; пластмасови изделия за промишлеността, хранителни продукти и напитки; производство на дървен материал и изделия от него и производство на етерични масла. Относително слабо развитата промишленост не позволява замърсяването на атмосферния въздух. Основните източници на организирани емисии от вредни вещества за община </w:t>
      </w:r>
      <w:r w:rsidRPr="00705F3A">
        <w:lastRenderedPageBreak/>
        <w:t xml:space="preserve">Гурково са горивните инсталации с битов характер, емисиите от моторни превозни средства, производствените фирми и емисиите от незапръстени и необработени депа за ТБО. </w:t>
      </w:r>
    </w:p>
    <w:p w:rsidR="00070199" w:rsidRPr="00705F3A" w:rsidRDefault="00070199" w:rsidP="00CB7DAA">
      <w:r w:rsidRPr="000D3FAE">
        <w:rPr>
          <w:i/>
        </w:rPr>
        <w:t>Комунално-битови дейности</w:t>
      </w:r>
      <w:r w:rsidRPr="00705F3A">
        <w:t xml:space="preserve"> - това са едни от основните дейности, замърсяващи въздуха в общината. Основното замърсяване е през отоплителния сезон. Причината за това е из</w:t>
      </w:r>
      <w:r>
        <w:t>-</w:t>
      </w:r>
      <w:r w:rsidRPr="00705F3A">
        <w:t>ползването на лошокачествени твърди и течни горива – мазут, нафта, въглища, брикети. При изгарянето на масово употребяваните в домакинството твърди горива, емисиите са с ниска височина и ниска емисионна температура. При неблагоприятни метеорологични условия и затруднена дифузия на замърсителите може да се стигне до високи</w:t>
      </w:r>
      <w:r w:rsidRPr="00705F3A">
        <w:rPr>
          <w:sz w:val="28"/>
          <w:szCs w:val="28"/>
        </w:rPr>
        <w:t xml:space="preserve"> </w:t>
      </w:r>
      <w:r w:rsidRPr="00705F3A">
        <w:t>приземни концентрации на вредни вещества в близост до източниците. Това важи особено за емисиите на прах и твърди частици от ремонтно-строителни дейности. Подобни дейности имат ло</w:t>
      </w:r>
      <w:r>
        <w:t>-</w:t>
      </w:r>
      <w:r w:rsidRPr="00705F3A">
        <w:t>кално въздействие и не оказва съществено влияние за състоянието на атмо</w:t>
      </w:r>
      <w:r>
        <w:t>-</w:t>
      </w:r>
      <w:r w:rsidRPr="00705F3A">
        <w:t>сферния въздух в общината.</w:t>
      </w:r>
    </w:p>
    <w:p w:rsidR="00070199" w:rsidRPr="00353A9A" w:rsidRDefault="00A401F9" w:rsidP="008B05D6">
      <w:pPr>
        <w:pStyle w:val="Heading4"/>
      </w:pPr>
      <w:bookmarkStart w:id="58" w:name="_Toc169763301"/>
      <w:r>
        <w:t>3</w:t>
      </w:r>
      <w:r w:rsidR="00070199" w:rsidRPr="00353A9A">
        <w:t>.5.</w:t>
      </w:r>
      <w:r>
        <w:t>3</w:t>
      </w:r>
      <w:r w:rsidR="00070199" w:rsidRPr="00353A9A">
        <w:t>.2. Контрол на със</w:t>
      </w:r>
      <w:r>
        <w:t>тоянието на атмосферния въздух</w:t>
      </w:r>
      <w:bookmarkEnd w:id="58"/>
    </w:p>
    <w:p w:rsidR="00070199" w:rsidRPr="00705F3A" w:rsidRDefault="00070199" w:rsidP="00023F34">
      <w:r w:rsidRPr="00705F3A">
        <w:t xml:space="preserve">На територията на община Гурково не съществуват пунктове за контрол на качеството на атмосферния въздух, включени в системата на Националния екомониторинг. </w:t>
      </w:r>
    </w:p>
    <w:p w:rsidR="00070199" w:rsidRPr="00705F3A" w:rsidRDefault="00070199" w:rsidP="00023F34">
      <w:r w:rsidRPr="00705F3A">
        <w:t xml:space="preserve">Контролът, който се осъществява от РИОСВ е по утвърден график за емисионен контрол на източници на организирани емисии. Съгласно експертното становище на РИОСВ – Стара Загора, качеството на атмосферния въздух отговаря на санитарно – хигиенните норми. </w:t>
      </w:r>
    </w:p>
    <w:p w:rsidR="00070199" w:rsidRPr="00705F3A" w:rsidRDefault="00070199" w:rsidP="00023F34">
      <w:r w:rsidRPr="00705F3A">
        <w:t xml:space="preserve">Основен замърсител на атмосферния въздух на територията на общината е преминаващия транспортен поток през Старопланинския проход “Хаинбоаз”. </w:t>
      </w:r>
      <w:r>
        <w:t xml:space="preserve"> </w:t>
      </w:r>
      <w:r w:rsidRPr="00705F3A">
        <w:t>Интензивност</w:t>
      </w:r>
      <w:r>
        <w:t xml:space="preserve">та </w:t>
      </w:r>
      <w:r w:rsidRPr="00705F3A">
        <w:t>на движение на МПС през тази пътна артерия е голяма, което е предпоставка за замърсяване на атмосферния въздух с олово и азотни оксиди.  Необходимо е рехабилитация на общинската и републиканска пътна мрежа преминаваща на територията на общината, с цел да се избегне праховото замърсяване на въ</w:t>
      </w:r>
      <w:r>
        <w:t>здуха от автомобилния транспорт</w:t>
      </w:r>
      <w:r w:rsidRPr="00705F3A">
        <w:t xml:space="preserve">, както и създаване на система от зелени площи и благоустрояването им с цел предотвратяване на замърсяванията. Производствените предприятия с горивни инсталации и съоръжения са картотекирани в РИОСВ и се упражнява оперативен контрол за </w:t>
      </w:r>
      <w:r>
        <w:t xml:space="preserve">генерираните от тях емисии. </w:t>
      </w:r>
    </w:p>
    <w:p w:rsidR="00070199" w:rsidRPr="00680769" w:rsidRDefault="00070199" w:rsidP="00023F34">
      <w:r w:rsidRPr="00680769">
        <w:t>Съгласно Регионалния доклад за състоянието на околната среда през 2019 г. на РИОСВ – Стара Загора, в който община Гурково е контролна такава, е извършен анализ на забо</w:t>
      </w:r>
      <w:r>
        <w:t>-</w:t>
      </w:r>
      <w:r w:rsidRPr="00680769">
        <w:t>леваемостта на населението във възрастовата група от 0-18 години, и на населението над 18 години.</w:t>
      </w:r>
    </w:p>
    <w:p w:rsidR="00070199" w:rsidRPr="00023F34" w:rsidRDefault="00070199" w:rsidP="00023F34">
      <w:r w:rsidRPr="00023F34">
        <w:t>Заболеваемостта от болести на дихателната система в община Гурково е 29852,82‰</w:t>
      </w:r>
      <w:r w:rsidRPr="00023F34">
        <w:rPr>
          <w:vertAlign w:val="subscript"/>
        </w:rPr>
        <w:t>00</w:t>
      </w:r>
      <w:r w:rsidRPr="00023F34">
        <w:t xml:space="preserve"> 1501 регистрирани случая и е под стойностите средно за областта, по-висока от тази в общините Гълъбово и Стара Загора. </w:t>
      </w:r>
    </w:p>
    <w:p w:rsidR="00070199" w:rsidRPr="00680769" w:rsidRDefault="00070199" w:rsidP="00023F34">
      <w:r w:rsidRPr="00023F34">
        <w:t>При децата до 17 г. заболеваемостта от болести на дихателната система е 84245,44 ‰</w:t>
      </w:r>
      <w:r w:rsidRPr="00023F34">
        <w:rPr>
          <w:vertAlign w:val="subscript"/>
        </w:rPr>
        <w:t>00</w:t>
      </w:r>
      <w:r w:rsidRPr="00023F34">
        <w:t xml:space="preserve"> и е над средната за областта в тази възрастова група. В структурата на регистрираните болести на дихателната система най-голям дял съставляват острите инфекции на горните дихателни пътища (70%), следвани остри инфекции на долните дихателни пътища – 15%. Пневмониите съставляват 6%, а случаите на бронхиална астма – 2,8%.</w:t>
      </w:r>
      <w:r w:rsidRPr="00680769">
        <w:t xml:space="preserve"> </w:t>
      </w:r>
    </w:p>
    <w:p w:rsidR="00070199" w:rsidRPr="00705F3A" w:rsidRDefault="00070199" w:rsidP="00023F34">
      <w:r w:rsidRPr="00705F3A">
        <w:t>При населението над 18 г. възраст заболеваемостта от болести на дихателната система е 12689,69‰</w:t>
      </w:r>
      <w:r w:rsidRPr="00023F34">
        <w:rPr>
          <w:vertAlign w:val="subscript"/>
        </w:rPr>
        <w:t>00</w:t>
      </w:r>
      <w:r w:rsidRPr="00705F3A">
        <w:t xml:space="preserve"> , под средното за област Стара Загора, най-ниска от разглеждани в доклада целеви общини. </w:t>
      </w:r>
    </w:p>
    <w:p w:rsidR="00070199" w:rsidRPr="002051EE" w:rsidRDefault="00070199" w:rsidP="00023F34">
      <w:r w:rsidRPr="00705F3A">
        <w:lastRenderedPageBreak/>
        <w:t xml:space="preserve">В структурата на заболяванията с най-голям относителен дял са острите инфекции на </w:t>
      </w:r>
      <w:r w:rsidRPr="002051EE">
        <w:t>горните дихателни пътища (36%), следвани от хроничните болести на долните дихателни пътища - 20 % (ХОББ – 11%, бронхиална астма – 3,7%).</w:t>
      </w:r>
    </w:p>
    <w:p w:rsidR="00070199" w:rsidRPr="002051EE" w:rsidRDefault="00070199" w:rsidP="00023F34">
      <w:r w:rsidRPr="002051EE">
        <w:t>На базта на Регионалният Доклад, могат де се  направят следните обобщени заключения за община Гуркво:</w:t>
      </w:r>
    </w:p>
    <w:p w:rsidR="00070199" w:rsidRPr="002051EE" w:rsidRDefault="00070199" w:rsidP="00BC0118">
      <w:pPr>
        <w:pStyle w:val="ListParagraph"/>
        <w:numPr>
          <w:ilvl w:val="0"/>
          <w:numId w:val="69"/>
        </w:numPr>
        <w:tabs>
          <w:tab w:val="left" w:pos="1276"/>
        </w:tabs>
        <w:ind w:left="0" w:firstLine="981"/>
      </w:pPr>
      <w:r w:rsidRPr="002051EE">
        <w:t>Рзглеждането на болестите на дихателната система по нозологични единици</w:t>
      </w:r>
      <w:r>
        <w:t xml:space="preserve"> показ-</w:t>
      </w:r>
      <w:r w:rsidRPr="002051EE">
        <w:t xml:space="preserve"> ва, че детската възраст – от 0 до 17 години с най-голям относителен дял са острите инфек</w:t>
      </w:r>
      <w:r>
        <w:t>-</w:t>
      </w:r>
      <w:r w:rsidRPr="002051EE">
        <w:t>ции на горните дихателни пътища (ОИГДП).</w:t>
      </w:r>
    </w:p>
    <w:p w:rsidR="00070199" w:rsidRPr="00023F34" w:rsidRDefault="00070199" w:rsidP="00BC0118">
      <w:pPr>
        <w:pStyle w:val="ListParagraph"/>
        <w:numPr>
          <w:ilvl w:val="0"/>
          <w:numId w:val="69"/>
        </w:numPr>
        <w:tabs>
          <w:tab w:val="left" w:pos="1276"/>
        </w:tabs>
        <w:ind w:left="0" w:firstLine="981"/>
        <w:rPr>
          <w:rFonts w:asciiTheme="minorHAnsi" w:hAnsiTheme="minorHAnsi" w:cs="Times New Roman"/>
          <w:color w:val="000000" w:themeColor="text1"/>
        </w:rPr>
      </w:pPr>
      <w:r w:rsidRPr="00023F34">
        <w:rPr>
          <w:rFonts w:asciiTheme="minorHAnsi" w:hAnsiTheme="minorHAnsi" w:cs="Times New Roman"/>
          <w:color w:val="000000" w:themeColor="text1"/>
        </w:rPr>
        <w:t xml:space="preserve">На второ място  е относителен дял от болестите на дихателната система при децата от 0 до 17 години, са острите бронхити и бронхиолити. </w:t>
      </w:r>
    </w:p>
    <w:p w:rsidR="00070199" w:rsidRPr="00023F34" w:rsidRDefault="00070199" w:rsidP="00BC0118">
      <w:pPr>
        <w:pStyle w:val="ListParagraph"/>
        <w:numPr>
          <w:ilvl w:val="0"/>
          <w:numId w:val="69"/>
        </w:numPr>
        <w:tabs>
          <w:tab w:val="left" w:pos="1276"/>
        </w:tabs>
        <w:ind w:left="0" w:firstLine="981"/>
        <w:rPr>
          <w:rFonts w:asciiTheme="minorHAnsi" w:hAnsiTheme="minorHAnsi" w:cs="Times New Roman"/>
          <w:color w:val="000000" w:themeColor="text1"/>
        </w:rPr>
      </w:pPr>
      <w:r w:rsidRPr="00023F34">
        <w:rPr>
          <w:rFonts w:asciiTheme="minorHAnsi" w:hAnsiTheme="minorHAnsi" w:cs="Times New Roman"/>
          <w:color w:val="000000" w:themeColor="text1"/>
        </w:rPr>
        <w:t xml:space="preserve">Данните за заболяването от астма при децата от 0 до 17 години показва, че заболеваемостта  в община Гурково през 2019 г. има стойности малко над средното за област-та.  </w:t>
      </w:r>
    </w:p>
    <w:p w:rsidR="00070199" w:rsidRPr="00023F34" w:rsidRDefault="00070199" w:rsidP="00BC0118">
      <w:pPr>
        <w:pStyle w:val="ListParagraph"/>
        <w:numPr>
          <w:ilvl w:val="0"/>
          <w:numId w:val="69"/>
        </w:numPr>
        <w:tabs>
          <w:tab w:val="left" w:pos="1276"/>
        </w:tabs>
        <w:ind w:left="0" w:firstLine="981"/>
        <w:rPr>
          <w:rFonts w:asciiTheme="minorHAnsi" w:hAnsiTheme="minorHAnsi" w:cs="Times New Roman"/>
          <w:color w:val="000000" w:themeColor="text1"/>
        </w:rPr>
      </w:pPr>
      <w:r w:rsidRPr="00023F34">
        <w:rPr>
          <w:rFonts w:asciiTheme="minorHAnsi" w:hAnsiTheme="minorHAnsi" w:cs="Times New Roman"/>
          <w:color w:val="000000" w:themeColor="text1"/>
        </w:rPr>
        <w:t>Обемът на регистрираните заболявания е в най-силна корелация с други фактори като етно-културни особености, социално-икономически статус, достъп до здравната сис-тема и др.</w:t>
      </w:r>
    </w:p>
    <w:p w:rsidR="00070199" w:rsidRPr="00705F3A" w:rsidRDefault="00070199" w:rsidP="00023F34">
      <w:r w:rsidRPr="00705F3A">
        <w:t>Доклада препоръчва мерки, свързани с намаляване на емисионните нива на атмосферните замърсители и ограничаване на вредното им въздействие върху здравето на населението:</w:t>
      </w:r>
    </w:p>
    <w:p w:rsidR="00070199" w:rsidRPr="00705F3A" w:rsidRDefault="00070199" w:rsidP="00BC0118">
      <w:pPr>
        <w:pStyle w:val="ListParagraph"/>
        <w:numPr>
          <w:ilvl w:val="0"/>
          <w:numId w:val="70"/>
        </w:numPr>
        <w:tabs>
          <w:tab w:val="left" w:pos="1276"/>
        </w:tabs>
        <w:ind w:left="0" w:firstLine="981"/>
      </w:pPr>
      <w:r w:rsidRPr="00705F3A">
        <w:t xml:space="preserve">подобряване системата на сметосъбиране и сметоизвозване и недопускане на изгаряне на отпадъци в контейнери; </w:t>
      </w:r>
    </w:p>
    <w:p w:rsidR="00070199" w:rsidRPr="00705F3A" w:rsidRDefault="00070199" w:rsidP="00BC0118">
      <w:pPr>
        <w:pStyle w:val="ListParagraph"/>
        <w:numPr>
          <w:ilvl w:val="0"/>
          <w:numId w:val="70"/>
        </w:numPr>
        <w:tabs>
          <w:tab w:val="left" w:pos="1276"/>
        </w:tabs>
        <w:ind w:left="0" w:firstLine="981"/>
      </w:pPr>
      <w:r w:rsidRPr="00705F3A">
        <w:t xml:space="preserve">забрана за палене и изгаряне на отпадъци от почистването на стопански дворове и земеделски земи; </w:t>
      </w:r>
    </w:p>
    <w:p w:rsidR="00070199" w:rsidRPr="00705F3A" w:rsidRDefault="00070199" w:rsidP="00BC0118">
      <w:pPr>
        <w:pStyle w:val="ListParagraph"/>
        <w:numPr>
          <w:ilvl w:val="0"/>
          <w:numId w:val="70"/>
        </w:numPr>
        <w:tabs>
          <w:tab w:val="left" w:pos="1276"/>
        </w:tabs>
        <w:ind w:left="0" w:firstLine="981"/>
      </w:pPr>
      <w:r w:rsidRPr="00705F3A">
        <w:t xml:space="preserve">ограничаване на емисиите на прахови частици, серен диоксид и азотни оксиди от битовото отопление, чрез газифициране на населените места; </w:t>
      </w:r>
    </w:p>
    <w:p w:rsidR="00070199" w:rsidRPr="00705F3A" w:rsidRDefault="00070199" w:rsidP="00BC0118">
      <w:pPr>
        <w:pStyle w:val="ListParagraph"/>
        <w:numPr>
          <w:ilvl w:val="0"/>
          <w:numId w:val="70"/>
        </w:numPr>
        <w:tabs>
          <w:tab w:val="left" w:pos="1276"/>
        </w:tabs>
        <w:ind w:left="0" w:firstLine="981"/>
      </w:pPr>
      <w:r w:rsidRPr="00705F3A">
        <w:t>залесяване на общинските терени, възстановяване и поддържане на озелени</w:t>
      </w:r>
      <w:r>
        <w:t>-</w:t>
      </w:r>
      <w:r w:rsidRPr="00705F3A">
        <w:t xml:space="preserve">телните пояси; </w:t>
      </w:r>
    </w:p>
    <w:p w:rsidR="00070199" w:rsidRPr="00705F3A" w:rsidRDefault="00070199" w:rsidP="00BC0118">
      <w:pPr>
        <w:pStyle w:val="ListParagraph"/>
        <w:numPr>
          <w:ilvl w:val="0"/>
          <w:numId w:val="70"/>
        </w:numPr>
        <w:tabs>
          <w:tab w:val="left" w:pos="1276"/>
        </w:tabs>
        <w:ind w:left="0" w:firstLine="981"/>
      </w:pPr>
      <w:r w:rsidRPr="00705F3A">
        <w:t xml:space="preserve">оптимизиране на съществуващата транспортна схема и на трафика, обновяване на автомобилния парк от градския транспорт; </w:t>
      </w:r>
    </w:p>
    <w:p w:rsidR="00070199" w:rsidRPr="00705F3A" w:rsidRDefault="00070199" w:rsidP="00BC0118">
      <w:pPr>
        <w:pStyle w:val="ListParagraph"/>
        <w:numPr>
          <w:ilvl w:val="0"/>
          <w:numId w:val="70"/>
        </w:numPr>
        <w:tabs>
          <w:tab w:val="left" w:pos="1276"/>
        </w:tabs>
        <w:ind w:left="0" w:firstLine="981"/>
      </w:pPr>
      <w:r w:rsidRPr="00705F3A">
        <w:t xml:space="preserve">редовно измиване на улиците, с цел намаляване на запрашеността; </w:t>
      </w:r>
    </w:p>
    <w:p w:rsidR="00070199" w:rsidRPr="00705F3A" w:rsidRDefault="00070199" w:rsidP="00BC0118">
      <w:pPr>
        <w:pStyle w:val="ListParagraph"/>
        <w:numPr>
          <w:ilvl w:val="0"/>
          <w:numId w:val="70"/>
        </w:numPr>
        <w:tabs>
          <w:tab w:val="left" w:pos="1276"/>
        </w:tabs>
        <w:ind w:left="0" w:firstLine="981"/>
      </w:pPr>
      <w:r w:rsidRPr="00705F3A">
        <w:t xml:space="preserve">зелени училища за децата и учениците и други. </w:t>
      </w:r>
    </w:p>
    <w:p w:rsidR="00070199" w:rsidRPr="00705F3A" w:rsidRDefault="00070199" w:rsidP="00BC0118">
      <w:pPr>
        <w:pStyle w:val="ListParagraph"/>
        <w:numPr>
          <w:ilvl w:val="0"/>
          <w:numId w:val="70"/>
        </w:numPr>
        <w:tabs>
          <w:tab w:val="left" w:pos="1276"/>
        </w:tabs>
        <w:ind w:left="0" w:firstLine="981"/>
      </w:pPr>
      <w:r w:rsidRPr="00705F3A">
        <w:t xml:space="preserve">Емисиите на серен диоксид от различни горивни процеси са главен проблем за хората в цяла Европа. </w:t>
      </w:r>
    </w:p>
    <w:p w:rsidR="00070199" w:rsidRPr="00705F3A" w:rsidRDefault="00070199" w:rsidP="00BC0118">
      <w:pPr>
        <w:pStyle w:val="ListParagraph"/>
        <w:numPr>
          <w:ilvl w:val="0"/>
          <w:numId w:val="70"/>
        </w:numPr>
        <w:tabs>
          <w:tab w:val="left" w:pos="1276"/>
        </w:tabs>
        <w:ind w:left="0" w:firstLine="981"/>
      </w:pPr>
      <w:r w:rsidRPr="00705F3A">
        <w:t xml:space="preserve">Борбата за намаляване на този тип замърсяване, определена в политиката в областта на околната среда на Европейския съюз, се води чрез: </w:t>
      </w:r>
    </w:p>
    <w:p w:rsidR="00070199" w:rsidRPr="00705F3A" w:rsidRDefault="00070199" w:rsidP="00BC0118">
      <w:pPr>
        <w:pStyle w:val="ListParagraph"/>
        <w:numPr>
          <w:ilvl w:val="0"/>
          <w:numId w:val="70"/>
        </w:numPr>
        <w:tabs>
          <w:tab w:val="left" w:pos="1276"/>
        </w:tabs>
        <w:ind w:left="0" w:firstLine="981"/>
      </w:pPr>
      <w:r w:rsidRPr="00705F3A">
        <w:t xml:space="preserve">подменяне на твърди с течни или газообразни горива; </w:t>
      </w:r>
    </w:p>
    <w:p w:rsidR="00070199" w:rsidRPr="00705F3A" w:rsidRDefault="00070199" w:rsidP="00BC0118">
      <w:pPr>
        <w:pStyle w:val="ListParagraph"/>
        <w:numPr>
          <w:ilvl w:val="0"/>
          <w:numId w:val="70"/>
        </w:numPr>
        <w:tabs>
          <w:tab w:val="left" w:pos="1276"/>
        </w:tabs>
        <w:ind w:left="0" w:firstLine="981"/>
      </w:pPr>
      <w:r w:rsidRPr="00705F3A">
        <w:t xml:space="preserve">използване на горива с по-ниско пепелно и сярно съдържание; </w:t>
      </w:r>
    </w:p>
    <w:p w:rsidR="00070199" w:rsidRPr="00705F3A" w:rsidRDefault="00070199" w:rsidP="00BC0118">
      <w:pPr>
        <w:pStyle w:val="ListParagraph"/>
        <w:numPr>
          <w:ilvl w:val="0"/>
          <w:numId w:val="70"/>
        </w:numPr>
        <w:tabs>
          <w:tab w:val="left" w:pos="1276"/>
        </w:tabs>
        <w:ind w:left="0" w:firstLine="981"/>
      </w:pPr>
      <w:r w:rsidRPr="00705F3A">
        <w:t xml:space="preserve">закриване на морално остарели и физически износени енергийни мощности, чиято екологизация е практически невъзможна; </w:t>
      </w:r>
    </w:p>
    <w:p w:rsidR="00070199" w:rsidRPr="00705F3A" w:rsidRDefault="00070199" w:rsidP="00BC0118">
      <w:pPr>
        <w:pStyle w:val="ListParagraph"/>
        <w:numPr>
          <w:ilvl w:val="0"/>
          <w:numId w:val="70"/>
        </w:numPr>
        <w:tabs>
          <w:tab w:val="left" w:pos="1276"/>
        </w:tabs>
        <w:ind w:left="0" w:firstLine="981"/>
      </w:pPr>
      <w:r w:rsidRPr="00705F3A">
        <w:t xml:space="preserve">промени в структурата на енергийната база; </w:t>
      </w:r>
    </w:p>
    <w:p w:rsidR="00023F34" w:rsidRPr="00705F3A" w:rsidRDefault="00070199" w:rsidP="00BC0118">
      <w:pPr>
        <w:pStyle w:val="ListParagraph"/>
        <w:numPr>
          <w:ilvl w:val="0"/>
          <w:numId w:val="70"/>
        </w:numPr>
        <w:tabs>
          <w:tab w:val="left" w:pos="1276"/>
        </w:tabs>
        <w:ind w:left="0" w:firstLine="981"/>
      </w:pPr>
      <w:r w:rsidRPr="00705F3A">
        <w:lastRenderedPageBreak/>
        <w:t xml:space="preserve">преминаване към използване на възобновяеми и нетрадиционни ресурси за източници на енергия; </w:t>
      </w:r>
    </w:p>
    <w:p w:rsidR="00070199" w:rsidRPr="00353A9A" w:rsidRDefault="00023F34" w:rsidP="00E7540E">
      <w:pPr>
        <w:shd w:val="clear" w:color="auto" w:fill="FFFFFF"/>
        <w:spacing w:after="0" w:line="336" w:lineRule="atLeast"/>
        <w:ind w:right="175"/>
        <w:rPr>
          <w:rFonts w:asciiTheme="minorHAnsi" w:hAnsiTheme="minorHAnsi" w:cs="Times New Roman"/>
          <w:b/>
          <w:i/>
          <w:color w:val="984806" w:themeColor="accent6" w:themeShade="80"/>
          <w:szCs w:val="24"/>
        </w:rPr>
      </w:pPr>
      <w:bookmarkStart w:id="59" w:name="_Toc169763302"/>
      <w:r>
        <w:rPr>
          <w:rStyle w:val="Heading4Char"/>
        </w:rPr>
        <w:t>3</w:t>
      </w:r>
      <w:r w:rsidR="00070199" w:rsidRPr="00023F34">
        <w:rPr>
          <w:rStyle w:val="Heading4Char"/>
        </w:rPr>
        <w:t>.5.</w:t>
      </w:r>
      <w:r>
        <w:rPr>
          <w:rStyle w:val="Heading4Char"/>
        </w:rPr>
        <w:t>3</w:t>
      </w:r>
      <w:r w:rsidR="00070199" w:rsidRPr="00023F34">
        <w:rPr>
          <w:rStyle w:val="Heading4Char"/>
        </w:rPr>
        <w:t>.3. Качество на водата</w:t>
      </w:r>
      <w:bookmarkEnd w:id="59"/>
    </w:p>
    <w:p w:rsidR="00070199" w:rsidRPr="00A3509B" w:rsidRDefault="00070199" w:rsidP="00023F34">
      <w:r w:rsidRPr="00A3509B">
        <w:t>На територията на община Гурково има стопанските субекти с изградени пречиствателни съоръжения, заустващи във водни обекти и заустващи</w:t>
      </w:r>
      <w:r>
        <w:t>,</w:t>
      </w:r>
      <w:r w:rsidRPr="00A3509B">
        <w:t xml:space="preserve"> чрез селищните канализационни системи, в т.ч.: “Вигалекс” ООД гр. София дестилерия гр. Гурково, №33120023/10.06.2009 г., Решение №РР2818/12.04.2016 г., BG3TU570R066 и Община Гурково - канализационна сис</w:t>
      </w:r>
      <w:r>
        <w:t>-</w:t>
      </w:r>
      <w:r w:rsidRPr="00A3509B">
        <w:t>тема гр. Гурково №  33140085/12.08.2010 г., Решение №РР3072/28.03.2017 г., BG3TU800R064</w:t>
      </w:r>
    </w:p>
    <w:p w:rsidR="00070199" w:rsidRPr="00705F3A" w:rsidRDefault="00070199" w:rsidP="00023F34">
      <w:pPr>
        <w:rPr>
          <w:rFonts w:asciiTheme="minorHAnsi" w:hAnsiTheme="minorHAnsi" w:cs="Times New Roman"/>
          <w:i/>
          <w:color w:val="C00000"/>
        </w:rPr>
      </w:pPr>
      <w:r w:rsidRPr="00A3509B">
        <w:rPr>
          <w:rFonts w:asciiTheme="minorHAnsi" w:hAnsiTheme="minorHAnsi" w:cs="Times New Roman"/>
          <w:color w:val="000000" w:themeColor="text1"/>
        </w:rPr>
        <w:t>Дифузен източник на замърсяване на повърхностните и подпочвени води са нелегалните сметища, особено в деретата на реките, фекалните води от животновъдните</w:t>
      </w:r>
      <w:r w:rsidRPr="00705F3A">
        <w:rPr>
          <w:rFonts w:asciiTheme="minorHAnsi" w:hAnsiTheme="minorHAnsi" w:cs="Times New Roman"/>
          <w:color w:val="000000" w:themeColor="text1"/>
        </w:rPr>
        <w:t xml:space="preserve"> обекти, както и използваните в земеделието торове и препарати за растителна защита.</w:t>
      </w:r>
    </w:p>
    <w:p w:rsidR="00070199" w:rsidRPr="00705F3A" w:rsidRDefault="00070199" w:rsidP="00023F34">
      <w:pPr>
        <w:rPr>
          <w:rFonts w:asciiTheme="minorHAnsi" w:hAnsiTheme="minorHAnsi" w:cs="Times New Roman"/>
          <w:color w:val="000000" w:themeColor="text1"/>
        </w:rPr>
      </w:pPr>
      <w:r w:rsidRPr="00705F3A">
        <w:rPr>
          <w:rFonts w:asciiTheme="minorHAnsi" w:hAnsiTheme="minorHAnsi" w:cs="Times New Roman"/>
          <w:color w:val="000000" w:themeColor="text1"/>
        </w:rPr>
        <w:t xml:space="preserve">Опазването на повърхностните и подпочвените води от замърсяване изисква прилагането на следните мерки: </w:t>
      </w:r>
    </w:p>
    <w:p w:rsidR="00070199" w:rsidRPr="00705F3A" w:rsidRDefault="00070199" w:rsidP="00023F34">
      <w:pPr>
        <w:rPr>
          <w:rFonts w:asciiTheme="minorHAnsi" w:hAnsiTheme="minorHAnsi" w:cs="Times New Roman"/>
          <w:color w:val="000000" w:themeColor="text1"/>
        </w:rPr>
      </w:pPr>
      <w:r w:rsidRPr="00705F3A">
        <w:rPr>
          <w:rFonts w:asciiTheme="minorHAnsi" w:hAnsiTheme="minorHAnsi" w:cs="Times New Roman"/>
          <w:color w:val="000000" w:themeColor="text1"/>
        </w:rPr>
        <w:t xml:space="preserve">- почистване на речните дерета от отпадъци и недопускане на повторното им замърсяване; </w:t>
      </w:r>
    </w:p>
    <w:p w:rsidR="00070199" w:rsidRPr="00705F3A" w:rsidRDefault="00070199" w:rsidP="00023F34">
      <w:pPr>
        <w:rPr>
          <w:rFonts w:asciiTheme="minorHAnsi" w:hAnsiTheme="minorHAnsi" w:cs="Times New Roman"/>
          <w:color w:val="000000" w:themeColor="text1"/>
        </w:rPr>
      </w:pPr>
      <w:r w:rsidRPr="00705F3A">
        <w:rPr>
          <w:rFonts w:asciiTheme="minorHAnsi" w:hAnsiTheme="minorHAnsi" w:cs="Times New Roman"/>
          <w:color w:val="000000" w:themeColor="text1"/>
        </w:rPr>
        <w:t>- правилно съхранение и оползотворяване на органичните отпадъци от селското стопан</w:t>
      </w:r>
      <w:r>
        <w:rPr>
          <w:rFonts w:asciiTheme="minorHAnsi" w:hAnsiTheme="minorHAnsi" w:cs="Times New Roman"/>
          <w:color w:val="000000" w:themeColor="text1"/>
        </w:rPr>
        <w:t>-</w:t>
      </w:r>
      <w:r w:rsidRPr="00705F3A">
        <w:rPr>
          <w:rFonts w:asciiTheme="minorHAnsi" w:hAnsiTheme="minorHAnsi" w:cs="Times New Roman"/>
          <w:color w:val="000000" w:themeColor="text1"/>
        </w:rPr>
        <w:t xml:space="preserve">ство и домакинствата; </w:t>
      </w:r>
    </w:p>
    <w:p w:rsidR="00070199" w:rsidRPr="00705F3A" w:rsidRDefault="00070199" w:rsidP="00023F34">
      <w:pPr>
        <w:rPr>
          <w:rFonts w:asciiTheme="minorHAnsi" w:hAnsiTheme="minorHAnsi" w:cs="Times New Roman"/>
          <w:color w:val="000000" w:themeColor="text1"/>
        </w:rPr>
      </w:pPr>
      <w:r w:rsidRPr="00705F3A">
        <w:rPr>
          <w:rFonts w:asciiTheme="minorHAnsi" w:hAnsiTheme="minorHAnsi" w:cs="Times New Roman"/>
          <w:color w:val="000000" w:themeColor="text1"/>
        </w:rPr>
        <w:t xml:space="preserve">- правилно съхранение и транспортиране на различните торове и препарати в растениевъдството; </w:t>
      </w:r>
    </w:p>
    <w:p w:rsidR="00070199" w:rsidRPr="00705F3A" w:rsidRDefault="00070199" w:rsidP="00023F34">
      <w:pPr>
        <w:rPr>
          <w:rFonts w:asciiTheme="minorHAnsi" w:hAnsiTheme="minorHAnsi" w:cs="Times New Roman"/>
          <w:color w:val="000000" w:themeColor="text1"/>
          <w:lang w:val="en-US"/>
        </w:rPr>
      </w:pPr>
      <w:r w:rsidRPr="00705F3A">
        <w:rPr>
          <w:rFonts w:asciiTheme="minorHAnsi" w:hAnsiTheme="minorHAnsi" w:cs="Times New Roman"/>
          <w:color w:val="000000" w:themeColor="text1"/>
        </w:rPr>
        <w:t xml:space="preserve">- доизграждане на канализационната система в гр. Гурково, изграждане на канализационна система в селата и пречистване на отпадъчните води. </w:t>
      </w:r>
    </w:p>
    <w:p w:rsidR="00070199" w:rsidRDefault="00070199" w:rsidP="00023F34">
      <w:pPr>
        <w:rPr>
          <w:rFonts w:asciiTheme="minorHAnsi" w:hAnsiTheme="minorHAnsi"/>
        </w:rPr>
      </w:pPr>
      <w:r w:rsidRPr="00705F3A">
        <w:rPr>
          <w:rFonts w:asciiTheme="minorHAnsi" w:hAnsiTheme="minorHAnsi"/>
        </w:rPr>
        <w:t>Крайната оценка на качеството на повърхностните води по физикохимични елементи, за</w:t>
      </w:r>
      <w:r w:rsidRPr="00705F3A">
        <w:rPr>
          <w:rFonts w:asciiTheme="minorHAnsi" w:hAnsiTheme="minorHAnsi"/>
          <w:lang w:val="en-US"/>
        </w:rPr>
        <w:t xml:space="preserve"> </w:t>
      </w:r>
      <w:r w:rsidRPr="00705F3A">
        <w:rPr>
          <w:rFonts w:asciiTheme="minorHAnsi" w:hAnsiTheme="minorHAnsi"/>
        </w:rPr>
        <w:t>всяко от наблюдаваните водни тела</w:t>
      </w:r>
      <w:r w:rsidRPr="00705F3A">
        <w:rPr>
          <w:rFonts w:asciiTheme="minorHAnsi" w:hAnsiTheme="minorHAnsi"/>
          <w:lang w:val="en-US"/>
        </w:rPr>
        <w:t xml:space="preserve"> – </w:t>
      </w:r>
      <w:r w:rsidRPr="00705F3A">
        <w:rPr>
          <w:rFonts w:asciiTheme="minorHAnsi" w:hAnsiTheme="minorHAnsi"/>
        </w:rPr>
        <w:t>язовир „Жребчево“  и р. Тунджа се определя чрез по-лошата от стойностите на резултатите от физикохимичния мониторинг, показан по-долу.</w:t>
      </w:r>
    </w:p>
    <w:p w:rsidR="00070199" w:rsidRPr="00267E41" w:rsidRDefault="00070199" w:rsidP="00267E41">
      <w:pPr>
        <w:autoSpaceDE w:val="0"/>
        <w:autoSpaceDN w:val="0"/>
        <w:adjustRightInd w:val="0"/>
        <w:spacing w:after="0" w:line="240" w:lineRule="auto"/>
        <w:jc w:val="right"/>
        <w:rPr>
          <w:rFonts w:asciiTheme="minorHAnsi" w:hAnsiTheme="minorHAnsi"/>
          <w:b/>
          <w:i/>
          <w:szCs w:val="24"/>
        </w:rPr>
      </w:pPr>
      <w:r w:rsidRPr="00267E41">
        <w:rPr>
          <w:rFonts w:asciiTheme="minorHAnsi" w:hAnsiTheme="minorHAnsi"/>
          <w:b/>
          <w:i/>
          <w:szCs w:val="24"/>
        </w:rPr>
        <w:t>Таблица № 48</w:t>
      </w:r>
    </w:p>
    <w:tbl>
      <w:tblPr>
        <w:tblW w:w="952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2014"/>
        <w:gridCol w:w="709"/>
        <w:gridCol w:w="709"/>
        <w:gridCol w:w="708"/>
        <w:gridCol w:w="567"/>
        <w:gridCol w:w="851"/>
        <w:gridCol w:w="992"/>
        <w:gridCol w:w="851"/>
        <w:gridCol w:w="567"/>
        <w:gridCol w:w="850"/>
        <w:gridCol w:w="709"/>
      </w:tblGrid>
      <w:tr w:rsidR="00070199" w:rsidRPr="00705F3A" w:rsidTr="00D84645">
        <w:tc>
          <w:tcPr>
            <w:tcW w:w="2014" w:type="dxa"/>
            <w:vMerge w:val="restart"/>
            <w:vAlign w:val="center"/>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Водно  тяло</w:t>
            </w:r>
          </w:p>
        </w:tc>
        <w:tc>
          <w:tcPr>
            <w:tcW w:w="7513" w:type="dxa"/>
            <w:gridSpan w:val="10"/>
            <w:vAlign w:val="center"/>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качествени показатели на водата</w:t>
            </w:r>
          </w:p>
        </w:tc>
      </w:tr>
      <w:tr w:rsidR="00070199" w:rsidRPr="00705F3A" w:rsidTr="00D84645">
        <w:tc>
          <w:tcPr>
            <w:tcW w:w="2014" w:type="dxa"/>
            <w:vMerge/>
            <w:vAlign w:val="center"/>
          </w:tcPr>
          <w:p w:rsidR="00070199" w:rsidRPr="00705F3A" w:rsidRDefault="00070199" w:rsidP="00267E41">
            <w:pPr>
              <w:spacing w:before="0" w:after="0"/>
              <w:ind w:firstLine="0"/>
              <w:jc w:val="center"/>
              <w:rPr>
                <w:rFonts w:asciiTheme="minorHAnsi" w:hAnsiTheme="minorHAnsi"/>
              </w:rPr>
            </w:pPr>
          </w:p>
        </w:tc>
        <w:tc>
          <w:tcPr>
            <w:tcW w:w="709" w:type="dxa"/>
            <w:vAlign w:val="center"/>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рН</w:t>
            </w:r>
          </w:p>
        </w:tc>
        <w:tc>
          <w:tcPr>
            <w:tcW w:w="709" w:type="dxa"/>
            <w:vAlign w:val="center"/>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Р.О</w:t>
            </w:r>
            <w:r w:rsidRPr="00705F3A">
              <w:rPr>
                <w:rFonts w:asciiTheme="minorHAnsi" w:hAnsiTheme="minorHAnsi"/>
                <w:vertAlign w:val="subscript"/>
              </w:rPr>
              <w:t>2</w:t>
            </w:r>
          </w:p>
        </w:tc>
        <w:tc>
          <w:tcPr>
            <w:tcW w:w="708" w:type="dxa"/>
            <w:vAlign w:val="center"/>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ЕПР</w:t>
            </w:r>
          </w:p>
        </w:tc>
        <w:tc>
          <w:tcPr>
            <w:tcW w:w="567" w:type="dxa"/>
            <w:vAlign w:val="center"/>
          </w:tcPr>
          <w:p w:rsidR="00070199" w:rsidRPr="00705F3A" w:rsidRDefault="00070199" w:rsidP="00267E41">
            <w:pPr>
              <w:spacing w:before="0" w:after="0"/>
              <w:ind w:firstLine="0"/>
              <w:jc w:val="center"/>
              <w:rPr>
                <w:rFonts w:asciiTheme="minorHAnsi" w:hAnsiTheme="minorHAnsi"/>
                <w:lang w:val="en-US"/>
              </w:rPr>
            </w:pPr>
            <w:r w:rsidRPr="00705F3A">
              <w:rPr>
                <w:rFonts w:asciiTheme="minorHAnsi" w:hAnsiTheme="minorHAnsi"/>
                <w:lang w:val="en-US"/>
              </w:rPr>
              <w:t>SO</w:t>
            </w:r>
          </w:p>
        </w:tc>
        <w:tc>
          <w:tcPr>
            <w:tcW w:w="851" w:type="dxa"/>
            <w:vAlign w:val="center"/>
          </w:tcPr>
          <w:p w:rsidR="00070199" w:rsidRPr="00705F3A" w:rsidRDefault="00070199" w:rsidP="00267E41">
            <w:pPr>
              <w:spacing w:before="0" w:after="0"/>
              <w:ind w:firstLine="0"/>
              <w:jc w:val="center"/>
              <w:rPr>
                <w:rFonts w:asciiTheme="minorHAnsi" w:hAnsiTheme="minorHAnsi"/>
                <w:lang w:val="en-US"/>
              </w:rPr>
            </w:pPr>
            <w:r w:rsidRPr="00705F3A">
              <w:rPr>
                <w:rFonts w:asciiTheme="minorHAnsi" w:hAnsiTheme="minorHAnsi"/>
                <w:lang w:val="en-US"/>
              </w:rPr>
              <w:t>N-NH</w:t>
            </w:r>
            <w:r w:rsidRPr="00705F3A">
              <w:rPr>
                <w:rFonts w:asciiTheme="minorHAnsi" w:hAnsiTheme="minorHAnsi"/>
                <w:vertAlign w:val="subscript"/>
                <w:lang w:val="en-US"/>
              </w:rPr>
              <w:t>4</w:t>
            </w:r>
          </w:p>
        </w:tc>
        <w:tc>
          <w:tcPr>
            <w:tcW w:w="992" w:type="dxa"/>
            <w:vAlign w:val="center"/>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lang w:val="en-US"/>
              </w:rPr>
              <w:t>N-NO</w:t>
            </w:r>
            <w:r w:rsidRPr="00705F3A">
              <w:rPr>
                <w:rFonts w:asciiTheme="minorHAnsi" w:hAnsiTheme="minorHAnsi"/>
                <w:vertAlign w:val="subscript"/>
                <w:lang w:val="en-US"/>
              </w:rPr>
              <w:t>3</w:t>
            </w:r>
          </w:p>
        </w:tc>
        <w:tc>
          <w:tcPr>
            <w:tcW w:w="851" w:type="dxa"/>
            <w:vAlign w:val="center"/>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lang w:val="en-US"/>
              </w:rPr>
              <w:t>N-NO</w:t>
            </w:r>
            <w:r w:rsidRPr="00705F3A">
              <w:rPr>
                <w:rFonts w:asciiTheme="minorHAnsi" w:hAnsiTheme="minorHAnsi"/>
                <w:vertAlign w:val="subscript"/>
                <w:lang w:val="en-US"/>
              </w:rPr>
              <w:t>2</w:t>
            </w:r>
          </w:p>
        </w:tc>
        <w:tc>
          <w:tcPr>
            <w:tcW w:w="567" w:type="dxa"/>
            <w:vAlign w:val="center"/>
          </w:tcPr>
          <w:p w:rsidR="00070199" w:rsidRPr="00705F3A" w:rsidRDefault="00070199" w:rsidP="00267E41">
            <w:pPr>
              <w:spacing w:before="0" w:after="0"/>
              <w:ind w:firstLine="0"/>
              <w:jc w:val="center"/>
              <w:rPr>
                <w:rFonts w:asciiTheme="minorHAnsi" w:hAnsiTheme="minorHAnsi"/>
                <w:lang w:val="en-US"/>
              </w:rPr>
            </w:pPr>
            <w:r w:rsidRPr="00705F3A">
              <w:rPr>
                <w:rFonts w:asciiTheme="minorHAnsi" w:hAnsiTheme="minorHAnsi"/>
                <w:lang w:val="en-US"/>
              </w:rPr>
              <w:t>TN</w:t>
            </w:r>
          </w:p>
        </w:tc>
        <w:tc>
          <w:tcPr>
            <w:tcW w:w="850" w:type="dxa"/>
            <w:vAlign w:val="center"/>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lang w:val="en-US"/>
              </w:rPr>
              <w:t>P-</w:t>
            </w:r>
            <w:r w:rsidRPr="00705F3A">
              <w:rPr>
                <w:rFonts w:asciiTheme="minorHAnsi" w:hAnsiTheme="minorHAnsi"/>
              </w:rPr>
              <w:t>РО</w:t>
            </w:r>
            <w:r w:rsidRPr="00705F3A">
              <w:rPr>
                <w:rFonts w:asciiTheme="minorHAnsi" w:hAnsiTheme="minorHAnsi"/>
                <w:vertAlign w:val="subscript"/>
              </w:rPr>
              <w:t>4</w:t>
            </w:r>
          </w:p>
        </w:tc>
        <w:tc>
          <w:tcPr>
            <w:tcW w:w="709" w:type="dxa"/>
            <w:vAlign w:val="center"/>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БПК</w:t>
            </w:r>
            <w:r w:rsidRPr="00705F3A">
              <w:rPr>
                <w:rFonts w:asciiTheme="minorHAnsi" w:hAnsiTheme="minorHAnsi"/>
                <w:vertAlign w:val="subscript"/>
              </w:rPr>
              <w:t>5</w:t>
            </w:r>
          </w:p>
        </w:tc>
      </w:tr>
      <w:tr w:rsidR="00070199" w:rsidRPr="00705F3A" w:rsidTr="00D84645">
        <w:tc>
          <w:tcPr>
            <w:tcW w:w="2014" w:type="dxa"/>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Я</w:t>
            </w:r>
            <w:r w:rsidRPr="00705F3A">
              <w:rPr>
                <w:rFonts w:asciiTheme="minorHAnsi" w:hAnsiTheme="minorHAnsi"/>
              </w:rPr>
              <w:cr/>
              <w:t>.Жребчево</w:t>
            </w:r>
          </w:p>
        </w:tc>
        <w:tc>
          <w:tcPr>
            <w:tcW w:w="709" w:type="dxa"/>
            <w:shd w:val="clear" w:color="auto" w:fill="92D050"/>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4</w:t>
            </w:r>
          </w:p>
        </w:tc>
        <w:tc>
          <w:tcPr>
            <w:tcW w:w="709" w:type="dxa"/>
            <w:shd w:val="clear" w:color="auto" w:fill="00B0F0"/>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5</w:t>
            </w:r>
          </w:p>
        </w:tc>
        <w:tc>
          <w:tcPr>
            <w:tcW w:w="708" w:type="dxa"/>
            <w:shd w:val="clear" w:color="auto" w:fill="00B0F0"/>
          </w:tcPr>
          <w:p w:rsidR="00070199" w:rsidRPr="00705F3A" w:rsidRDefault="00070199" w:rsidP="00267E41">
            <w:pPr>
              <w:spacing w:before="0" w:after="0"/>
              <w:ind w:firstLine="0"/>
              <w:jc w:val="center"/>
              <w:rPr>
                <w:rFonts w:asciiTheme="minorHAnsi" w:hAnsiTheme="minorHAnsi"/>
                <w:color w:val="00B0F0"/>
              </w:rPr>
            </w:pPr>
            <w:r w:rsidRPr="00705F3A">
              <w:rPr>
                <w:rFonts w:asciiTheme="minorHAnsi" w:hAnsiTheme="minorHAnsi"/>
              </w:rPr>
              <w:t>5</w:t>
            </w:r>
          </w:p>
        </w:tc>
        <w:tc>
          <w:tcPr>
            <w:tcW w:w="567" w:type="dxa"/>
            <w:shd w:val="clear" w:color="auto" w:fill="FFFF00"/>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3</w:t>
            </w:r>
          </w:p>
        </w:tc>
        <w:tc>
          <w:tcPr>
            <w:tcW w:w="851" w:type="dxa"/>
            <w:shd w:val="clear" w:color="auto" w:fill="FFFF00"/>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3</w:t>
            </w:r>
          </w:p>
        </w:tc>
        <w:tc>
          <w:tcPr>
            <w:tcW w:w="992" w:type="dxa"/>
            <w:shd w:val="clear" w:color="auto" w:fill="FFFF00"/>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3</w:t>
            </w:r>
          </w:p>
        </w:tc>
        <w:tc>
          <w:tcPr>
            <w:tcW w:w="851" w:type="dxa"/>
            <w:shd w:val="clear" w:color="auto" w:fill="92D050"/>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4</w:t>
            </w:r>
          </w:p>
        </w:tc>
        <w:tc>
          <w:tcPr>
            <w:tcW w:w="567" w:type="dxa"/>
            <w:shd w:val="clear" w:color="auto" w:fill="FFFF00"/>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3</w:t>
            </w:r>
          </w:p>
        </w:tc>
        <w:tc>
          <w:tcPr>
            <w:tcW w:w="850" w:type="dxa"/>
            <w:shd w:val="clear" w:color="auto" w:fill="92D050"/>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4</w:t>
            </w:r>
          </w:p>
        </w:tc>
        <w:tc>
          <w:tcPr>
            <w:tcW w:w="709" w:type="dxa"/>
            <w:shd w:val="clear" w:color="auto" w:fill="92D050"/>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4</w:t>
            </w:r>
          </w:p>
        </w:tc>
      </w:tr>
      <w:tr w:rsidR="00070199" w:rsidRPr="00705F3A" w:rsidTr="00D84645">
        <w:tc>
          <w:tcPr>
            <w:tcW w:w="2014" w:type="dxa"/>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Р.Т</w:t>
            </w:r>
            <w:r w:rsidRPr="00705F3A">
              <w:rPr>
                <w:rFonts w:asciiTheme="minorHAnsi" w:hAnsiTheme="minorHAnsi"/>
              </w:rPr>
              <w:cr/>
            </w:r>
            <w:r>
              <w:rPr>
                <w:rFonts w:asciiTheme="minorHAnsi" w:hAnsiTheme="minorHAnsi"/>
              </w:rPr>
              <w:t>у</w:t>
            </w:r>
            <w:r w:rsidRPr="00705F3A">
              <w:rPr>
                <w:rFonts w:asciiTheme="minorHAnsi" w:hAnsiTheme="minorHAnsi"/>
              </w:rPr>
              <w:t>нджа</w:t>
            </w:r>
          </w:p>
        </w:tc>
        <w:tc>
          <w:tcPr>
            <w:tcW w:w="709" w:type="dxa"/>
            <w:shd w:val="clear" w:color="auto" w:fill="92D050"/>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4</w:t>
            </w:r>
          </w:p>
        </w:tc>
        <w:tc>
          <w:tcPr>
            <w:tcW w:w="709" w:type="dxa"/>
            <w:shd w:val="clear" w:color="auto" w:fill="92D050"/>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4</w:t>
            </w:r>
          </w:p>
        </w:tc>
        <w:tc>
          <w:tcPr>
            <w:tcW w:w="708" w:type="dxa"/>
            <w:shd w:val="clear" w:color="auto" w:fill="00B0F0"/>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5</w:t>
            </w:r>
          </w:p>
        </w:tc>
        <w:tc>
          <w:tcPr>
            <w:tcW w:w="567" w:type="dxa"/>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w:t>
            </w:r>
          </w:p>
        </w:tc>
        <w:tc>
          <w:tcPr>
            <w:tcW w:w="851" w:type="dxa"/>
            <w:shd w:val="clear" w:color="auto" w:fill="92D050"/>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4</w:t>
            </w:r>
          </w:p>
        </w:tc>
        <w:tc>
          <w:tcPr>
            <w:tcW w:w="992" w:type="dxa"/>
            <w:shd w:val="clear" w:color="auto" w:fill="92D050"/>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4</w:t>
            </w:r>
          </w:p>
        </w:tc>
        <w:tc>
          <w:tcPr>
            <w:tcW w:w="851" w:type="dxa"/>
            <w:shd w:val="clear" w:color="auto" w:fill="92D050"/>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4</w:t>
            </w:r>
          </w:p>
        </w:tc>
        <w:tc>
          <w:tcPr>
            <w:tcW w:w="567" w:type="dxa"/>
            <w:shd w:val="clear" w:color="auto" w:fill="FFFF00"/>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3</w:t>
            </w:r>
          </w:p>
        </w:tc>
        <w:tc>
          <w:tcPr>
            <w:tcW w:w="850" w:type="dxa"/>
            <w:shd w:val="clear" w:color="auto" w:fill="FFFF00"/>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3</w:t>
            </w:r>
          </w:p>
        </w:tc>
        <w:tc>
          <w:tcPr>
            <w:tcW w:w="709" w:type="dxa"/>
            <w:shd w:val="clear" w:color="auto" w:fill="FFFF00"/>
          </w:tcPr>
          <w:p w:rsidR="00070199" w:rsidRPr="00705F3A" w:rsidRDefault="00070199" w:rsidP="00267E41">
            <w:pPr>
              <w:spacing w:before="0" w:after="0"/>
              <w:ind w:firstLine="0"/>
              <w:jc w:val="center"/>
              <w:rPr>
                <w:rFonts w:asciiTheme="minorHAnsi" w:hAnsiTheme="minorHAnsi"/>
              </w:rPr>
            </w:pPr>
            <w:r w:rsidRPr="00705F3A">
              <w:rPr>
                <w:rFonts w:asciiTheme="minorHAnsi" w:hAnsiTheme="minorHAnsi"/>
              </w:rPr>
              <w:t>3</w:t>
            </w:r>
          </w:p>
        </w:tc>
      </w:tr>
    </w:tbl>
    <w:p w:rsidR="00070199" w:rsidRPr="00267E41" w:rsidRDefault="00070199" w:rsidP="00267E41">
      <w:pPr>
        <w:autoSpaceDE w:val="0"/>
        <w:autoSpaceDN w:val="0"/>
        <w:adjustRightInd w:val="0"/>
        <w:spacing w:before="0" w:after="0"/>
        <w:ind w:firstLine="0"/>
        <w:rPr>
          <w:rFonts w:asciiTheme="minorHAnsi" w:hAnsiTheme="minorHAnsi"/>
          <w:i/>
          <w:sz w:val="20"/>
          <w:szCs w:val="20"/>
        </w:rPr>
      </w:pPr>
      <w:r w:rsidRPr="00267E41">
        <w:rPr>
          <w:rFonts w:asciiTheme="minorHAnsi" w:hAnsiTheme="minorHAnsi"/>
          <w:sz w:val="20"/>
          <w:szCs w:val="20"/>
        </w:rPr>
        <w:t>Източник</w:t>
      </w:r>
      <w:r w:rsidRPr="00267E41">
        <w:rPr>
          <w:rFonts w:asciiTheme="minorHAnsi" w:hAnsiTheme="minorHAnsi"/>
          <w:i/>
          <w:sz w:val="20"/>
          <w:szCs w:val="20"/>
        </w:rPr>
        <w:t>:</w:t>
      </w:r>
      <w:r w:rsidRPr="00267E41">
        <w:rPr>
          <w:rFonts w:asciiTheme="minorHAnsi" w:hAnsiTheme="minorHAnsi" w:cs="Calibri-Bold"/>
          <w:b/>
          <w:bCs/>
          <w:i/>
          <w:sz w:val="20"/>
          <w:szCs w:val="20"/>
        </w:rPr>
        <w:t xml:space="preserve"> </w:t>
      </w:r>
      <w:r w:rsidRPr="00267E41">
        <w:rPr>
          <w:rFonts w:asciiTheme="minorHAnsi" w:hAnsiTheme="minorHAnsi"/>
          <w:i/>
          <w:sz w:val="20"/>
          <w:szCs w:val="20"/>
        </w:rPr>
        <w:t>План за управление на защитена зона „Язовир  Жребчево“ BG0002052</w:t>
      </w:r>
    </w:p>
    <w:p w:rsidR="00070199" w:rsidRPr="00705F3A" w:rsidRDefault="00070199" w:rsidP="00267E41">
      <w:r w:rsidRPr="00705F3A">
        <w:t>Легенда: рН-активна реакция; р.О</w:t>
      </w:r>
      <w:r w:rsidRPr="00705F3A">
        <w:rPr>
          <w:vertAlign w:val="subscript"/>
        </w:rPr>
        <w:t>2</w:t>
      </w:r>
      <w:r w:rsidRPr="00705F3A">
        <w:t>-разтворен кислород; ЕПР-електропроводимост; NNH</w:t>
      </w:r>
      <w:r w:rsidRPr="00705F3A">
        <w:rPr>
          <w:vertAlign w:val="subscript"/>
        </w:rPr>
        <w:t>4</w:t>
      </w:r>
      <w:r w:rsidRPr="00705F3A">
        <w:t>-азот-амониев; N-NО</w:t>
      </w:r>
      <w:r w:rsidRPr="00705F3A">
        <w:rPr>
          <w:vertAlign w:val="subscript"/>
        </w:rPr>
        <w:t>3</w:t>
      </w:r>
      <w:r w:rsidRPr="00705F3A">
        <w:t>-азот-нитратен;N-NH</w:t>
      </w:r>
      <w:r w:rsidRPr="00705F3A">
        <w:rPr>
          <w:vertAlign w:val="subscript"/>
        </w:rPr>
        <w:t>2</w:t>
      </w:r>
      <w:r w:rsidRPr="00705F3A">
        <w:t>-азот-нитритен; ортофосфати (като фосфор); БПК5-биологична потребност от кислород за 5 денонощия и скала за качество на водите:</w:t>
      </w:r>
    </w:p>
    <w:p w:rsidR="00070199" w:rsidRPr="00705F3A" w:rsidRDefault="00070199" w:rsidP="00D84645">
      <w:pPr>
        <w:autoSpaceDE w:val="0"/>
        <w:autoSpaceDN w:val="0"/>
        <w:adjustRightInd w:val="0"/>
        <w:spacing w:after="0" w:line="240" w:lineRule="auto"/>
        <w:ind w:right="175"/>
        <w:rPr>
          <w:rFonts w:asciiTheme="minorHAnsi" w:hAnsiTheme="minorHAnsi"/>
          <w:szCs w:val="24"/>
        </w:rPr>
      </w:pPr>
      <w:r w:rsidRPr="00705F3A">
        <w:rPr>
          <w:rFonts w:asciiTheme="minorHAnsi" w:hAnsiTheme="minorHAnsi"/>
          <w:szCs w:val="24"/>
          <w:shd w:val="clear" w:color="auto" w:fill="00B0F0"/>
        </w:rPr>
        <w:t>Мн.добро-5</w:t>
      </w:r>
      <w:r w:rsidRPr="00705F3A">
        <w:rPr>
          <w:rFonts w:asciiTheme="minorHAnsi" w:hAnsiTheme="minorHAnsi"/>
          <w:color w:val="00B0F0"/>
          <w:szCs w:val="24"/>
          <w:shd w:val="clear" w:color="auto" w:fill="00B0F0"/>
        </w:rPr>
        <w:t>5</w:t>
      </w:r>
      <w:r w:rsidRPr="00705F3A">
        <w:rPr>
          <w:rFonts w:asciiTheme="minorHAnsi" w:hAnsiTheme="minorHAnsi"/>
          <w:szCs w:val="24"/>
        </w:rPr>
        <w:t xml:space="preserve">;    </w:t>
      </w:r>
      <w:r w:rsidRPr="00705F3A">
        <w:rPr>
          <w:rFonts w:asciiTheme="minorHAnsi" w:hAnsiTheme="minorHAnsi"/>
          <w:szCs w:val="24"/>
          <w:shd w:val="clear" w:color="auto" w:fill="92D050"/>
        </w:rPr>
        <w:t>Добро-4;</w:t>
      </w:r>
      <w:r w:rsidRPr="00705F3A">
        <w:rPr>
          <w:rFonts w:asciiTheme="minorHAnsi" w:hAnsiTheme="minorHAnsi"/>
          <w:szCs w:val="24"/>
        </w:rPr>
        <w:t xml:space="preserve">    </w:t>
      </w:r>
      <w:r w:rsidRPr="00705F3A">
        <w:rPr>
          <w:rFonts w:asciiTheme="minorHAnsi" w:hAnsiTheme="minorHAnsi"/>
          <w:szCs w:val="24"/>
          <w:shd w:val="clear" w:color="auto" w:fill="FFFF00"/>
        </w:rPr>
        <w:t>Умерено-3</w:t>
      </w:r>
      <w:r w:rsidRPr="00705F3A">
        <w:rPr>
          <w:rFonts w:asciiTheme="minorHAnsi" w:hAnsiTheme="minorHAnsi"/>
          <w:szCs w:val="24"/>
        </w:rPr>
        <w:t xml:space="preserve">;    </w:t>
      </w:r>
      <w:r w:rsidRPr="00705F3A">
        <w:rPr>
          <w:rFonts w:asciiTheme="minorHAnsi" w:hAnsiTheme="minorHAnsi"/>
          <w:szCs w:val="24"/>
          <w:shd w:val="clear" w:color="auto" w:fill="FFC000"/>
        </w:rPr>
        <w:t>Лошо-2;</w:t>
      </w:r>
      <w:r w:rsidRPr="00705F3A">
        <w:rPr>
          <w:rFonts w:asciiTheme="minorHAnsi" w:hAnsiTheme="minorHAnsi"/>
          <w:szCs w:val="24"/>
        </w:rPr>
        <w:t xml:space="preserve">    </w:t>
      </w:r>
      <w:r w:rsidRPr="00705F3A">
        <w:rPr>
          <w:rFonts w:asciiTheme="minorHAnsi" w:hAnsiTheme="minorHAnsi"/>
          <w:szCs w:val="24"/>
          <w:shd w:val="clear" w:color="auto" w:fill="FF0000"/>
        </w:rPr>
        <w:t>Много лошо-1</w:t>
      </w:r>
      <w:r w:rsidRPr="00705F3A">
        <w:rPr>
          <w:rFonts w:asciiTheme="minorHAnsi" w:hAnsiTheme="minorHAnsi"/>
          <w:szCs w:val="24"/>
        </w:rPr>
        <w:t>.</w:t>
      </w:r>
    </w:p>
    <w:p w:rsidR="00070199" w:rsidRPr="00353A9A" w:rsidRDefault="00023F34" w:rsidP="00D84645">
      <w:pPr>
        <w:autoSpaceDE w:val="0"/>
        <w:autoSpaceDN w:val="0"/>
        <w:adjustRightInd w:val="0"/>
        <w:spacing w:after="0" w:line="240" w:lineRule="auto"/>
        <w:ind w:right="175"/>
        <w:rPr>
          <w:rFonts w:asciiTheme="minorHAnsi" w:hAnsiTheme="minorHAnsi" w:cs="Garamond"/>
          <w:i/>
          <w:color w:val="984806" w:themeColor="accent6" w:themeShade="80"/>
          <w:szCs w:val="24"/>
        </w:rPr>
      </w:pPr>
      <w:bookmarkStart w:id="60" w:name="_Toc169763303"/>
      <w:r w:rsidRPr="00023F34">
        <w:rPr>
          <w:rStyle w:val="Heading4Char"/>
        </w:rPr>
        <w:t>3.5.3</w:t>
      </w:r>
      <w:r w:rsidR="00070199" w:rsidRPr="00023F34">
        <w:rPr>
          <w:rStyle w:val="Heading4Char"/>
        </w:rPr>
        <w:t>.4. Почви и нарушени терени</w:t>
      </w:r>
      <w:bookmarkEnd w:id="60"/>
    </w:p>
    <w:p w:rsidR="00070199" w:rsidRPr="00705F3A" w:rsidRDefault="00070199" w:rsidP="00267E41">
      <w:r w:rsidRPr="00705F3A">
        <w:t>Територията на общината принадлежи към задбалканските полета, които в геоложката си основа представляват хлътнали по разлом блокове от земната кора. Изградени са от палеозойски гранити и гнайси. Делувиалните отложения са разпространени в под</w:t>
      </w:r>
      <w:r>
        <w:t>-</w:t>
      </w:r>
      <w:r w:rsidRPr="00705F3A">
        <w:t xml:space="preserve">ножието на планинските склонове и са представени от песъкливи глини. </w:t>
      </w:r>
    </w:p>
    <w:p w:rsidR="00070199" w:rsidRPr="00705F3A" w:rsidRDefault="00070199" w:rsidP="00267E41">
      <w:r w:rsidRPr="00705F3A">
        <w:t xml:space="preserve">По отношение на почвите се наблюдават кафява горска, средно излужена, делувиални и делувиално-ливадни. </w:t>
      </w:r>
    </w:p>
    <w:p w:rsidR="00070199" w:rsidRDefault="00070199" w:rsidP="00267E41">
      <w:r w:rsidRPr="00705F3A">
        <w:lastRenderedPageBreak/>
        <w:t xml:space="preserve">Хумусният слой варира на дълбочина 25-50 см. Механичния състав е песъклив до средно песъкливо-глинест. Неконтролираното използване на пестицидите води до нарушаване на екологичното равновесие в почвата. </w:t>
      </w:r>
    </w:p>
    <w:p w:rsidR="00070199" w:rsidRPr="00962D9E" w:rsidRDefault="00070199" w:rsidP="00267E41">
      <w:r w:rsidRPr="00962D9E">
        <w:t>По отношение показателят вкисляване  на почвите  са  анализирани почвени проби от  с. Паничерево, община Гурково, от четири точки в две дълбочини: 0 – 20 см и 20 – 40 см. Отчитайки резултатите от извършеното наблюдение, върху показателят , характеризиращ  вредната киселинност се установява следното:   активната реакция pH е в границите от 4.27 до 4.52, реакцията на почвит</w:t>
      </w:r>
      <w:r>
        <w:t>е се определя като силно кисела.</w:t>
      </w:r>
    </w:p>
    <w:p w:rsidR="00070199" w:rsidRPr="00705F3A" w:rsidRDefault="00070199" w:rsidP="00267E41">
      <w:r w:rsidRPr="00705F3A">
        <w:t xml:space="preserve">Тъй като основния поминък на населението на общината е земеделието, в близкото минало се наблюдаваше масово изгаряне на стърнищата след прибиране на реколтата, което от своя страна води до нарушаване на повърхностния слой на почвата. </w:t>
      </w:r>
    </w:p>
    <w:p w:rsidR="00070199" w:rsidRPr="00705F3A" w:rsidRDefault="00070199" w:rsidP="00267E41">
      <w:r w:rsidRPr="00705F3A">
        <w:t>На територията на общината няма направено подробно изследване върху със</w:t>
      </w:r>
      <w:r>
        <w:t>-</w:t>
      </w:r>
      <w:r w:rsidRPr="00705F3A">
        <w:t xml:space="preserve">тоянието на почвите и тяхната степен на разрушаване и замърсяване. Основен източник на почвено замърсяване и разрушаване е нерегламентираното изхвърляне на различни отпадъци – битови, селскостопански, строителни. </w:t>
      </w:r>
    </w:p>
    <w:p w:rsidR="00070199" w:rsidRPr="00705F3A" w:rsidRDefault="00070199" w:rsidP="00267E41">
      <w:r w:rsidRPr="00705F3A">
        <w:t>Проблем представляват и свлачищните процеси, които могат да бъдат овладени трайно чрез механично укрепване и залесяване на местата, където е възможно при под</w:t>
      </w:r>
      <w:r>
        <w:t>-</w:t>
      </w:r>
      <w:r w:rsidRPr="00705F3A">
        <w:t xml:space="preserve">ходящи почвени условия и наклон на терена. </w:t>
      </w:r>
    </w:p>
    <w:p w:rsidR="00070199" w:rsidRPr="00705F3A" w:rsidRDefault="00070199" w:rsidP="00267E41">
      <w:r w:rsidRPr="00705F3A">
        <w:t>Получените високи концентрации на олово в почвите при кръстовищата доказват, че източник на замърсяване е автомобилния транспорт. Наличието на олово в почвите е резултат от многогодишното му натрупване, тъй като транспортната схема на града не е променяна с години.</w:t>
      </w:r>
    </w:p>
    <w:p w:rsidR="00070199" w:rsidRPr="00705F3A" w:rsidRDefault="00070199" w:rsidP="00267E41">
      <w:r w:rsidRPr="00705F3A">
        <w:t>Основни причини и проблеми в настоящото сьстоя</w:t>
      </w:r>
      <w:r>
        <w:t>ние на почвите в община Гурково</w:t>
      </w:r>
      <w:r w:rsidRPr="00705F3A">
        <w:t xml:space="preserve">: </w:t>
      </w:r>
    </w:p>
    <w:p w:rsidR="00070199" w:rsidRPr="00705F3A" w:rsidRDefault="00070199" w:rsidP="00BC0118">
      <w:pPr>
        <w:pStyle w:val="ListParagraph"/>
        <w:numPr>
          <w:ilvl w:val="0"/>
          <w:numId w:val="60"/>
        </w:numPr>
        <w:tabs>
          <w:tab w:val="left" w:pos="1212"/>
        </w:tabs>
        <w:ind w:left="0" w:firstLine="909"/>
      </w:pPr>
      <w:r w:rsidRPr="00705F3A">
        <w:t xml:space="preserve">Районът е със силно развито земеделие и почвите са повлияни от използваните средства за наторяване и растителна защита. </w:t>
      </w:r>
    </w:p>
    <w:p w:rsidR="00070199" w:rsidRPr="00705F3A" w:rsidRDefault="00070199" w:rsidP="00BC0118">
      <w:pPr>
        <w:pStyle w:val="ListParagraph"/>
        <w:numPr>
          <w:ilvl w:val="0"/>
          <w:numId w:val="60"/>
        </w:numPr>
        <w:tabs>
          <w:tab w:val="left" w:pos="1212"/>
        </w:tabs>
        <w:ind w:left="0" w:firstLine="909"/>
      </w:pPr>
      <w:r w:rsidRPr="00705F3A">
        <w:t xml:space="preserve">Липсва пълна картина на състоянието на почвите в частните парцели. </w:t>
      </w:r>
    </w:p>
    <w:p w:rsidR="00070199" w:rsidRPr="00705F3A" w:rsidRDefault="00070199" w:rsidP="00BC0118">
      <w:pPr>
        <w:pStyle w:val="ListParagraph"/>
        <w:numPr>
          <w:ilvl w:val="0"/>
          <w:numId w:val="60"/>
        </w:numPr>
        <w:tabs>
          <w:tab w:val="left" w:pos="1212"/>
        </w:tabs>
        <w:ind w:left="0" w:firstLine="909"/>
      </w:pPr>
      <w:r w:rsidRPr="00705F3A">
        <w:t xml:space="preserve">Не е достатъчно ефективен контролът на употребата на препаратите за растителна защита и тяхното съхранение. </w:t>
      </w:r>
    </w:p>
    <w:p w:rsidR="00070199" w:rsidRPr="00705F3A" w:rsidRDefault="00070199" w:rsidP="00BC0118">
      <w:pPr>
        <w:pStyle w:val="ListParagraph"/>
        <w:numPr>
          <w:ilvl w:val="0"/>
          <w:numId w:val="60"/>
        </w:numPr>
        <w:tabs>
          <w:tab w:val="left" w:pos="1212"/>
        </w:tabs>
        <w:ind w:left="0" w:firstLine="909"/>
      </w:pPr>
      <w:r w:rsidRPr="00705F3A">
        <w:t xml:space="preserve">Паленето на стърнища е фактор, който нарушава почвените функции и намалява самопречистващата способност на почвите. </w:t>
      </w:r>
    </w:p>
    <w:p w:rsidR="00070199" w:rsidRPr="00705F3A" w:rsidRDefault="00070199" w:rsidP="00BC0118">
      <w:pPr>
        <w:pStyle w:val="ListParagraph"/>
        <w:numPr>
          <w:ilvl w:val="0"/>
          <w:numId w:val="60"/>
        </w:numPr>
        <w:tabs>
          <w:tab w:val="left" w:pos="1212"/>
        </w:tabs>
        <w:ind w:left="0" w:firstLine="909"/>
      </w:pPr>
      <w:r w:rsidRPr="00705F3A">
        <w:t xml:space="preserve">Използването на замърсени води за поливане води до влошаване на качествата на почвите. </w:t>
      </w:r>
    </w:p>
    <w:p w:rsidR="00070199" w:rsidRPr="00705F3A" w:rsidRDefault="00070199" w:rsidP="00BC0118">
      <w:pPr>
        <w:pStyle w:val="ListParagraph"/>
        <w:numPr>
          <w:ilvl w:val="0"/>
          <w:numId w:val="60"/>
        </w:numPr>
        <w:tabs>
          <w:tab w:val="left" w:pos="1212"/>
        </w:tabs>
        <w:ind w:left="0" w:firstLine="909"/>
      </w:pPr>
      <w:r w:rsidRPr="00705F3A">
        <w:t xml:space="preserve">Арендаторите и частните земеделски производители не познават достатъчно и не прилагат в необходимата степен правилата за добри земеделски практики на обработваните от тях земи. </w:t>
      </w:r>
    </w:p>
    <w:p w:rsidR="00070199" w:rsidRPr="00705F3A" w:rsidRDefault="00070199" w:rsidP="00BC0118">
      <w:pPr>
        <w:pStyle w:val="ListParagraph"/>
        <w:numPr>
          <w:ilvl w:val="0"/>
          <w:numId w:val="60"/>
        </w:numPr>
        <w:tabs>
          <w:tab w:val="left" w:pos="1212"/>
        </w:tabs>
        <w:ind w:left="0" w:firstLine="909"/>
      </w:pPr>
      <w:r w:rsidRPr="00705F3A">
        <w:t xml:space="preserve">Съществува тенденция за намаляване на земеделските земи чрез промяна на пред-назначението им за ползване за строителство. </w:t>
      </w:r>
    </w:p>
    <w:p w:rsidR="00070199" w:rsidRPr="00705F3A" w:rsidRDefault="00070199" w:rsidP="00BC0118">
      <w:pPr>
        <w:pStyle w:val="ListParagraph"/>
        <w:numPr>
          <w:ilvl w:val="0"/>
          <w:numId w:val="60"/>
        </w:numPr>
        <w:tabs>
          <w:tab w:val="left" w:pos="1212"/>
        </w:tabs>
        <w:ind w:left="0" w:firstLine="909"/>
      </w:pPr>
      <w:r w:rsidRPr="00705F3A">
        <w:t>Съществува замърсяване с олово и засоляване на почвите в близост до пътища с го</w:t>
      </w:r>
      <w:r>
        <w:t>-</w:t>
      </w:r>
      <w:r w:rsidRPr="00705F3A">
        <w:t xml:space="preserve">лям трафик на автомобили. </w:t>
      </w:r>
    </w:p>
    <w:p w:rsidR="00070199" w:rsidRPr="00705F3A" w:rsidRDefault="00070199" w:rsidP="00BC0118">
      <w:pPr>
        <w:pStyle w:val="ListParagraph"/>
        <w:numPr>
          <w:ilvl w:val="0"/>
          <w:numId w:val="60"/>
        </w:numPr>
        <w:tabs>
          <w:tab w:val="left" w:pos="1212"/>
        </w:tabs>
        <w:ind w:left="0" w:firstLine="909"/>
      </w:pPr>
      <w:r w:rsidRPr="00705F3A">
        <w:t xml:space="preserve">Не достатъчни са действията за опазването на почвите от по-нататъшно и интензивно развитие на ерозионни процеси. </w:t>
      </w:r>
    </w:p>
    <w:p w:rsidR="00070199" w:rsidRPr="00D4584D" w:rsidRDefault="00023F34" w:rsidP="008B05D6">
      <w:pPr>
        <w:pStyle w:val="Heading4"/>
      </w:pPr>
      <w:bookmarkStart w:id="61" w:name="_Toc169763304"/>
      <w:r>
        <w:lastRenderedPageBreak/>
        <w:t>3.5.3</w:t>
      </w:r>
      <w:r w:rsidR="00070199" w:rsidRPr="00D4584D">
        <w:t>.5. Шум</w:t>
      </w:r>
      <w:bookmarkEnd w:id="61"/>
      <w:r w:rsidR="00070199" w:rsidRPr="00D4584D">
        <w:t xml:space="preserve"> </w:t>
      </w:r>
    </w:p>
    <w:p w:rsidR="00070199" w:rsidRPr="00705F3A" w:rsidRDefault="00070199" w:rsidP="00267E41">
      <w:r w:rsidRPr="00705F3A">
        <w:t xml:space="preserve">Основен източник на шум в общината е автотранспорта. Автотранспортният шум е в пряка зависимост от интензивността на движението, скоростта и структурата на транспортния поток, пропускателната способност на пътните артерии, възрастта на автомобилния парк, вида и качеството на пътната настилка, ситуационното и нивелетно разположение на пътя и характера на терена встрани от него. </w:t>
      </w:r>
    </w:p>
    <w:p w:rsidR="00070199" w:rsidRPr="00705F3A" w:rsidRDefault="00070199" w:rsidP="00267E41">
      <w:r w:rsidRPr="00705F3A">
        <w:t>Основният шумов фон се създава от автомобилите – леки и то</w:t>
      </w:r>
      <w:r>
        <w:t>варни, и тези на масовия транзитен</w:t>
      </w:r>
      <w:r w:rsidRPr="00705F3A">
        <w:t xml:space="preserve"> транспорт. През последните години в резултат на масовия внос на автомобили предимно “втора употреба” автомобилният парк е основно подменен. Въпреки че повечето от автомобилите са втора употреба, нивото на излъчвания от тях шум е значително по-ниско от използваните преди това, но същевременно техният брой се увеличава интензивно. Най-високи нива на шума, макар и и</w:t>
      </w:r>
      <w:r>
        <w:t xml:space="preserve">мпулсни, се предизвикват </w:t>
      </w:r>
      <w:r w:rsidRPr="00705F3A">
        <w:t xml:space="preserve">от товарните камиони и др. такива. </w:t>
      </w:r>
    </w:p>
    <w:p w:rsidR="00070199" w:rsidRPr="00705F3A" w:rsidRDefault="00070199" w:rsidP="00267E41">
      <w:r w:rsidRPr="00705F3A">
        <w:t>Наднормено излъчване на шум има в района на с. Пчелиново и по ул. “Прохода” гр. Гурково, ул. „Шипка” с. Паничерево, което е вследствие на преминаващия през по-голямата част на общината проход “Хаин боаз” (Прохода на Републиката) голям поток на автомобили. Необходимо е да се ограничи скоростта на автомобилите, преминаващи през Прохода на Републиката.</w:t>
      </w:r>
    </w:p>
    <w:p w:rsidR="00070199" w:rsidRPr="00705F3A" w:rsidRDefault="00070199" w:rsidP="00267E41">
      <w:r w:rsidRPr="00705F3A">
        <w:t xml:space="preserve">Шумът от производствените дейности сьщо има участие в общия шумов фон на общината. В голямата си част те са обособени в промишлените зони и/или са извън границите на населеното място. </w:t>
      </w:r>
    </w:p>
    <w:p w:rsidR="00070199" w:rsidRPr="00705F3A" w:rsidRDefault="00070199" w:rsidP="00267E41">
      <w:r w:rsidRPr="00705F3A">
        <w:t xml:space="preserve">Регионалната здравна инспекция </w:t>
      </w:r>
      <w:r w:rsidRPr="00705F3A">
        <w:rPr>
          <w:lang w:val="en-US"/>
        </w:rPr>
        <w:t>(</w:t>
      </w:r>
      <w:r w:rsidRPr="00705F3A">
        <w:t>РЗИ</w:t>
      </w:r>
      <w:r w:rsidRPr="00705F3A">
        <w:rPr>
          <w:lang w:val="en-US"/>
        </w:rPr>
        <w:t>)</w:t>
      </w:r>
      <w:r w:rsidRPr="00705F3A">
        <w:t>-Стара Загора изготвя ежегодни шумови характеристики на населените места. Чрез тези характеристики се извършва комплексна оценка на шумовото натоварване на всички областни градове в страната, включително и на някои други по-големи населени места. По същество шумовата характеристика на населеното място представлява ежегоден доклад, който РЗИ предоставят на МЗ и общините. Тези доклади по-нататък се използват за вземане на решения от контролните органи и общин</w:t>
      </w:r>
      <w:r>
        <w:t>-</w:t>
      </w:r>
      <w:r w:rsidRPr="00705F3A">
        <w:t>ските власти за предприемане на мерки за намаляване на шума.</w:t>
      </w:r>
    </w:p>
    <w:p w:rsidR="00070199" w:rsidRPr="00D4584D" w:rsidRDefault="008279F7" w:rsidP="008B05D6">
      <w:pPr>
        <w:pStyle w:val="Heading4"/>
      </w:pPr>
      <w:bookmarkStart w:id="62" w:name="_Toc169763305"/>
      <w:r>
        <w:t>3</w:t>
      </w:r>
      <w:r w:rsidR="00070199" w:rsidRPr="00D4584D">
        <w:t>.5.</w:t>
      </w:r>
      <w:r w:rsidR="00023F34">
        <w:t>3</w:t>
      </w:r>
      <w:r w:rsidR="00070199" w:rsidRPr="00D4584D">
        <w:t xml:space="preserve">.6. Радиационна обстановка и </w:t>
      </w:r>
      <w:r w:rsidR="00023F34">
        <w:t>влияние от нейонизиращи лъчения</w:t>
      </w:r>
      <w:bookmarkEnd w:id="62"/>
    </w:p>
    <w:p w:rsidR="00070199" w:rsidRPr="00705F3A" w:rsidRDefault="00070199" w:rsidP="00267E41">
      <w:r w:rsidRPr="00705F3A">
        <w:t xml:space="preserve">На територията на община Гурково до момента не са установени наднормени стойности на йонизиращи лъчения, както и няма източници на радиационно замърсяване. </w:t>
      </w:r>
    </w:p>
    <w:p w:rsidR="00070199" w:rsidRPr="00705F3A" w:rsidRDefault="00070199" w:rsidP="00267E41">
      <w:r w:rsidRPr="00705F3A">
        <w:t xml:space="preserve">Резултатите от систематичните изследвания на община Гурково показват наличието на “динамично равновесие” или нормален за района радиационен гама фон. Той е вьв функция основно от типоморфните и климатогенни условия на района, както и от антропогенното въздействие върху околната среда. </w:t>
      </w:r>
    </w:p>
    <w:p w:rsidR="00070199" w:rsidRPr="00705F3A" w:rsidRDefault="00070199" w:rsidP="00267E41">
      <w:pPr>
        <w:rPr>
          <w:rFonts w:cs="Garamond"/>
          <w:color w:val="000000"/>
          <w:sz w:val="28"/>
          <w:szCs w:val="28"/>
        </w:rPr>
      </w:pPr>
      <w:r w:rsidRPr="00705F3A">
        <w:t>Проведените през годините изследвания на води и почви от селищата в общината не показват замърсяване с радиоактивни елементи</w:t>
      </w:r>
      <w:r w:rsidRPr="00705F3A">
        <w:rPr>
          <w:rFonts w:cs="Garamond"/>
          <w:color w:val="000000"/>
          <w:sz w:val="28"/>
          <w:szCs w:val="28"/>
        </w:rPr>
        <w:t>.</w:t>
      </w:r>
    </w:p>
    <w:p w:rsidR="00070199" w:rsidRPr="00705F3A" w:rsidRDefault="00070199" w:rsidP="00267E41">
      <w:r w:rsidRPr="00705F3A">
        <w:t xml:space="preserve">Електромагнитното поле (ЕМП) е съвкупност от променливи, взаимно индуциращи се електрични и магнитни полета. Източниците, създаващи електромагнитното поле могат да бъдат както естествени, така и изкуствени. </w:t>
      </w:r>
    </w:p>
    <w:p w:rsidR="00070199" w:rsidRPr="00705F3A" w:rsidRDefault="00070199" w:rsidP="00BC0118">
      <w:pPr>
        <w:pStyle w:val="ListParagraph"/>
        <w:numPr>
          <w:ilvl w:val="0"/>
          <w:numId w:val="61"/>
        </w:numPr>
        <w:tabs>
          <w:tab w:val="left" w:pos="1116"/>
        </w:tabs>
        <w:ind w:left="0" w:firstLine="909"/>
      </w:pPr>
      <w:r w:rsidRPr="00705F3A">
        <w:t>Естествени източници на електромагнитно поле са Земята, слънцето, звездите и съ</w:t>
      </w:r>
      <w:r>
        <w:t>-</w:t>
      </w:r>
      <w:r w:rsidRPr="00705F3A">
        <w:t xml:space="preserve">що така космическото излъчване от галактиките и звездите. </w:t>
      </w:r>
    </w:p>
    <w:p w:rsidR="00070199" w:rsidRPr="00705F3A" w:rsidRDefault="00070199" w:rsidP="00BC0118">
      <w:pPr>
        <w:pStyle w:val="ListParagraph"/>
        <w:numPr>
          <w:ilvl w:val="0"/>
          <w:numId w:val="61"/>
        </w:numPr>
        <w:tabs>
          <w:tab w:val="left" w:pos="1116"/>
        </w:tabs>
        <w:ind w:left="0" w:firstLine="909"/>
      </w:pPr>
      <w:r w:rsidRPr="00705F3A">
        <w:t>Изкуствените източници на електромагнитно поле излъчват в широк честотен диа</w:t>
      </w:r>
      <w:r>
        <w:t>-</w:t>
      </w:r>
      <w:r w:rsidRPr="00705F3A">
        <w:t xml:space="preserve">пазон и с различни мощности. </w:t>
      </w:r>
    </w:p>
    <w:p w:rsidR="00070199" w:rsidRPr="00705F3A" w:rsidRDefault="00070199" w:rsidP="00267E41">
      <w:r w:rsidRPr="00705F3A">
        <w:lastRenderedPageBreak/>
        <w:t xml:space="preserve">С цел създаване на необходимите условия за осъществяване на ефективен, систематичен и качествен контрол на нейонизиращите лъчения и на </w:t>
      </w:r>
      <w:r>
        <w:t>обектите, източници на нейонизи</w:t>
      </w:r>
      <w:r w:rsidRPr="00705F3A">
        <w:t>ращи лъчения, на РЗИ – Стара Загора е предоставен от Министерството на здра</w:t>
      </w:r>
      <w:r>
        <w:t>-</w:t>
      </w:r>
      <w:r w:rsidRPr="00705F3A">
        <w:t xml:space="preserve">веопазването мобилен уред за измерване на електромагнитни полета. </w:t>
      </w:r>
    </w:p>
    <w:p w:rsidR="00070199" w:rsidRPr="00705F3A" w:rsidRDefault="00070199" w:rsidP="00267E41">
      <w:r w:rsidRPr="00705F3A">
        <w:t>Съгласно Указание на Министерството на здравеопазването за дейността на РЗИ през 2019 г., Дирекция „Обществено здраве”, отдел „Държавен здравен контрол” и Дирекция „Лабораторни изследвания” при РЗИ – Стара Загора, извършиха мониторинг на електромагнитните полета около базови станции за мобилна комуникация в райони на детски, учебни и лечебни заведения, както и в райони с голяма концентрация на население и жилищни сгради, каквито са централната градска част на тери</w:t>
      </w:r>
      <w:r>
        <w:t>торията на  област Стара За-гора</w:t>
      </w:r>
      <w:r w:rsidRPr="00705F3A">
        <w:t>.</w:t>
      </w:r>
    </w:p>
    <w:p w:rsidR="00070199" w:rsidRPr="00705F3A" w:rsidRDefault="00070199" w:rsidP="00267E41">
      <w:r w:rsidRPr="00705F3A">
        <w:t>Съгласно Годишен  Доклад  с анализ на резултатите от мониторинга и контрола на</w:t>
      </w:r>
      <w:r>
        <w:t xml:space="preserve"> нейо</w:t>
      </w:r>
      <w:r w:rsidRPr="00705F3A">
        <w:t>низиращи лъчения, като фактор на жизнената среда и на обектите, източници на нейонизиращи лъчения от РЗИ – Стара Загора през 2019 година, РЗИ – Стара Загора поддържа и актуализира регистър на обекти с обществено предназначение, където са включени и източниците на нейонизиращи лъчения: базови станции и приемо-предавателни станции на мобилни оператори. Общият брой на регистрираните източници е 375 за област Стара Загора. На територията на община Гурково оперират общо 17 станции на мобилни оператори, в т.ч.:</w:t>
      </w:r>
    </w:p>
    <w:p w:rsidR="00070199" w:rsidRPr="00705F3A" w:rsidRDefault="00070199" w:rsidP="00BC0118">
      <w:pPr>
        <w:pStyle w:val="ListParagraph"/>
        <w:numPr>
          <w:ilvl w:val="0"/>
          <w:numId w:val="62"/>
        </w:numPr>
        <w:tabs>
          <w:tab w:val="left" w:pos="1152"/>
        </w:tabs>
        <w:ind w:left="0" w:firstLine="909"/>
      </w:pPr>
      <w:r w:rsidRPr="00705F3A">
        <w:t>4 бр. собственост на „Мобилтел“ ЕАД</w:t>
      </w:r>
    </w:p>
    <w:p w:rsidR="00070199" w:rsidRPr="00705F3A" w:rsidRDefault="00070199" w:rsidP="00BC0118">
      <w:pPr>
        <w:pStyle w:val="ListParagraph"/>
        <w:numPr>
          <w:ilvl w:val="0"/>
          <w:numId w:val="62"/>
        </w:numPr>
        <w:tabs>
          <w:tab w:val="left" w:pos="1152"/>
        </w:tabs>
        <w:ind w:left="0" w:firstLine="909"/>
      </w:pPr>
      <w:r w:rsidRPr="00705F3A">
        <w:t>4 бр. собственост на „Теленор“ ЕАД</w:t>
      </w:r>
    </w:p>
    <w:p w:rsidR="00070199" w:rsidRPr="00705F3A" w:rsidRDefault="00070199" w:rsidP="00BC0118">
      <w:pPr>
        <w:pStyle w:val="ListParagraph"/>
        <w:numPr>
          <w:ilvl w:val="0"/>
          <w:numId w:val="62"/>
        </w:numPr>
        <w:tabs>
          <w:tab w:val="left" w:pos="1152"/>
        </w:tabs>
        <w:ind w:left="0" w:firstLine="909"/>
      </w:pPr>
      <w:r w:rsidRPr="00705F3A">
        <w:t>9 бр. собственост на  „Виваком“ ЕАД</w:t>
      </w:r>
    </w:p>
    <w:p w:rsidR="00070199" w:rsidRPr="00705F3A" w:rsidRDefault="00070199" w:rsidP="00BC0118">
      <w:pPr>
        <w:pStyle w:val="ListParagraph"/>
        <w:numPr>
          <w:ilvl w:val="0"/>
          <w:numId w:val="62"/>
        </w:numPr>
        <w:tabs>
          <w:tab w:val="left" w:pos="1152"/>
        </w:tabs>
        <w:ind w:left="0" w:firstLine="909"/>
      </w:pPr>
      <w:r w:rsidRPr="00705F3A">
        <w:t>0 бр. – „Макстелек“ ООД</w:t>
      </w:r>
    </w:p>
    <w:p w:rsidR="00070199" w:rsidRPr="00705F3A" w:rsidRDefault="00070199" w:rsidP="00BC0118">
      <w:pPr>
        <w:pStyle w:val="ListParagraph"/>
        <w:numPr>
          <w:ilvl w:val="0"/>
          <w:numId w:val="62"/>
        </w:numPr>
        <w:tabs>
          <w:tab w:val="left" w:pos="1152"/>
        </w:tabs>
        <w:ind w:left="0" w:firstLine="909"/>
      </w:pPr>
      <w:r w:rsidRPr="00705F3A">
        <w:t>0 бр.-  „Булсатком“ ЕАД</w:t>
      </w:r>
    </w:p>
    <w:p w:rsidR="00070199" w:rsidRPr="00D4584D" w:rsidRDefault="008279F7" w:rsidP="008B05D6">
      <w:pPr>
        <w:pStyle w:val="Heading4"/>
      </w:pPr>
      <w:bookmarkStart w:id="63" w:name="_Toc169763306"/>
      <w:r>
        <w:t>3</w:t>
      </w:r>
      <w:r w:rsidR="00070199" w:rsidRPr="00D4584D">
        <w:t>.5.</w:t>
      </w:r>
      <w:r w:rsidR="00023F34">
        <w:t>3</w:t>
      </w:r>
      <w:r w:rsidR="00070199" w:rsidRPr="00D4584D">
        <w:t>.7. Национална мрежа „Натура 2000“</w:t>
      </w:r>
      <w:bookmarkEnd w:id="63"/>
    </w:p>
    <w:p w:rsidR="00070199" w:rsidRPr="00705F3A" w:rsidRDefault="00070199" w:rsidP="00267E41">
      <w:r w:rsidRPr="00705F3A">
        <w:t>Натура 2000 е общоевропейска мрежа, съставена от защитени зони, целяща да осигури дългосрочното оцеляване на най-ценните и застрашени видове и местообитания за Европа в съответствие с основните международни договорености в областта на опазването на околната среда и биологичното разнообразие.</w:t>
      </w:r>
    </w:p>
    <w:p w:rsidR="00070199" w:rsidRPr="00705F3A" w:rsidRDefault="00070199" w:rsidP="00267E41">
      <w:r w:rsidRPr="00705F3A">
        <w:t>Местата, попадащи в екологичната мрежа, се определят в съответствие с две основни за опазването на околната среда Директиви на Европейския съюз – Директива 92/43/ЕЕС за опазване на природните местообитания и на дивата флора и фауна (наричана накратко Директива за хабитатите) и Директива 2009/147/ЕС за опазване на дивите птици (наричана накратко Директива за птиците). Двете директиви са отразени в българското законодателство чрез Закона за биологичното разнообразие (ЗБР).</w:t>
      </w:r>
    </w:p>
    <w:p w:rsidR="00070199" w:rsidRPr="00D4584D" w:rsidRDefault="00F0672F" w:rsidP="003E2080">
      <w:pPr>
        <w:tabs>
          <w:tab w:val="left" w:pos="9565"/>
        </w:tabs>
        <w:spacing w:after="0" w:line="285" w:lineRule="atLeast"/>
        <w:rPr>
          <w:rFonts w:asciiTheme="minorHAnsi" w:hAnsiTheme="minorHAnsi" w:cs="Times New Roman"/>
          <w:b/>
          <w:i/>
          <w:color w:val="984806" w:themeColor="accent6" w:themeShade="80"/>
          <w:szCs w:val="24"/>
        </w:rPr>
      </w:pPr>
      <w:r w:rsidRPr="00705F3A">
        <w:rPr>
          <w:noProof/>
        </w:rPr>
        <w:drawing>
          <wp:anchor distT="0" distB="0" distL="114300" distR="114300" simplePos="0" relativeHeight="251666944" behindDoc="0" locked="0" layoutInCell="1" allowOverlap="1" wp14:anchorId="5AEFA83C" wp14:editId="3715F178">
            <wp:simplePos x="0" y="0"/>
            <wp:positionH relativeFrom="column">
              <wp:posOffset>4265295</wp:posOffset>
            </wp:positionH>
            <wp:positionV relativeFrom="paragraph">
              <wp:posOffset>18415</wp:posOffset>
            </wp:positionV>
            <wp:extent cx="1657350" cy="1993265"/>
            <wp:effectExtent l="0" t="0" r="0" b="6985"/>
            <wp:wrapNone/>
            <wp:docPr id="3" name="Picture 3" descr="http://web.uni-plovdiv.bg/stu0705071005/Jrebche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b.uni-plovdiv.bg/stu0705071005/Jrebchevo.jp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657350" cy="1993265"/>
                    </a:xfrm>
                    <a:prstGeom prst="rect">
                      <a:avLst/>
                    </a:prstGeom>
                    <a:noFill/>
                    <a:ln>
                      <a:noFill/>
                    </a:ln>
                  </pic:spPr>
                </pic:pic>
              </a:graphicData>
            </a:graphic>
            <wp14:sizeRelH relativeFrom="page">
              <wp14:pctWidth>0</wp14:pctWidth>
            </wp14:sizeRelH>
            <wp14:sizeRelV relativeFrom="page">
              <wp14:pctHeight>0</wp14:pctHeight>
            </wp14:sizeRelV>
          </wp:anchor>
        </w:drawing>
      </w:r>
      <w:r w:rsidR="00070199" w:rsidRPr="00023F34">
        <w:rPr>
          <w:rFonts w:asciiTheme="minorHAnsi" w:hAnsiTheme="minorHAnsi" w:cs="Times New Roman"/>
          <w:b/>
          <w:i/>
          <w:color w:val="76923C" w:themeColor="accent3" w:themeShade="BF"/>
          <w:szCs w:val="24"/>
        </w:rPr>
        <w:t>Защитена зона „Язовир Жребчево“</w:t>
      </w:r>
    </w:p>
    <w:p w:rsidR="00070199" w:rsidRPr="00705F3A" w:rsidRDefault="00070199" w:rsidP="003E2080">
      <w:pPr>
        <w:tabs>
          <w:tab w:val="left" w:pos="9565"/>
        </w:tabs>
        <w:spacing w:after="0" w:line="285" w:lineRule="atLeast"/>
        <w:rPr>
          <w:rFonts w:asciiTheme="minorHAnsi" w:hAnsiTheme="minorHAnsi" w:cs="Times New Roman"/>
          <w:color w:val="000000" w:themeColor="text1"/>
          <w:szCs w:val="24"/>
        </w:rPr>
      </w:pPr>
      <w:r w:rsidRPr="00705F3A">
        <w:rPr>
          <w:rFonts w:asciiTheme="minorHAnsi" w:hAnsiTheme="minorHAnsi" w:cs="Times New Roman"/>
          <w:color w:val="000000" w:themeColor="text1"/>
          <w:szCs w:val="24"/>
        </w:rPr>
        <w:t>Код на защитената зона BG0002052</w:t>
      </w:r>
    </w:p>
    <w:p w:rsidR="00070199" w:rsidRPr="00705F3A" w:rsidRDefault="00070199" w:rsidP="00C21529">
      <w:pPr>
        <w:spacing w:after="0" w:line="285" w:lineRule="atLeast"/>
        <w:ind w:right="175"/>
        <w:rPr>
          <w:rFonts w:asciiTheme="minorHAnsi" w:hAnsiTheme="minorHAnsi" w:cs="Times New Roman"/>
          <w:color w:val="000000" w:themeColor="text1"/>
          <w:szCs w:val="24"/>
        </w:rPr>
      </w:pPr>
      <w:r w:rsidRPr="00705F3A">
        <w:rPr>
          <w:rFonts w:asciiTheme="minorHAnsi" w:hAnsiTheme="minorHAnsi" w:cs="Times New Roman"/>
          <w:color w:val="000000" w:themeColor="text1"/>
          <w:szCs w:val="24"/>
        </w:rPr>
        <w:t>Одобрена със Заповед № РД-749/24.10.2008 на МОСВ</w:t>
      </w:r>
    </w:p>
    <w:p w:rsidR="00F21452" w:rsidRPr="00705F3A" w:rsidRDefault="00F21452" w:rsidP="00267E41">
      <w:pPr>
        <w:autoSpaceDE w:val="0"/>
        <w:autoSpaceDN w:val="0"/>
        <w:adjustRightInd w:val="0"/>
        <w:spacing w:after="0" w:line="240" w:lineRule="auto"/>
        <w:ind w:right="175" w:firstLine="529"/>
        <w:rPr>
          <w:rFonts w:asciiTheme="minorHAnsi" w:hAnsiTheme="minorHAnsi" w:cs="Times New Roman"/>
          <w:color w:val="000000" w:themeColor="text1"/>
          <w:szCs w:val="24"/>
        </w:rPr>
      </w:pPr>
      <w:r w:rsidRPr="00705F3A">
        <w:rPr>
          <w:rFonts w:asciiTheme="minorHAnsi" w:hAnsiTheme="minorHAnsi" w:cs="Times New Roman"/>
          <w:color w:val="000000" w:themeColor="text1"/>
          <w:szCs w:val="24"/>
        </w:rPr>
        <w:t>Площ: 2513.0 хектара</w:t>
      </w:r>
    </w:p>
    <w:p w:rsidR="00F21452" w:rsidRPr="00705F3A" w:rsidRDefault="00F21452" w:rsidP="00F21452">
      <w:r w:rsidRPr="00705F3A">
        <w:t xml:space="preserve">Местоположение: </w:t>
      </w:r>
    </w:p>
    <w:p w:rsidR="00F21452" w:rsidRDefault="00F21452" w:rsidP="00F21452">
      <w:r w:rsidRPr="00705F3A">
        <w:t xml:space="preserve">1. Област: Стара Загора, Община: Гурково: гр. Гурково, </w:t>
      </w:r>
    </w:p>
    <w:p w:rsidR="00F21452" w:rsidRPr="00705F3A" w:rsidRDefault="00F21452" w:rsidP="00F21452">
      <w:r w:rsidRPr="00705F3A">
        <w:t xml:space="preserve">с. Конаре, с. Паничерево </w:t>
      </w:r>
    </w:p>
    <w:p w:rsidR="00F21452" w:rsidRPr="00705F3A" w:rsidRDefault="00F21452" w:rsidP="00F21452">
      <w:r w:rsidRPr="00705F3A">
        <w:lastRenderedPageBreak/>
        <w:t xml:space="preserve">2. Област: Стара Загора, Община: Николаево: гр. Николаево </w:t>
      </w:r>
    </w:p>
    <w:p w:rsidR="00F21452" w:rsidRPr="00705F3A" w:rsidRDefault="00F21452" w:rsidP="00F21452">
      <w:r w:rsidRPr="00705F3A">
        <w:t xml:space="preserve">3. Област: Сливен, Община: Нова Загора: с. Баня </w:t>
      </w:r>
    </w:p>
    <w:p w:rsidR="00F21452" w:rsidRPr="00705F3A" w:rsidRDefault="00F21452" w:rsidP="00F21452">
      <w:pPr>
        <w:rPr>
          <w:szCs w:val="24"/>
        </w:rPr>
      </w:pPr>
      <w:r w:rsidRPr="00705F3A">
        <w:rPr>
          <w:szCs w:val="24"/>
        </w:rPr>
        <w:t xml:space="preserve">4. Област: Сливен, Община: Твърдица: гр. Твърдица </w:t>
      </w:r>
    </w:p>
    <w:p w:rsidR="00070199" w:rsidRPr="00705F3A" w:rsidRDefault="00070199" w:rsidP="00267E41">
      <w:r w:rsidRPr="00705F3A">
        <w:t>Язовир Жребчево с код BG3TU700L036 е четвърти по големина в България със завирен обем 417 млн.м</w:t>
      </w:r>
      <w:r w:rsidRPr="0096199D">
        <w:rPr>
          <w:vertAlign w:val="superscript"/>
        </w:rPr>
        <w:t>3</w:t>
      </w:r>
      <w:r w:rsidRPr="00705F3A">
        <w:rPr>
          <w:sz w:val="16"/>
          <w:szCs w:val="16"/>
        </w:rPr>
        <w:t xml:space="preserve"> </w:t>
      </w:r>
      <w:r w:rsidRPr="00705F3A">
        <w:t>и максимална дълбочина до 47 м</w:t>
      </w:r>
      <w:r>
        <w:t>.</w:t>
      </w:r>
      <w:r w:rsidRPr="00705F3A">
        <w:t xml:space="preserve"> и дължина 17 км. Защитената зона попада във водосбора на р. Тунджа, която се намира в Източнобеломорски рай</w:t>
      </w:r>
      <w:r w:rsidR="00023F34">
        <w:t>он за  упра</w:t>
      </w:r>
      <w:r w:rsidRPr="00705F3A">
        <w:t>ление на водите с център гр. Пловдив.</w:t>
      </w:r>
    </w:p>
    <w:p w:rsidR="00070199" w:rsidRPr="00705F3A" w:rsidRDefault="00070199" w:rsidP="00267E41">
      <w:r w:rsidRPr="00705F3A">
        <w:t>Предмет на опазване в защитена зона „Язовир Жребчево“ BG0002052, според Заповед № РД – 749</w:t>
      </w:r>
      <w:r w:rsidRPr="00705F3A">
        <w:rPr>
          <w:lang w:val="en-US"/>
        </w:rPr>
        <w:t>/</w:t>
      </w:r>
      <w:r w:rsidRPr="00705F3A">
        <w:t>24.10.2008 г., са следните видове птици:</w:t>
      </w:r>
    </w:p>
    <w:p w:rsidR="00070199" w:rsidRPr="00705F3A" w:rsidRDefault="00070199" w:rsidP="00267E41">
      <w:pPr>
        <w:rPr>
          <w:i/>
        </w:rPr>
      </w:pPr>
      <w:r w:rsidRPr="00705F3A">
        <w:rPr>
          <w:i/>
        </w:rPr>
        <w:t>Видове по чл.6, ал. 1, т. 3 от закона за биологичното разнообразие:</w:t>
      </w:r>
    </w:p>
    <w:p w:rsidR="00070199" w:rsidRPr="00AC5789" w:rsidRDefault="00070199" w:rsidP="00267E41">
      <w:r w:rsidRPr="00AC5789">
        <w:t>-черногуш гмуркач (Gavia arctica), малък корморан (Phalacrocorax pygmeus), голям воден бик (Botaurus stellaris), голяма бяла чапла (Egretta alba), поен лебед (Cygnus cygnus), малък нирец (Mergus albellus), червеногуша гъска (Branta ruficollis), черна каня (Milvus migrans), морски орел (Haliaeetus albicilla), тръстиков блатар (Circus aeruginosus), полски блатар (Circus cyaneus), белоопашат мишелов (Buteo rufinus), вечерна ветрушка (Falco vespertinus), земеродно рибарче (Alcedo atthis).</w:t>
      </w:r>
    </w:p>
    <w:p w:rsidR="00070199" w:rsidRPr="00705F3A" w:rsidRDefault="00070199" w:rsidP="00267E41">
      <w:pPr>
        <w:rPr>
          <w:i/>
        </w:rPr>
      </w:pPr>
      <w:r w:rsidRPr="00705F3A">
        <w:rPr>
          <w:i/>
        </w:rPr>
        <w:t>Видове по чл.6, ал. 1, т. 4 от закона за биологичното разнообразие:</w:t>
      </w:r>
    </w:p>
    <w:p w:rsidR="00070199" w:rsidRPr="003633FB" w:rsidRDefault="00070199" w:rsidP="00267E41">
      <w:r>
        <w:t>-</w:t>
      </w:r>
      <w:r w:rsidRPr="003633FB">
        <w:t>малък гмурец (Tachybaptus ruficollis), голям гмурец (Podiceps cristatus), червеногуш  гмурец (Podiceps grisegena), черногуш гмурец (Podiceps nigricollis), голям корморан (Phalacrocorax carbo), сива чапла (Ardea cinerea), ням лебед (Cygnus olor), голяма бело-чела гъска (Anser albifrons), сива гъска (Anser anser), бял ангъч (Tadorna tadorna), фиш (Anas penelope), зимно бърне (Anas crecca), зеленоглава патица (Anas platyrhynchos), шилоопашата патица (Anas acuta), кафявоглава потапница (Aythya ferina), качулата потапница (Aythya fuligula), звънарка (Bucephala clangula), среден нирец (Mergus serrator), воден дърдавец (Rallus aqua</w:t>
      </w:r>
      <w:r>
        <w:t>-</w:t>
      </w:r>
      <w:r w:rsidRPr="003633FB">
        <w:t>ticus), лиска (Fulica atra), обикновена калугерица (Vanellus vanellus), трипръст брегобегач (Calidris alba), голям горски водобегач (Tringa ochropus), речна чайка (Larus ridi</w:t>
      </w:r>
      <w:r>
        <w:t>-</w:t>
      </w:r>
      <w:r w:rsidRPr="003633FB">
        <w:t>bundus), чайка буревестница (Larus canus), сребриста чайка (Larus argentatus), жълтокрака чайка (Larus cachinnans).</w:t>
      </w:r>
    </w:p>
    <w:p w:rsidR="00070199" w:rsidRPr="00D4584D" w:rsidRDefault="008279F7" w:rsidP="008B05D6">
      <w:pPr>
        <w:pStyle w:val="Heading4"/>
      </w:pPr>
      <w:bookmarkStart w:id="64" w:name="_Toc169763307"/>
      <w:r>
        <w:t>3</w:t>
      </w:r>
      <w:r w:rsidR="00070199" w:rsidRPr="009D43B8">
        <w:t>.5.</w:t>
      </w:r>
      <w:r w:rsidR="00023F34">
        <w:t>3</w:t>
      </w:r>
      <w:r w:rsidR="00070199" w:rsidRPr="009D43B8">
        <w:t>.8. Роля на ПИРО за повишаване на енергийната ефективност, внедряване на ВЕИ, намаляване на емисиите от парникови газове и употребата на изкопаеми горива</w:t>
      </w:r>
      <w:bookmarkEnd w:id="64"/>
    </w:p>
    <w:p w:rsidR="00070199" w:rsidRPr="00390006" w:rsidRDefault="00070199" w:rsidP="00267E41">
      <w:r>
        <w:t>ПИРО Гурково е в съответствие с п</w:t>
      </w:r>
      <w:r w:rsidRPr="00390006">
        <w:t>риоритетите в политиката на</w:t>
      </w:r>
      <w:r>
        <w:t xml:space="preserve"> енергийния сектор, отразени в</w:t>
      </w:r>
      <w:r w:rsidRPr="00390006">
        <w:t xml:space="preserve"> </w:t>
      </w:r>
      <w:r w:rsidRPr="00705F3A">
        <w:t>Националната програма за развитие: България 2027 (НПР БГ2027)</w:t>
      </w:r>
      <w:r>
        <w:t>, която</w:t>
      </w:r>
      <w:r w:rsidRPr="00705F3A">
        <w:t xml:space="preserve"> е водещият стратегически и програмен документ, който конкретизира целите на политиките за развитие на страната до 2027 </w:t>
      </w:r>
      <w:r>
        <w:t>и</w:t>
      </w:r>
      <w:r w:rsidRPr="00390006">
        <w:t xml:space="preserve"> Енергийната страте</w:t>
      </w:r>
      <w:r>
        <w:t>гия на страната. Важен аспект, посочен в нея</w:t>
      </w:r>
      <w:r w:rsidRPr="00390006">
        <w:t>, е политиката за насърчаване използването на ВЕИ. Оптималното използване на енергийните ресурси, предоставени от ВЕИ, е средство за достигане на устойчиво енергийно развитие и минимизиране на вредния отпечатък върху околната среда от дейностите в енергийния сектор.</w:t>
      </w:r>
    </w:p>
    <w:p w:rsidR="00070199" w:rsidRPr="00390006" w:rsidRDefault="00070199" w:rsidP="00267E41">
      <w:r w:rsidRPr="00390006">
        <w:t>Произведената енергия от ВЕИ е важен показател за конкурентоспособността и енергийната независимост на националната икономика. Делът на ВЕИ в енергийния баланс на България през годините постепенно се повиши и вече достига стойности над средните за страните от ЕС.</w:t>
      </w:r>
    </w:p>
    <w:p w:rsidR="00070199" w:rsidRPr="00390006" w:rsidRDefault="00070199" w:rsidP="00267E41">
      <w:r w:rsidRPr="00390006">
        <w:t>Реализирането на приоритетната национална цел за бърз и устойчив икономически рас</w:t>
      </w:r>
      <w:r>
        <w:t>-</w:t>
      </w:r>
      <w:r w:rsidRPr="00390006">
        <w:t>теж, свързан с наличието на енергиен сектор, отговарящ на ключови изисквания за:</w:t>
      </w:r>
    </w:p>
    <w:p w:rsidR="00070199" w:rsidRPr="00E24065" w:rsidRDefault="00070199" w:rsidP="00BC0118">
      <w:pPr>
        <w:pStyle w:val="ListParagraph"/>
        <w:numPr>
          <w:ilvl w:val="0"/>
          <w:numId w:val="63"/>
        </w:numPr>
        <w:tabs>
          <w:tab w:val="left" w:pos="1188"/>
        </w:tabs>
        <w:ind w:left="0" w:firstLine="909"/>
      </w:pPr>
      <w:r w:rsidRPr="00E24065">
        <w:lastRenderedPageBreak/>
        <w:t>висока конкурентоспособност;</w:t>
      </w:r>
    </w:p>
    <w:p w:rsidR="00070199" w:rsidRPr="00E24065" w:rsidRDefault="00070199" w:rsidP="00BC0118">
      <w:pPr>
        <w:pStyle w:val="ListParagraph"/>
        <w:numPr>
          <w:ilvl w:val="0"/>
          <w:numId w:val="63"/>
        </w:numPr>
        <w:tabs>
          <w:tab w:val="left" w:pos="1188"/>
        </w:tabs>
        <w:ind w:left="0" w:firstLine="909"/>
      </w:pPr>
      <w:r w:rsidRPr="00E24065">
        <w:t>си</w:t>
      </w:r>
      <w:r>
        <w:t xml:space="preserve">гурност на енергоснабдяването </w:t>
      </w:r>
    </w:p>
    <w:p w:rsidR="00070199" w:rsidRPr="00E24065" w:rsidRDefault="00070199" w:rsidP="00BC0118">
      <w:pPr>
        <w:pStyle w:val="ListParagraph"/>
        <w:numPr>
          <w:ilvl w:val="0"/>
          <w:numId w:val="63"/>
        </w:numPr>
        <w:tabs>
          <w:tab w:val="left" w:pos="1188"/>
        </w:tabs>
        <w:ind w:left="0" w:firstLine="909"/>
      </w:pPr>
      <w:r w:rsidRPr="00E24065">
        <w:t>спазване изискванията за опазване на околната среда</w:t>
      </w:r>
      <w:r>
        <w:t xml:space="preserve">, </w:t>
      </w:r>
      <w:r w:rsidRPr="00E24065">
        <w:t>не може да бъде постигната без мащабно внедряване на ВЕИ.</w:t>
      </w:r>
    </w:p>
    <w:p w:rsidR="00070199" w:rsidRPr="00E24065" w:rsidRDefault="00070199" w:rsidP="00070199">
      <w:r w:rsidRPr="00390006">
        <w:t>Държавното управление и системата на обществените отношения при осъществяване политиката за насърчаване използването на ВЕИ са регламентирани в Закона за енергетиката (ЗЕ) и Закон за възобновяемите и алтернативни енергийни източници и биогоривата (ЗВАЕИБ).</w:t>
      </w:r>
    </w:p>
    <w:p w:rsidR="00070199" w:rsidRPr="00953054" w:rsidRDefault="00070199" w:rsidP="00070199">
      <w:r w:rsidRPr="00953054">
        <w:t>Националните цели за развитие на сектора на ВЕИ са посочени в Националната дългосрочна програма за насърчаване използването на ВЕИ (НДПВЕИ):</w:t>
      </w:r>
    </w:p>
    <w:p w:rsidR="00070199" w:rsidRPr="00953054" w:rsidRDefault="00070199" w:rsidP="00BC0118">
      <w:pPr>
        <w:pStyle w:val="ListParagraph"/>
        <w:numPr>
          <w:ilvl w:val="0"/>
          <w:numId w:val="64"/>
        </w:numPr>
        <w:tabs>
          <w:tab w:val="left" w:pos="1092"/>
        </w:tabs>
        <w:ind w:left="0" w:firstLine="909"/>
      </w:pPr>
      <w:r w:rsidRPr="00953054">
        <w:t>Производство на електроенергия: Делът на ВЕИ през 2020 година да надвиши 16% от брутното произ</w:t>
      </w:r>
      <w:r>
        <w:t>водство на електрическа енергия;</w:t>
      </w:r>
    </w:p>
    <w:p w:rsidR="00070199" w:rsidRDefault="00070199" w:rsidP="00BC0118">
      <w:pPr>
        <w:pStyle w:val="ListParagraph"/>
        <w:numPr>
          <w:ilvl w:val="0"/>
          <w:numId w:val="64"/>
        </w:numPr>
        <w:tabs>
          <w:tab w:val="left" w:pos="1092"/>
        </w:tabs>
        <w:ind w:left="0" w:firstLine="909"/>
      </w:pPr>
      <w:r w:rsidRPr="00953054">
        <w:t>Заместване на конвенционални горива и енергии, използвани за отопление и БГВ:</w:t>
      </w:r>
    </w:p>
    <w:p w:rsidR="00070199" w:rsidRPr="00953054" w:rsidRDefault="00070199" w:rsidP="00BC0118">
      <w:pPr>
        <w:pStyle w:val="ListParagraph"/>
        <w:numPr>
          <w:ilvl w:val="0"/>
          <w:numId w:val="64"/>
        </w:numPr>
        <w:tabs>
          <w:tab w:val="left" w:pos="1092"/>
        </w:tabs>
        <w:ind w:left="0" w:firstLine="909"/>
      </w:pPr>
      <w:r w:rsidRPr="00953054">
        <w:t>Да бъдат заместени конвенционални горива и енергии с общ енергиен еквивалент не по-малко от 1 5</w:t>
      </w:r>
      <w:r>
        <w:t>00 ktoe годишно;</w:t>
      </w:r>
    </w:p>
    <w:p w:rsidR="00070199" w:rsidRPr="00B43A23" w:rsidRDefault="00070199" w:rsidP="00BC0118">
      <w:pPr>
        <w:pStyle w:val="ListParagraph"/>
        <w:numPr>
          <w:ilvl w:val="0"/>
          <w:numId w:val="64"/>
        </w:numPr>
        <w:tabs>
          <w:tab w:val="left" w:pos="1092"/>
        </w:tabs>
        <w:ind w:left="0" w:firstLine="909"/>
      </w:pPr>
      <w:r w:rsidRPr="00953054">
        <w:t xml:space="preserve">Потребление на течни биогорива: Поемането на ангажимент по Директива 2003/30/ЕС за пазарен дял на биогоривата, да бъде съобразено с реалните възможности и пазарни условия в страната. </w:t>
      </w:r>
    </w:p>
    <w:p w:rsidR="00070199" w:rsidRPr="00705F3A" w:rsidRDefault="00070199" w:rsidP="00EF2C54">
      <w:pPr>
        <w:autoSpaceDE w:val="0"/>
        <w:autoSpaceDN w:val="0"/>
        <w:adjustRightInd w:val="0"/>
        <w:spacing w:after="0" w:line="240" w:lineRule="auto"/>
        <w:rPr>
          <w:rFonts w:asciiTheme="minorHAnsi" w:hAnsiTheme="minorHAnsi" w:cs="TimesNewRoman,BoldItalicOOEnc"/>
          <w:b/>
          <w:bCs/>
          <w:i/>
          <w:iCs/>
          <w:szCs w:val="24"/>
        </w:rPr>
      </w:pPr>
      <w:r w:rsidRPr="00705F3A">
        <w:rPr>
          <w:rFonts w:asciiTheme="minorHAnsi" w:hAnsiTheme="minorHAnsi" w:cs="TimesNewRoman,BoldItalicOOEnc"/>
          <w:b/>
          <w:bCs/>
          <w:i/>
          <w:iCs/>
          <w:szCs w:val="24"/>
        </w:rPr>
        <w:t>Изводи:</w:t>
      </w:r>
    </w:p>
    <w:p w:rsidR="00070199" w:rsidRPr="000844AC" w:rsidRDefault="00070199" w:rsidP="00BC0118">
      <w:pPr>
        <w:pStyle w:val="ListParagraph"/>
        <w:numPr>
          <w:ilvl w:val="0"/>
          <w:numId w:val="65"/>
        </w:numPr>
        <w:tabs>
          <w:tab w:val="left" w:pos="1188"/>
        </w:tabs>
        <w:ind w:left="0" w:firstLine="909"/>
      </w:pPr>
      <w:r w:rsidRPr="00705F3A">
        <w:t>Община Гурково е сред общините в страната, за които проблемите с околната среда,</w:t>
      </w:r>
      <w:r>
        <w:t xml:space="preserve"> </w:t>
      </w:r>
      <w:r w:rsidRPr="000844AC">
        <w:t>предизвикани от антропогенното въздействие, не изискват спешни и незабавни действия.</w:t>
      </w:r>
    </w:p>
    <w:p w:rsidR="00070199" w:rsidRPr="007B05C5" w:rsidRDefault="00070199" w:rsidP="00BC0118">
      <w:pPr>
        <w:pStyle w:val="ListParagraph"/>
        <w:numPr>
          <w:ilvl w:val="0"/>
          <w:numId w:val="65"/>
        </w:numPr>
        <w:tabs>
          <w:tab w:val="left" w:pos="1188"/>
        </w:tabs>
        <w:ind w:left="0" w:firstLine="909"/>
      </w:pPr>
      <w:r w:rsidRPr="007B05C5">
        <w:t>Липсват ярко изразени екологични проблеми, замърсявания и увреждания на окол</w:t>
      </w:r>
      <w:r>
        <w:t>-</w:t>
      </w:r>
      <w:r w:rsidRPr="007B05C5">
        <w:t>ната среда, застрашаващи човешкото здраве, което е предпоставка за високо качество на живот за</w:t>
      </w:r>
      <w:r>
        <w:t xml:space="preserve"> </w:t>
      </w:r>
      <w:r w:rsidRPr="007B05C5">
        <w:t>жителите и посетителите на общината;</w:t>
      </w:r>
    </w:p>
    <w:p w:rsidR="00070199" w:rsidRPr="0041484C" w:rsidRDefault="00070199" w:rsidP="00BC0118">
      <w:pPr>
        <w:pStyle w:val="ListParagraph"/>
        <w:numPr>
          <w:ilvl w:val="0"/>
          <w:numId w:val="65"/>
        </w:numPr>
        <w:tabs>
          <w:tab w:val="left" w:pos="1188"/>
        </w:tabs>
        <w:ind w:left="0" w:firstLine="909"/>
      </w:pPr>
      <w:r w:rsidRPr="007B05C5">
        <w:t>Приоритетните насоки за бъдещата работа в сферата на опазване на околната среда са</w:t>
      </w:r>
      <w:r>
        <w:t xml:space="preserve"> </w:t>
      </w:r>
      <w:r w:rsidRPr="0041484C">
        <w:t>решаването на проблемите с водоснабдяването, замърсяването на водите поради лип</w:t>
      </w:r>
      <w:r>
        <w:t>-</w:t>
      </w:r>
      <w:r w:rsidRPr="0041484C">
        <w:t>сата на</w:t>
      </w:r>
      <w:r>
        <w:t xml:space="preserve"> </w:t>
      </w:r>
      <w:r w:rsidRPr="0041484C">
        <w:t>канализация и пречистване, обезвреждане на отпадъците от пестициди, решаване на проблемите със шума и атмосферното замърсяване от бита и транспорта в селищата през които преминава жп линията София — Бургас</w:t>
      </w:r>
      <w:r>
        <w:t xml:space="preserve"> и международният  път </w:t>
      </w:r>
      <w:r w:rsidRPr="00070199">
        <w:rPr>
          <w:lang w:val="en-US"/>
        </w:rPr>
        <w:t>II</w:t>
      </w:r>
      <w:r>
        <w:t>-55</w:t>
      </w:r>
      <w:r w:rsidRPr="0041484C">
        <w:t xml:space="preserve"> на тери</w:t>
      </w:r>
      <w:r>
        <w:t>-</w:t>
      </w:r>
      <w:r w:rsidRPr="0041484C">
        <w:t>торията на община Гурково.</w:t>
      </w:r>
    </w:p>
    <w:p w:rsidR="00070199" w:rsidRPr="007B05C5" w:rsidRDefault="00070199" w:rsidP="00070199">
      <w:r w:rsidRPr="007B05C5">
        <w:t>При формирането на бъдещата екологична политика на общината е съществена оцената на очакваните промени в климата и влиянието им върху територията на община Гурково, свързани най-вече с промяната в режима на температурите и валежите, загубата на биологично разнообразие, щетите върху селското и горското стопанство от засушавания, пожари и др., нарастването на честотата и интензитета на екстремните климатични събития, както и защитата на населението от природни бедствия.</w:t>
      </w:r>
    </w:p>
    <w:p w:rsidR="00070199" w:rsidRPr="0041484C" w:rsidRDefault="00070199" w:rsidP="00BC0118">
      <w:pPr>
        <w:pStyle w:val="ListParagraph"/>
        <w:numPr>
          <w:ilvl w:val="0"/>
          <w:numId w:val="66"/>
        </w:numPr>
        <w:tabs>
          <w:tab w:val="left" w:pos="1062"/>
        </w:tabs>
        <w:ind w:left="0" w:firstLine="909"/>
      </w:pPr>
      <w:r w:rsidRPr="00705F3A">
        <w:t>Общинската администрация следва да отчете трите ос</w:t>
      </w:r>
      <w:r>
        <w:t xml:space="preserve">новни приоритета на </w:t>
      </w:r>
      <w:r w:rsidRPr="00705F3A">
        <w:t>Страте</w:t>
      </w:r>
      <w:r>
        <w:t>-</w:t>
      </w:r>
      <w:r w:rsidRPr="00705F3A">
        <w:t>гията</w:t>
      </w:r>
      <w:r>
        <w:t xml:space="preserve"> </w:t>
      </w:r>
      <w:r w:rsidRPr="0041484C">
        <w:t>Европа 2020 в сферата на климатичните промени и енергията, а именно:</w:t>
      </w:r>
    </w:p>
    <w:p w:rsidR="00070199" w:rsidRPr="00705F3A" w:rsidRDefault="00070199" w:rsidP="00BC0118">
      <w:pPr>
        <w:pStyle w:val="ListParagraph"/>
        <w:numPr>
          <w:ilvl w:val="0"/>
          <w:numId w:val="67"/>
        </w:numPr>
        <w:tabs>
          <w:tab w:val="left" w:pos="1164"/>
        </w:tabs>
        <w:ind w:left="0" w:firstLine="909"/>
      </w:pPr>
      <w:r w:rsidRPr="00705F3A">
        <w:t>намаляване на емисиите на парникови газове</w:t>
      </w:r>
    </w:p>
    <w:p w:rsidR="00070199" w:rsidRPr="00705F3A" w:rsidRDefault="00070199" w:rsidP="00BC0118">
      <w:pPr>
        <w:pStyle w:val="ListParagraph"/>
        <w:numPr>
          <w:ilvl w:val="0"/>
          <w:numId w:val="67"/>
        </w:numPr>
        <w:tabs>
          <w:tab w:val="left" w:pos="1164"/>
        </w:tabs>
        <w:ind w:left="0" w:firstLine="909"/>
      </w:pPr>
      <w:r w:rsidRPr="00705F3A">
        <w:t>добиване на 20 % от енергията от възобновяеми енергийни източници;</w:t>
      </w:r>
    </w:p>
    <w:p w:rsidR="00070199" w:rsidRPr="00705F3A" w:rsidRDefault="00070199" w:rsidP="00BC0118">
      <w:pPr>
        <w:pStyle w:val="ListParagraph"/>
        <w:numPr>
          <w:ilvl w:val="0"/>
          <w:numId w:val="67"/>
        </w:numPr>
        <w:tabs>
          <w:tab w:val="left" w:pos="1164"/>
        </w:tabs>
        <w:ind w:left="0" w:firstLine="909"/>
      </w:pPr>
      <w:r w:rsidRPr="00705F3A">
        <w:t>увеличаване на енергийната ефективност с 20 %.</w:t>
      </w:r>
    </w:p>
    <w:p w:rsidR="00070199" w:rsidRPr="008C14CB" w:rsidRDefault="00070199" w:rsidP="00BC0118">
      <w:pPr>
        <w:pStyle w:val="ListParagraph"/>
        <w:numPr>
          <w:ilvl w:val="0"/>
          <w:numId w:val="66"/>
        </w:numPr>
        <w:tabs>
          <w:tab w:val="left" w:pos="1062"/>
        </w:tabs>
        <w:ind w:left="0" w:firstLine="909"/>
      </w:pPr>
      <w:r w:rsidRPr="008C14CB">
        <w:lastRenderedPageBreak/>
        <w:t>Налагането на забрана или намаляване до минимум отсичането на дървета във водо</w:t>
      </w:r>
      <w:r>
        <w:t>-</w:t>
      </w:r>
      <w:r w:rsidRPr="008C14CB">
        <w:t>дайните и изворни зони е важна задача стояща пред общинското ръководство и съответ</w:t>
      </w:r>
      <w:r>
        <w:t>-</w:t>
      </w:r>
      <w:r w:rsidRPr="008C14CB">
        <w:t>ните власти;</w:t>
      </w:r>
    </w:p>
    <w:p w:rsidR="00070199" w:rsidRPr="008C14CB" w:rsidRDefault="00070199" w:rsidP="00BC0118">
      <w:pPr>
        <w:pStyle w:val="ListParagraph"/>
        <w:numPr>
          <w:ilvl w:val="0"/>
          <w:numId w:val="66"/>
        </w:numPr>
        <w:tabs>
          <w:tab w:val="left" w:pos="1062"/>
        </w:tabs>
        <w:ind w:left="0" w:firstLine="909"/>
      </w:pPr>
      <w:r w:rsidRPr="008C14CB">
        <w:t>Постепенното преструктуриране на горския фонд и нарастването на дела на  широ</w:t>
      </w:r>
      <w:r>
        <w:t>-</w:t>
      </w:r>
      <w:r w:rsidRPr="008C14CB">
        <w:t>колистните видове е предпоставка за подобряване екологичното състояние и решаване на част от проблемите с недостига на вода</w:t>
      </w:r>
      <w:r>
        <w:t>.</w:t>
      </w:r>
    </w:p>
    <w:p w:rsidR="00070199" w:rsidRPr="00D4584D" w:rsidRDefault="00023F34" w:rsidP="0041484C">
      <w:pPr>
        <w:autoSpaceDE w:val="0"/>
        <w:autoSpaceDN w:val="0"/>
        <w:adjustRightInd w:val="0"/>
        <w:spacing w:after="0" w:line="240" w:lineRule="auto"/>
        <w:ind w:right="175"/>
        <w:rPr>
          <w:rFonts w:asciiTheme="minorHAnsi" w:hAnsiTheme="minorHAnsi" w:cs="Garamond"/>
          <w:i/>
          <w:color w:val="984806" w:themeColor="accent6" w:themeShade="80"/>
          <w:szCs w:val="24"/>
        </w:rPr>
      </w:pPr>
      <w:bookmarkStart w:id="65" w:name="_Toc169763308"/>
      <w:r w:rsidRPr="00023F34">
        <w:rPr>
          <w:rStyle w:val="Heading4Char"/>
        </w:rPr>
        <w:t>3</w:t>
      </w:r>
      <w:r w:rsidR="00070199" w:rsidRPr="00023F34">
        <w:rPr>
          <w:rStyle w:val="Heading4Char"/>
        </w:rPr>
        <w:t>.5.</w:t>
      </w:r>
      <w:r w:rsidRPr="00023F34">
        <w:rPr>
          <w:rStyle w:val="Heading4Char"/>
        </w:rPr>
        <w:t>3</w:t>
      </w:r>
      <w:r w:rsidR="00070199" w:rsidRPr="00023F34">
        <w:rPr>
          <w:rStyle w:val="Heading4Char"/>
        </w:rPr>
        <w:t>.9. Защитени територии и биоразнообразие</w:t>
      </w:r>
      <w:bookmarkEnd w:id="65"/>
    </w:p>
    <w:p w:rsidR="00070199" w:rsidRPr="008279F7" w:rsidRDefault="00070199" w:rsidP="0041484C">
      <w:pPr>
        <w:autoSpaceDE w:val="0"/>
        <w:autoSpaceDN w:val="0"/>
        <w:adjustRightInd w:val="0"/>
        <w:spacing w:after="0" w:line="240" w:lineRule="auto"/>
        <w:ind w:right="175"/>
        <w:rPr>
          <w:rFonts w:asciiTheme="minorHAnsi" w:hAnsiTheme="minorHAnsi" w:cs="Times New Roman"/>
          <w:i/>
          <w:color w:val="76923C" w:themeColor="accent3" w:themeShade="BF"/>
          <w:szCs w:val="24"/>
        </w:rPr>
      </w:pPr>
      <w:r w:rsidRPr="008279F7">
        <w:rPr>
          <w:rFonts w:asciiTheme="minorHAnsi" w:hAnsiTheme="minorHAnsi" w:cs="Times New Roman"/>
          <w:i/>
          <w:color w:val="76923C" w:themeColor="accent3" w:themeShade="BF"/>
          <w:szCs w:val="24"/>
        </w:rPr>
        <w:t>Защитени територии</w:t>
      </w:r>
    </w:p>
    <w:p w:rsidR="00070199" w:rsidRDefault="00070199" w:rsidP="00070199">
      <w:r w:rsidRPr="001C2588">
        <w:t>Съгласно приетият ОУП, на територията на Община Гурково са обявени следните защи</w:t>
      </w:r>
      <w:r>
        <w:t>-тени терит</w:t>
      </w:r>
      <w:r w:rsidRPr="001C2588">
        <w:t>о</w:t>
      </w:r>
      <w:r>
        <w:t>р</w:t>
      </w:r>
      <w:r w:rsidRPr="001C2588">
        <w:t>ии</w:t>
      </w:r>
      <w:r>
        <w:t xml:space="preserve"> и природни забележителности</w:t>
      </w:r>
      <w:r w:rsidRPr="001C2588">
        <w:t xml:space="preserve">: </w:t>
      </w:r>
    </w:p>
    <w:p w:rsidR="00070199" w:rsidRPr="001C2588" w:rsidRDefault="00070199" w:rsidP="00BC0118">
      <w:pPr>
        <w:pStyle w:val="ListParagraph"/>
        <w:numPr>
          <w:ilvl w:val="0"/>
          <w:numId w:val="68"/>
        </w:numPr>
        <w:tabs>
          <w:tab w:val="left" w:pos="1104"/>
        </w:tabs>
        <w:ind w:left="0" w:firstLine="909"/>
      </w:pPr>
      <w:r w:rsidRPr="001C2588">
        <w:t>ЗТ “Мечата дупка” – обявена със заповед № 234/04.04.1980 год. на КОПС, с обща незалесена площ 0,1</w:t>
      </w:r>
      <w:r>
        <w:t>04</w:t>
      </w:r>
      <w:r w:rsidRPr="001C2588">
        <w:t xml:space="preserve"> ха. П</w:t>
      </w:r>
      <w:r>
        <w:t xml:space="preserve">ещера е в </w:t>
      </w:r>
      <w:r w:rsidRPr="001C2588">
        <w:t xml:space="preserve">землището на с. </w:t>
      </w:r>
      <w:r>
        <w:t>Лява река</w:t>
      </w:r>
      <w:r w:rsidRPr="001C2588">
        <w:t>.</w:t>
      </w:r>
    </w:p>
    <w:p w:rsidR="00070199" w:rsidRPr="001C2588" w:rsidRDefault="00070199" w:rsidP="00BC0118">
      <w:pPr>
        <w:pStyle w:val="ListParagraph"/>
        <w:numPr>
          <w:ilvl w:val="0"/>
          <w:numId w:val="68"/>
        </w:numPr>
        <w:tabs>
          <w:tab w:val="left" w:pos="1104"/>
        </w:tabs>
        <w:ind w:left="0" w:firstLine="909"/>
      </w:pPr>
      <w:r w:rsidRPr="001C2588">
        <w:t xml:space="preserve">ЗТ “Милева стена” - обявена със заповед № 656/13.09.1979 год. на </w:t>
      </w:r>
      <w:r>
        <w:t>КОПС, с обща незалесена площ 1,793</w:t>
      </w:r>
      <w:r w:rsidRPr="001C2588">
        <w:t xml:space="preserve"> ха. Характерно скално образувание (отвесна скала) в землището на с. Лява река.</w:t>
      </w:r>
    </w:p>
    <w:p w:rsidR="00070199" w:rsidRPr="001C2588" w:rsidRDefault="00070199" w:rsidP="00BC0118">
      <w:pPr>
        <w:pStyle w:val="ListParagraph"/>
        <w:numPr>
          <w:ilvl w:val="0"/>
          <w:numId w:val="68"/>
        </w:numPr>
        <w:tabs>
          <w:tab w:val="left" w:pos="1104"/>
        </w:tabs>
        <w:ind w:left="0" w:firstLine="909"/>
      </w:pPr>
      <w:r w:rsidRPr="001C2588">
        <w:t>Природна забележителност “Бигорова скала” - обявена със заповед № 656/13.09.1979 год. на КОПС, с обща незалесена площ 1,7 ха. Скала с малки водопади в зем</w:t>
      </w:r>
      <w:r>
        <w:t>-</w:t>
      </w:r>
      <w:r w:rsidRPr="001C2588">
        <w:t>лището на гр. Гурково.</w:t>
      </w:r>
    </w:p>
    <w:p w:rsidR="00070199" w:rsidRPr="00CB59C4" w:rsidRDefault="00070199" w:rsidP="00BC0118">
      <w:pPr>
        <w:pStyle w:val="ListParagraph"/>
        <w:numPr>
          <w:ilvl w:val="0"/>
          <w:numId w:val="68"/>
        </w:numPr>
        <w:tabs>
          <w:tab w:val="left" w:pos="1104"/>
        </w:tabs>
        <w:ind w:left="0" w:firstLine="909"/>
      </w:pPr>
      <w:r w:rsidRPr="00CB59C4">
        <w:t>ЗТ “Ождрен-пещера” - обявена със заповед № 234/04.04.1980 год. на КОПС, с обща незалес</w:t>
      </w:r>
      <w:r>
        <w:t>ена площ 1,975</w:t>
      </w:r>
      <w:r w:rsidRPr="00CB59C4">
        <w:t xml:space="preserve"> ха. Пещера в землището на с. Пчелиново.</w:t>
      </w:r>
    </w:p>
    <w:p w:rsidR="00070199" w:rsidRPr="00070199" w:rsidRDefault="00070199" w:rsidP="00BC0118">
      <w:pPr>
        <w:pStyle w:val="ListParagraph"/>
        <w:numPr>
          <w:ilvl w:val="0"/>
          <w:numId w:val="68"/>
        </w:numPr>
        <w:tabs>
          <w:tab w:val="left" w:pos="1104"/>
        </w:tabs>
        <w:ind w:left="0" w:firstLine="909"/>
        <w:rPr>
          <w:rFonts w:asciiTheme="minorHAnsi" w:hAnsiTheme="minorHAnsi"/>
        </w:rPr>
      </w:pPr>
      <w:r w:rsidRPr="00070199">
        <w:rPr>
          <w:rFonts w:asciiTheme="minorHAnsi" w:hAnsiTheme="minorHAnsi"/>
        </w:rPr>
        <w:t xml:space="preserve">Природна забележителност “Калоян пещера”, в землището на с. Пчелиново - обявена със заповед № 234/04.04.1980 год.  на КОПС, с обща незалесена площ 1,210 ха. </w:t>
      </w:r>
    </w:p>
    <w:p w:rsidR="00070199" w:rsidRPr="00070199" w:rsidRDefault="00070199" w:rsidP="00BC0118">
      <w:pPr>
        <w:pStyle w:val="ListParagraph"/>
        <w:numPr>
          <w:ilvl w:val="0"/>
          <w:numId w:val="68"/>
        </w:numPr>
        <w:tabs>
          <w:tab w:val="left" w:pos="1104"/>
        </w:tabs>
        <w:ind w:left="0" w:firstLine="909"/>
        <w:rPr>
          <w:rFonts w:asciiTheme="minorHAnsi" w:hAnsiTheme="minorHAnsi"/>
        </w:rPr>
      </w:pPr>
      <w:r w:rsidRPr="00070199">
        <w:rPr>
          <w:rFonts w:asciiTheme="minorHAnsi" w:hAnsiTheme="minorHAnsi"/>
        </w:rPr>
        <w:t>ЗТ “Карстов извор” - обявена със заповед № 656/13.09.1979 год. на КОПС, с обща залесена площ 0,191 ха.</w:t>
      </w:r>
    </w:p>
    <w:p w:rsidR="00070199" w:rsidRPr="00070199" w:rsidRDefault="00070199" w:rsidP="00BC0118">
      <w:pPr>
        <w:pStyle w:val="ListParagraph"/>
        <w:numPr>
          <w:ilvl w:val="0"/>
          <w:numId w:val="68"/>
        </w:numPr>
        <w:tabs>
          <w:tab w:val="left" w:pos="1104"/>
        </w:tabs>
        <w:ind w:left="0" w:firstLine="909"/>
        <w:rPr>
          <w:rFonts w:asciiTheme="minorHAnsi" w:hAnsiTheme="minorHAnsi"/>
        </w:rPr>
      </w:pPr>
      <w:r w:rsidRPr="00070199">
        <w:rPr>
          <w:rFonts w:asciiTheme="minorHAnsi" w:hAnsiTheme="minorHAnsi"/>
        </w:rPr>
        <w:t>Буферна зона „Централен Балкан“.</w:t>
      </w:r>
    </w:p>
    <w:p w:rsidR="00070199" w:rsidRPr="00CB59C4" w:rsidRDefault="00070199" w:rsidP="00070199">
      <w:r w:rsidRPr="00CB59C4">
        <w:t>Местностите “Сондите”, “Бутура” и “Караиваново хорище” са обект на ловен туризъм.</w:t>
      </w:r>
    </w:p>
    <w:p w:rsidR="00070199" w:rsidRPr="00D4584D" w:rsidRDefault="00070199" w:rsidP="000C334A">
      <w:pPr>
        <w:widowControl w:val="0"/>
        <w:autoSpaceDE w:val="0"/>
        <w:autoSpaceDN w:val="0"/>
        <w:spacing w:before="2" w:after="0" w:line="240" w:lineRule="auto"/>
        <w:ind w:right="175"/>
        <w:rPr>
          <w:rFonts w:asciiTheme="minorHAnsi" w:hAnsiTheme="minorHAnsi"/>
          <w:b/>
          <w:i/>
          <w:color w:val="984806" w:themeColor="accent6" w:themeShade="80"/>
          <w:szCs w:val="24"/>
        </w:rPr>
      </w:pPr>
      <w:r w:rsidRPr="00023F34">
        <w:rPr>
          <w:rFonts w:asciiTheme="minorHAnsi" w:hAnsiTheme="minorHAnsi"/>
          <w:b/>
          <w:i/>
          <w:color w:val="76923C" w:themeColor="accent3" w:themeShade="BF"/>
          <w:szCs w:val="24"/>
        </w:rPr>
        <w:t xml:space="preserve">Защитените растителни и животински видове на територията на общината са: </w:t>
      </w:r>
    </w:p>
    <w:p w:rsidR="00070199" w:rsidRPr="008C14CB" w:rsidRDefault="00070199" w:rsidP="00BC0118">
      <w:pPr>
        <w:pStyle w:val="ListParagraph"/>
        <w:widowControl w:val="0"/>
        <w:numPr>
          <w:ilvl w:val="0"/>
          <w:numId w:val="2"/>
        </w:numPr>
        <w:autoSpaceDE w:val="0"/>
        <w:autoSpaceDN w:val="0"/>
        <w:spacing w:after="0"/>
        <w:ind w:right="33"/>
        <w:rPr>
          <w:rFonts w:asciiTheme="minorHAnsi" w:hAnsiTheme="minorHAnsi"/>
          <w:szCs w:val="24"/>
        </w:rPr>
      </w:pPr>
      <w:r w:rsidRPr="008C14CB">
        <w:rPr>
          <w:rFonts w:asciiTheme="minorHAnsi" w:hAnsiTheme="minorHAnsi"/>
          <w:szCs w:val="24"/>
        </w:rPr>
        <w:t xml:space="preserve">Върба (в местността “Кичеви ниви” край с. Конаре) </w:t>
      </w:r>
    </w:p>
    <w:p w:rsidR="00070199" w:rsidRPr="008C14CB" w:rsidRDefault="00070199" w:rsidP="00BC0118">
      <w:pPr>
        <w:pStyle w:val="ListParagraph"/>
        <w:widowControl w:val="0"/>
        <w:numPr>
          <w:ilvl w:val="0"/>
          <w:numId w:val="2"/>
        </w:numPr>
        <w:autoSpaceDE w:val="0"/>
        <w:autoSpaceDN w:val="0"/>
        <w:spacing w:after="0"/>
        <w:ind w:right="33"/>
        <w:rPr>
          <w:rFonts w:asciiTheme="minorHAnsi" w:hAnsiTheme="minorHAnsi"/>
          <w:szCs w:val="24"/>
        </w:rPr>
      </w:pPr>
      <w:r w:rsidRPr="008C14CB">
        <w:rPr>
          <w:rFonts w:asciiTheme="minorHAnsi" w:hAnsiTheme="minorHAnsi"/>
          <w:szCs w:val="24"/>
        </w:rPr>
        <w:t xml:space="preserve">Вековен дъб (в двора на училището в с. Паничерево) </w:t>
      </w:r>
    </w:p>
    <w:p w:rsidR="00070199" w:rsidRPr="008C14CB" w:rsidRDefault="00070199" w:rsidP="00BC0118">
      <w:pPr>
        <w:pStyle w:val="ListParagraph"/>
        <w:widowControl w:val="0"/>
        <w:numPr>
          <w:ilvl w:val="0"/>
          <w:numId w:val="2"/>
        </w:numPr>
        <w:tabs>
          <w:tab w:val="clear" w:pos="720"/>
          <w:tab w:val="num" w:pos="34"/>
        </w:tabs>
        <w:autoSpaceDE w:val="0"/>
        <w:autoSpaceDN w:val="0"/>
        <w:spacing w:after="0"/>
        <w:ind w:left="34" w:right="33" w:firstLine="326"/>
        <w:rPr>
          <w:rFonts w:asciiTheme="minorHAnsi" w:hAnsiTheme="minorHAnsi"/>
          <w:szCs w:val="24"/>
        </w:rPr>
      </w:pPr>
      <w:r w:rsidRPr="008C14CB">
        <w:rPr>
          <w:rFonts w:asciiTheme="minorHAnsi" w:hAnsiTheme="minorHAnsi"/>
          <w:szCs w:val="24"/>
        </w:rPr>
        <w:t>При бозайниците от гризачите (Rodentia) често срещащи се са катерицата, жълтогърлата горска мишка, горската полевка, от хищниците (Carnovora) - бялката и лисицата, а от чифтокопитните (Artiodactyla) - дивата свиня и сърната. От земноводните и влечугите най-често срещани са живородният гущер, усойницата и планинската водна жаба.</w:t>
      </w:r>
    </w:p>
    <w:p w:rsidR="00070199" w:rsidRDefault="00070199" w:rsidP="00BC0118">
      <w:pPr>
        <w:pStyle w:val="ListParagraph"/>
        <w:widowControl w:val="0"/>
        <w:numPr>
          <w:ilvl w:val="0"/>
          <w:numId w:val="2"/>
        </w:numPr>
        <w:autoSpaceDE w:val="0"/>
        <w:autoSpaceDN w:val="0"/>
        <w:spacing w:after="0"/>
        <w:ind w:right="33"/>
        <w:rPr>
          <w:rFonts w:asciiTheme="minorHAnsi" w:hAnsiTheme="minorHAnsi"/>
          <w:szCs w:val="24"/>
        </w:rPr>
      </w:pPr>
      <w:r w:rsidRPr="008C14CB">
        <w:rPr>
          <w:rFonts w:asciiTheme="minorHAnsi" w:hAnsiTheme="minorHAnsi"/>
          <w:szCs w:val="24"/>
        </w:rPr>
        <w:t>Множеството птици обитаващи защи</w:t>
      </w:r>
      <w:r>
        <w:rPr>
          <w:rFonts w:asciiTheme="minorHAnsi" w:hAnsiTheme="minorHAnsi"/>
          <w:szCs w:val="24"/>
        </w:rPr>
        <w:t xml:space="preserve">тената зона на язовир </w:t>
      </w:r>
      <w:r w:rsidRPr="008C14CB">
        <w:rPr>
          <w:rFonts w:asciiTheme="minorHAnsi" w:hAnsiTheme="minorHAnsi"/>
          <w:szCs w:val="24"/>
        </w:rPr>
        <w:t xml:space="preserve"> </w:t>
      </w:r>
      <w:r>
        <w:rPr>
          <w:rFonts w:asciiTheme="minorHAnsi" w:hAnsiTheme="minorHAnsi"/>
          <w:szCs w:val="24"/>
        </w:rPr>
        <w:t>„</w:t>
      </w:r>
      <w:r w:rsidRPr="008C14CB">
        <w:rPr>
          <w:rFonts w:asciiTheme="minorHAnsi" w:hAnsiTheme="minorHAnsi"/>
          <w:szCs w:val="24"/>
        </w:rPr>
        <w:t>Жребчево</w:t>
      </w:r>
      <w:r>
        <w:rPr>
          <w:rFonts w:asciiTheme="minorHAnsi" w:hAnsiTheme="minorHAnsi"/>
          <w:szCs w:val="24"/>
        </w:rPr>
        <w:t>“</w:t>
      </w:r>
      <w:r w:rsidRPr="008C14CB">
        <w:rPr>
          <w:rFonts w:asciiTheme="minorHAnsi" w:hAnsiTheme="minorHAnsi"/>
          <w:szCs w:val="24"/>
        </w:rPr>
        <w:t xml:space="preserve">: </w:t>
      </w:r>
    </w:p>
    <w:p w:rsidR="00070199" w:rsidRDefault="00070199" w:rsidP="000E16AA">
      <w:pPr>
        <w:pStyle w:val="ListParagraph"/>
        <w:widowControl w:val="0"/>
        <w:autoSpaceDE w:val="0"/>
        <w:autoSpaceDN w:val="0"/>
        <w:spacing w:after="0"/>
        <w:ind w:left="0" w:right="33"/>
        <w:rPr>
          <w:rFonts w:asciiTheme="minorHAnsi" w:hAnsiTheme="minorHAnsi" w:cs="Times New Roman"/>
          <w:b/>
          <w:i/>
          <w:color w:val="984806" w:themeColor="accent6" w:themeShade="80"/>
          <w:szCs w:val="24"/>
        </w:rPr>
      </w:pPr>
      <w:r w:rsidRPr="008C14CB">
        <w:rPr>
          <w:rFonts w:asciiTheme="minorHAnsi" w:hAnsiTheme="minorHAnsi"/>
          <w:szCs w:val="24"/>
        </w:rPr>
        <w:t xml:space="preserve"> </w:t>
      </w:r>
      <w:r w:rsidRPr="000E16AA">
        <w:rPr>
          <w:rFonts w:asciiTheme="minorHAnsi" w:hAnsiTheme="minorHAnsi" w:cs="Times New Roman"/>
          <w:b/>
          <w:i/>
          <w:color w:val="76923C" w:themeColor="accent3" w:themeShade="BF"/>
          <w:szCs w:val="24"/>
        </w:rPr>
        <w:t>Зелени зони</w:t>
      </w:r>
    </w:p>
    <w:p w:rsidR="00070199" w:rsidRDefault="00070199" w:rsidP="001D75FC">
      <w:pPr>
        <w:spacing w:after="0"/>
        <w:rPr>
          <w:szCs w:val="24"/>
        </w:rPr>
      </w:pPr>
      <w:r>
        <w:rPr>
          <w:szCs w:val="24"/>
        </w:rPr>
        <w:t xml:space="preserve">      </w:t>
      </w:r>
      <w:r w:rsidRPr="00BD23C6">
        <w:rPr>
          <w:szCs w:val="24"/>
        </w:rPr>
        <w:t>Общо зелените п</w:t>
      </w:r>
      <w:r>
        <w:rPr>
          <w:szCs w:val="24"/>
        </w:rPr>
        <w:t>лощи в община Гурково са около 63,5</w:t>
      </w:r>
      <w:r w:rsidRPr="00BD23C6">
        <w:rPr>
          <w:szCs w:val="24"/>
        </w:rPr>
        <w:t xml:space="preserve"> дка.</w:t>
      </w:r>
      <w:r>
        <w:rPr>
          <w:szCs w:val="24"/>
        </w:rPr>
        <w:t xml:space="preserve"> </w:t>
      </w:r>
      <w:r w:rsidRPr="00BD23C6">
        <w:rPr>
          <w:szCs w:val="24"/>
        </w:rPr>
        <w:t>Зелените площи на терито</w:t>
      </w:r>
      <w:r>
        <w:rPr>
          <w:szCs w:val="24"/>
        </w:rPr>
        <w:t>рията на гр. Гурково са около 20,6 дка. В общинския център,</w:t>
      </w:r>
      <w:r w:rsidRPr="00BD23C6">
        <w:rPr>
          <w:szCs w:val="24"/>
        </w:rPr>
        <w:t xml:space="preserve"> те са основно тревни площи с дървета и храсти. Основните видове дървета, използвани в озеленяването са: липа, кестен, американски ясен, бреза, каталпа и др. Поддръжката на озеленените площи е комплекс от манипулации извършвани в тях осигуряващи добрия им вид в съответствие със сезонните изисквания и биологичните особености на растителността. Поддържането на </w:t>
      </w:r>
      <w:r w:rsidRPr="00BD23C6">
        <w:rPr>
          <w:szCs w:val="24"/>
        </w:rPr>
        <w:lastRenderedPageBreak/>
        <w:t>чистотата в зелените площи включва широк набор о</w:t>
      </w:r>
      <w:r>
        <w:rPr>
          <w:szCs w:val="24"/>
        </w:rPr>
        <w:t>т дейности като: метене, оборка</w:t>
      </w:r>
      <w:r w:rsidRPr="00BD23C6">
        <w:rPr>
          <w:szCs w:val="24"/>
        </w:rPr>
        <w:t>, еже</w:t>
      </w:r>
      <w:r>
        <w:rPr>
          <w:szCs w:val="24"/>
        </w:rPr>
        <w:t>-</w:t>
      </w:r>
      <w:r w:rsidRPr="00BD23C6">
        <w:rPr>
          <w:szCs w:val="24"/>
        </w:rPr>
        <w:t>годни санитарни и подмладяващи коситби на тревните площи и резитби на всички дървета</w:t>
      </w:r>
      <w:r>
        <w:rPr>
          <w:szCs w:val="24"/>
        </w:rPr>
        <w:t>,</w:t>
      </w:r>
      <w:r w:rsidRPr="00BD23C6">
        <w:rPr>
          <w:szCs w:val="24"/>
        </w:rPr>
        <w:t xml:space="preserve"> на които се налага. </w:t>
      </w:r>
      <w:r>
        <w:rPr>
          <w:szCs w:val="24"/>
        </w:rPr>
        <w:t xml:space="preserve">    </w:t>
      </w:r>
    </w:p>
    <w:p w:rsidR="00070199" w:rsidRDefault="00070199" w:rsidP="001D75FC">
      <w:pPr>
        <w:spacing w:after="0"/>
        <w:rPr>
          <w:szCs w:val="24"/>
        </w:rPr>
      </w:pPr>
      <w:r>
        <w:rPr>
          <w:szCs w:val="24"/>
        </w:rPr>
        <w:t xml:space="preserve">       </w:t>
      </w:r>
      <w:r w:rsidRPr="00BD23C6">
        <w:rPr>
          <w:szCs w:val="24"/>
        </w:rPr>
        <w:t xml:space="preserve">Основание за увеличаване на зелените площи са фактите, че върху дървета, храсти и треви се утаява около 70% от въздушния прах, а същите системи извличат и поглъщат около 60% </w:t>
      </w:r>
      <w:r>
        <w:rPr>
          <w:szCs w:val="24"/>
        </w:rPr>
        <w:t xml:space="preserve">от серния двуокис. От тук се </w:t>
      </w:r>
      <w:r w:rsidRPr="00BD23C6">
        <w:rPr>
          <w:szCs w:val="24"/>
        </w:rPr>
        <w:t xml:space="preserve">определя и значителната им роля в процесите на смекчаване и адпатиране кьм изменеията вследствие на настьпващите все по-чуствителни климатични промени. Необходимостта от увеличаване на уличните дървета се мотивира и с наблюденията, че над зелените насаждения се образуват низходящи въздушни течения, утаяващи праха. С увеличаване броя на дърветата би се увеличила относителната влажност на въздуха.  </w:t>
      </w:r>
    </w:p>
    <w:p w:rsidR="005122CE" w:rsidRPr="008075BD" w:rsidRDefault="005122CE" w:rsidP="005122CE">
      <w:pPr>
        <w:spacing w:before="0" w:after="0"/>
        <w:jc w:val="right"/>
        <w:rPr>
          <w:szCs w:val="24"/>
        </w:rPr>
      </w:pPr>
      <w:r w:rsidRPr="005122CE">
        <w:rPr>
          <w:b/>
          <w:i/>
          <w:szCs w:val="24"/>
        </w:rPr>
        <w:t>Таблица № 49</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5"/>
        <w:gridCol w:w="2417"/>
        <w:gridCol w:w="3261"/>
      </w:tblGrid>
      <w:tr w:rsidR="00070199" w:rsidRPr="00E81690" w:rsidTr="005122CE">
        <w:trPr>
          <w:trHeight w:val="409"/>
        </w:trPr>
        <w:tc>
          <w:tcPr>
            <w:tcW w:w="9493" w:type="dxa"/>
            <w:gridSpan w:val="3"/>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140BF8" w:rsidRDefault="00070199" w:rsidP="005122CE">
            <w:pPr>
              <w:spacing w:after="0" w:line="240" w:lineRule="auto"/>
              <w:jc w:val="center"/>
              <w:rPr>
                <w:bCs/>
                <w:szCs w:val="24"/>
              </w:rPr>
            </w:pPr>
            <w:r w:rsidRPr="00140BF8">
              <w:rPr>
                <w:bCs/>
                <w:szCs w:val="24"/>
              </w:rPr>
              <w:t>Зелени площи</w:t>
            </w:r>
          </w:p>
        </w:tc>
      </w:tr>
      <w:tr w:rsidR="00070199" w:rsidRPr="00E81690" w:rsidTr="005122CE">
        <w:tc>
          <w:tcPr>
            <w:tcW w:w="381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140BF8" w:rsidRDefault="00070199" w:rsidP="005122CE">
            <w:pPr>
              <w:spacing w:after="0" w:line="240" w:lineRule="auto"/>
              <w:rPr>
                <w:szCs w:val="24"/>
              </w:rPr>
            </w:pPr>
            <w:r w:rsidRPr="00140BF8">
              <w:rPr>
                <w:bCs/>
                <w:szCs w:val="24"/>
              </w:rPr>
              <w:t>Населено място</w:t>
            </w:r>
          </w:p>
        </w:tc>
        <w:tc>
          <w:tcPr>
            <w:tcW w:w="241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140BF8" w:rsidRDefault="00070199" w:rsidP="005122CE">
            <w:pPr>
              <w:spacing w:after="0" w:line="240" w:lineRule="auto"/>
              <w:jc w:val="center"/>
              <w:rPr>
                <w:szCs w:val="24"/>
              </w:rPr>
            </w:pPr>
            <w:r w:rsidRPr="00140BF8">
              <w:rPr>
                <w:bCs/>
                <w:szCs w:val="24"/>
              </w:rPr>
              <w:t>кв. м</w:t>
            </w:r>
          </w:p>
        </w:tc>
        <w:tc>
          <w:tcPr>
            <w:tcW w:w="326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140BF8" w:rsidRDefault="00070199" w:rsidP="005122CE">
            <w:pPr>
              <w:spacing w:after="0" w:line="240" w:lineRule="auto"/>
              <w:jc w:val="center"/>
              <w:rPr>
                <w:szCs w:val="24"/>
              </w:rPr>
            </w:pPr>
            <w:r>
              <w:rPr>
                <w:szCs w:val="24"/>
              </w:rPr>
              <w:t>относителен дял %</w:t>
            </w:r>
          </w:p>
        </w:tc>
      </w:tr>
      <w:tr w:rsidR="00070199" w:rsidRPr="00E81690" w:rsidTr="005122CE">
        <w:tc>
          <w:tcPr>
            <w:tcW w:w="381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140BF8" w:rsidRDefault="00070199" w:rsidP="005122CE">
            <w:pPr>
              <w:spacing w:after="0" w:line="240" w:lineRule="auto"/>
              <w:rPr>
                <w:szCs w:val="24"/>
                <w:lang w:val="en-US"/>
              </w:rPr>
            </w:pPr>
            <w:r w:rsidRPr="00140BF8">
              <w:rPr>
                <w:szCs w:val="24"/>
              </w:rPr>
              <w:t>Гурково</w:t>
            </w:r>
          </w:p>
        </w:tc>
        <w:tc>
          <w:tcPr>
            <w:tcW w:w="2417" w:type="dxa"/>
            <w:tcBorders>
              <w:top w:val="dashSmallGap" w:sz="4" w:space="0" w:color="auto"/>
              <w:left w:val="dashSmallGap" w:sz="4" w:space="0" w:color="auto"/>
              <w:bottom w:val="dashSmallGap" w:sz="4" w:space="0" w:color="auto"/>
              <w:right w:val="dashSmallGap" w:sz="4" w:space="0" w:color="auto"/>
            </w:tcBorders>
          </w:tcPr>
          <w:p w:rsidR="00070199" w:rsidRPr="00140BF8" w:rsidRDefault="00070199" w:rsidP="005122CE">
            <w:pPr>
              <w:spacing w:after="0" w:line="240" w:lineRule="auto"/>
              <w:jc w:val="right"/>
              <w:rPr>
                <w:szCs w:val="24"/>
              </w:rPr>
            </w:pPr>
            <w:r w:rsidRPr="00140BF8">
              <w:rPr>
                <w:szCs w:val="24"/>
              </w:rPr>
              <w:t>20 627</w:t>
            </w:r>
          </w:p>
        </w:tc>
        <w:tc>
          <w:tcPr>
            <w:tcW w:w="3261" w:type="dxa"/>
            <w:tcBorders>
              <w:top w:val="dashSmallGap" w:sz="4" w:space="0" w:color="auto"/>
              <w:left w:val="dashSmallGap" w:sz="4" w:space="0" w:color="auto"/>
              <w:bottom w:val="dashSmallGap" w:sz="4" w:space="0" w:color="auto"/>
              <w:right w:val="dashSmallGap" w:sz="4" w:space="0" w:color="auto"/>
            </w:tcBorders>
          </w:tcPr>
          <w:p w:rsidR="00070199" w:rsidRPr="00140BF8" w:rsidRDefault="00070199" w:rsidP="005122CE">
            <w:pPr>
              <w:spacing w:after="0" w:line="240" w:lineRule="auto"/>
              <w:jc w:val="right"/>
              <w:rPr>
                <w:szCs w:val="24"/>
              </w:rPr>
            </w:pPr>
            <w:r>
              <w:rPr>
                <w:szCs w:val="24"/>
              </w:rPr>
              <w:t>32,48%</w:t>
            </w:r>
          </w:p>
        </w:tc>
      </w:tr>
      <w:tr w:rsidR="00070199" w:rsidRPr="00E81690" w:rsidTr="005122CE">
        <w:tc>
          <w:tcPr>
            <w:tcW w:w="381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140BF8" w:rsidRDefault="00070199" w:rsidP="005122CE">
            <w:pPr>
              <w:spacing w:after="0" w:line="240" w:lineRule="auto"/>
              <w:rPr>
                <w:szCs w:val="24"/>
              </w:rPr>
            </w:pPr>
            <w:r w:rsidRPr="00140BF8">
              <w:rPr>
                <w:szCs w:val="24"/>
              </w:rPr>
              <w:t>Паничерево</w:t>
            </w:r>
          </w:p>
        </w:tc>
        <w:tc>
          <w:tcPr>
            <w:tcW w:w="2417" w:type="dxa"/>
            <w:tcBorders>
              <w:top w:val="dashSmallGap" w:sz="4" w:space="0" w:color="auto"/>
              <w:left w:val="dashSmallGap" w:sz="4" w:space="0" w:color="auto"/>
              <w:bottom w:val="dashSmallGap" w:sz="4" w:space="0" w:color="auto"/>
              <w:right w:val="dashSmallGap" w:sz="4" w:space="0" w:color="auto"/>
            </w:tcBorders>
          </w:tcPr>
          <w:p w:rsidR="00070199" w:rsidRPr="00140BF8" w:rsidRDefault="00070199" w:rsidP="005122CE">
            <w:pPr>
              <w:spacing w:after="0" w:line="240" w:lineRule="auto"/>
              <w:jc w:val="right"/>
              <w:rPr>
                <w:szCs w:val="24"/>
              </w:rPr>
            </w:pPr>
            <w:r w:rsidRPr="00140BF8">
              <w:rPr>
                <w:szCs w:val="24"/>
              </w:rPr>
              <w:t>8 232</w:t>
            </w:r>
          </w:p>
        </w:tc>
        <w:tc>
          <w:tcPr>
            <w:tcW w:w="3261" w:type="dxa"/>
            <w:tcBorders>
              <w:top w:val="dashSmallGap" w:sz="4" w:space="0" w:color="auto"/>
              <w:left w:val="dashSmallGap" w:sz="4" w:space="0" w:color="auto"/>
              <w:bottom w:val="dashSmallGap" w:sz="4" w:space="0" w:color="auto"/>
              <w:right w:val="dashSmallGap" w:sz="4" w:space="0" w:color="auto"/>
            </w:tcBorders>
          </w:tcPr>
          <w:p w:rsidR="00070199" w:rsidRPr="00140BF8" w:rsidRDefault="00070199" w:rsidP="005122CE">
            <w:pPr>
              <w:spacing w:after="0" w:line="240" w:lineRule="auto"/>
              <w:jc w:val="right"/>
              <w:rPr>
                <w:szCs w:val="24"/>
              </w:rPr>
            </w:pPr>
            <w:r>
              <w:rPr>
                <w:szCs w:val="24"/>
              </w:rPr>
              <w:t>12,96%</w:t>
            </w:r>
          </w:p>
        </w:tc>
      </w:tr>
      <w:tr w:rsidR="00070199" w:rsidRPr="00E81690" w:rsidTr="005122CE">
        <w:tc>
          <w:tcPr>
            <w:tcW w:w="381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140BF8" w:rsidRDefault="00070199" w:rsidP="005122CE">
            <w:pPr>
              <w:spacing w:after="0" w:line="240" w:lineRule="auto"/>
              <w:rPr>
                <w:szCs w:val="24"/>
              </w:rPr>
            </w:pPr>
            <w:r w:rsidRPr="00140BF8">
              <w:rPr>
                <w:szCs w:val="24"/>
              </w:rPr>
              <w:t>Конаре</w:t>
            </w:r>
          </w:p>
        </w:tc>
        <w:tc>
          <w:tcPr>
            <w:tcW w:w="2417" w:type="dxa"/>
            <w:tcBorders>
              <w:top w:val="dashSmallGap" w:sz="4" w:space="0" w:color="auto"/>
              <w:left w:val="dashSmallGap" w:sz="4" w:space="0" w:color="auto"/>
              <w:bottom w:val="dashSmallGap" w:sz="4" w:space="0" w:color="auto"/>
              <w:right w:val="dashSmallGap" w:sz="4" w:space="0" w:color="auto"/>
            </w:tcBorders>
          </w:tcPr>
          <w:p w:rsidR="00070199" w:rsidRPr="00140BF8" w:rsidRDefault="00070199" w:rsidP="005122CE">
            <w:pPr>
              <w:spacing w:after="0" w:line="240" w:lineRule="auto"/>
              <w:jc w:val="right"/>
              <w:rPr>
                <w:szCs w:val="24"/>
              </w:rPr>
            </w:pPr>
            <w:r w:rsidRPr="00140BF8">
              <w:rPr>
                <w:szCs w:val="24"/>
              </w:rPr>
              <w:t>34 661</w:t>
            </w:r>
          </w:p>
        </w:tc>
        <w:tc>
          <w:tcPr>
            <w:tcW w:w="3261" w:type="dxa"/>
            <w:tcBorders>
              <w:top w:val="dashSmallGap" w:sz="4" w:space="0" w:color="auto"/>
              <w:left w:val="dashSmallGap" w:sz="4" w:space="0" w:color="auto"/>
              <w:bottom w:val="dashSmallGap" w:sz="4" w:space="0" w:color="auto"/>
              <w:right w:val="dashSmallGap" w:sz="4" w:space="0" w:color="auto"/>
            </w:tcBorders>
          </w:tcPr>
          <w:p w:rsidR="00070199" w:rsidRPr="00140BF8" w:rsidRDefault="00070199" w:rsidP="005122CE">
            <w:pPr>
              <w:spacing w:after="0" w:line="240" w:lineRule="auto"/>
              <w:jc w:val="right"/>
              <w:rPr>
                <w:szCs w:val="24"/>
              </w:rPr>
            </w:pPr>
            <w:r>
              <w:rPr>
                <w:szCs w:val="24"/>
              </w:rPr>
              <w:t>54,56%</w:t>
            </w:r>
          </w:p>
        </w:tc>
      </w:tr>
      <w:tr w:rsidR="00070199" w:rsidRPr="00E81690" w:rsidTr="005122CE">
        <w:trPr>
          <w:trHeight w:val="301"/>
        </w:trPr>
        <w:tc>
          <w:tcPr>
            <w:tcW w:w="381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140BF8" w:rsidRDefault="00070199" w:rsidP="005122CE">
            <w:pPr>
              <w:spacing w:after="0" w:line="240" w:lineRule="auto"/>
              <w:rPr>
                <w:szCs w:val="24"/>
              </w:rPr>
            </w:pPr>
            <w:r w:rsidRPr="00140BF8">
              <w:rPr>
                <w:szCs w:val="24"/>
              </w:rPr>
              <w:t>Лява река</w:t>
            </w:r>
          </w:p>
        </w:tc>
        <w:tc>
          <w:tcPr>
            <w:tcW w:w="2417" w:type="dxa"/>
            <w:tcBorders>
              <w:top w:val="dashSmallGap" w:sz="4" w:space="0" w:color="auto"/>
              <w:left w:val="dashSmallGap" w:sz="4" w:space="0" w:color="auto"/>
              <w:bottom w:val="dashSmallGap" w:sz="4" w:space="0" w:color="auto"/>
              <w:right w:val="dashSmallGap" w:sz="4" w:space="0" w:color="auto"/>
            </w:tcBorders>
          </w:tcPr>
          <w:p w:rsidR="00070199" w:rsidRPr="00140BF8" w:rsidRDefault="00070199" w:rsidP="005122CE">
            <w:pPr>
              <w:spacing w:after="0" w:line="240" w:lineRule="auto"/>
              <w:jc w:val="right"/>
              <w:rPr>
                <w:szCs w:val="24"/>
              </w:rPr>
            </w:pPr>
            <w:r w:rsidRPr="00140BF8">
              <w:rPr>
                <w:szCs w:val="24"/>
              </w:rPr>
              <w:t>-</w:t>
            </w:r>
          </w:p>
        </w:tc>
        <w:tc>
          <w:tcPr>
            <w:tcW w:w="3261" w:type="dxa"/>
            <w:tcBorders>
              <w:top w:val="dashSmallGap" w:sz="4" w:space="0" w:color="auto"/>
              <w:left w:val="dashSmallGap" w:sz="4" w:space="0" w:color="auto"/>
              <w:bottom w:val="dashSmallGap" w:sz="4" w:space="0" w:color="auto"/>
              <w:right w:val="dashSmallGap" w:sz="4" w:space="0" w:color="auto"/>
            </w:tcBorders>
          </w:tcPr>
          <w:p w:rsidR="00070199" w:rsidRPr="00140BF8" w:rsidRDefault="00070199" w:rsidP="005122CE">
            <w:pPr>
              <w:spacing w:after="0" w:line="240" w:lineRule="auto"/>
              <w:jc w:val="right"/>
              <w:rPr>
                <w:szCs w:val="24"/>
              </w:rPr>
            </w:pPr>
            <w:r>
              <w:rPr>
                <w:szCs w:val="24"/>
              </w:rPr>
              <w:t>-</w:t>
            </w:r>
          </w:p>
        </w:tc>
      </w:tr>
      <w:tr w:rsidR="00070199" w:rsidRPr="00E81690" w:rsidTr="005122CE">
        <w:tc>
          <w:tcPr>
            <w:tcW w:w="381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140BF8" w:rsidRDefault="00070199" w:rsidP="005122CE">
            <w:pPr>
              <w:spacing w:after="0" w:line="240" w:lineRule="auto"/>
              <w:rPr>
                <w:szCs w:val="24"/>
              </w:rPr>
            </w:pPr>
            <w:r w:rsidRPr="00140BF8">
              <w:rPr>
                <w:szCs w:val="24"/>
              </w:rPr>
              <w:t>Димовци</w:t>
            </w:r>
          </w:p>
        </w:tc>
        <w:tc>
          <w:tcPr>
            <w:tcW w:w="2417" w:type="dxa"/>
            <w:tcBorders>
              <w:top w:val="dashSmallGap" w:sz="4" w:space="0" w:color="auto"/>
              <w:left w:val="dashSmallGap" w:sz="4" w:space="0" w:color="auto"/>
              <w:bottom w:val="dashSmallGap" w:sz="4" w:space="0" w:color="auto"/>
              <w:right w:val="dashSmallGap" w:sz="4" w:space="0" w:color="auto"/>
            </w:tcBorders>
          </w:tcPr>
          <w:p w:rsidR="00070199" w:rsidRPr="00140BF8" w:rsidRDefault="00070199" w:rsidP="005122CE">
            <w:pPr>
              <w:spacing w:after="0" w:line="240" w:lineRule="auto"/>
              <w:jc w:val="right"/>
              <w:rPr>
                <w:szCs w:val="24"/>
              </w:rPr>
            </w:pPr>
            <w:r w:rsidRPr="00140BF8">
              <w:rPr>
                <w:szCs w:val="24"/>
              </w:rPr>
              <w:t>-</w:t>
            </w:r>
          </w:p>
        </w:tc>
        <w:tc>
          <w:tcPr>
            <w:tcW w:w="3261" w:type="dxa"/>
            <w:tcBorders>
              <w:top w:val="dashSmallGap" w:sz="4" w:space="0" w:color="auto"/>
              <w:left w:val="dashSmallGap" w:sz="4" w:space="0" w:color="auto"/>
              <w:bottom w:val="dashSmallGap" w:sz="4" w:space="0" w:color="auto"/>
              <w:right w:val="dashSmallGap" w:sz="4" w:space="0" w:color="auto"/>
            </w:tcBorders>
          </w:tcPr>
          <w:p w:rsidR="00070199" w:rsidRPr="00140BF8" w:rsidRDefault="00070199" w:rsidP="005122CE">
            <w:pPr>
              <w:spacing w:after="0" w:line="240" w:lineRule="auto"/>
              <w:jc w:val="right"/>
              <w:rPr>
                <w:szCs w:val="24"/>
              </w:rPr>
            </w:pPr>
            <w:r>
              <w:rPr>
                <w:szCs w:val="24"/>
              </w:rPr>
              <w:t>-</w:t>
            </w:r>
          </w:p>
        </w:tc>
      </w:tr>
      <w:tr w:rsidR="00070199" w:rsidRPr="00E81690" w:rsidTr="005122CE">
        <w:tc>
          <w:tcPr>
            <w:tcW w:w="381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140BF8" w:rsidRDefault="00070199" w:rsidP="005122CE">
            <w:pPr>
              <w:spacing w:after="0" w:line="240" w:lineRule="auto"/>
              <w:rPr>
                <w:szCs w:val="24"/>
              </w:rPr>
            </w:pPr>
            <w:r w:rsidRPr="00140BF8">
              <w:rPr>
                <w:szCs w:val="24"/>
              </w:rPr>
              <w:t>Пчелиново</w:t>
            </w:r>
          </w:p>
        </w:tc>
        <w:tc>
          <w:tcPr>
            <w:tcW w:w="2417" w:type="dxa"/>
            <w:tcBorders>
              <w:top w:val="dashSmallGap" w:sz="4" w:space="0" w:color="auto"/>
              <w:left w:val="dashSmallGap" w:sz="4" w:space="0" w:color="auto"/>
              <w:bottom w:val="dashSmallGap" w:sz="4" w:space="0" w:color="auto"/>
              <w:right w:val="dashSmallGap" w:sz="4" w:space="0" w:color="auto"/>
            </w:tcBorders>
          </w:tcPr>
          <w:p w:rsidR="00070199" w:rsidRPr="00140BF8" w:rsidRDefault="00070199" w:rsidP="005122CE">
            <w:pPr>
              <w:spacing w:after="0" w:line="240" w:lineRule="auto"/>
              <w:jc w:val="right"/>
              <w:rPr>
                <w:szCs w:val="24"/>
              </w:rPr>
            </w:pPr>
          </w:p>
        </w:tc>
        <w:tc>
          <w:tcPr>
            <w:tcW w:w="3261" w:type="dxa"/>
            <w:tcBorders>
              <w:top w:val="dashSmallGap" w:sz="4" w:space="0" w:color="auto"/>
              <w:left w:val="dashSmallGap" w:sz="4" w:space="0" w:color="auto"/>
              <w:bottom w:val="dashSmallGap" w:sz="4" w:space="0" w:color="auto"/>
              <w:right w:val="dashSmallGap" w:sz="4" w:space="0" w:color="auto"/>
            </w:tcBorders>
          </w:tcPr>
          <w:p w:rsidR="00070199" w:rsidRPr="00140BF8" w:rsidRDefault="00070199" w:rsidP="005122CE">
            <w:pPr>
              <w:spacing w:after="0" w:line="240" w:lineRule="auto"/>
              <w:jc w:val="right"/>
              <w:rPr>
                <w:szCs w:val="24"/>
              </w:rPr>
            </w:pPr>
            <w:r>
              <w:rPr>
                <w:szCs w:val="24"/>
              </w:rPr>
              <w:t>-</w:t>
            </w:r>
          </w:p>
        </w:tc>
      </w:tr>
      <w:tr w:rsidR="00070199" w:rsidRPr="00E81690" w:rsidTr="005122CE">
        <w:tc>
          <w:tcPr>
            <w:tcW w:w="381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140BF8" w:rsidRDefault="00070199" w:rsidP="005122CE">
            <w:pPr>
              <w:spacing w:after="0" w:line="240" w:lineRule="auto"/>
              <w:rPr>
                <w:bCs/>
                <w:szCs w:val="24"/>
              </w:rPr>
            </w:pPr>
            <w:r w:rsidRPr="00140BF8">
              <w:rPr>
                <w:bCs/>
                <w:szCs w:val="24"/>
              </w:rPr>
              <w:t>Общо</w:t>
            </w:r>
          </w:p>
        </w:tc>
        <w:tc>
          <w:tcPr>
            <w:tcW w:w="2417"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140BF8" w:rsidRDefault="00070199" w:rsidP="005122CE">
            <w:pPr>
              <w:spacing w:after="0" w:line="240" w:lineRule="auto"/>
              <w:jc w:val="right"/>
              <w:rPr>
                <w:bCs/>
                <w:szCs w:val="24"/>
              </w:rPr>
            </w:pPr>
            <w:r w:rsidRPr="00140BF8">
              <w:rPr>
                <w:bCs/>
                <w:szCs w:val="24"/>
              </w:rPr>
              <w:t>63 520</w:t>
            </w:r>
          </w:p>
        </w:tc>
        <w:tc>
          <w:tcPr>
            <w:tcW w:w="3261"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140BF8" w:rsidRDefault="00070199" w:rsidP="005122CE">
            <w:pPr>
              <w:spacing w:after="0" w:line="240" w:lineRule="auto"/>
              <w:jc w:val="right"/>
              <w:rPr>
                <w:bCs/>
                <w:szCs w:val="24"/>
              </w:rPr>
            </w:pPr>
            <w:r>
              <w:rPr>
                <w:bCs/>
                <w:szCs w:val="24"/>
              </w:rPr>
              <w:t>100%</w:t>
            </w:r>
          </w:p>
        </w:tc>
      </w:tr>
    </w:tbl>
    <w:p w:rsidR="00070199" w:rsidRPr="005122CE" w:rsidRDefault="00070199" w:rsidP="005122CE">
      <w:pPr>
        <w:autoSpaceDE w:val="0"/>
        <w:autoSpaceDN w:val="0"/>
        <w:adjustRightInd w:val="0"/>
        <w:spacing w:before="0" w:after="0"/>
        <w:ind w:firstLine="0"/>
        <w:rPr>
          <w:i/>
          <w:sz w:val="20"/>
          <w:szCs w:val="20"/>
        </w:rPr>
      </w:pPr>
      <w:r w:rsidRPr="005122CE">
        <w:rPr>
          <w:i/>
          <w:sz w:val="20"/>
          <w:szCs w:val="20"/>
        </w:rPr>
        <w:t>Източник: „План за развитие наОбщина Гурково 2014-2020“</w:t>
      </w:r>
    </w:p>
    <w:p w:rsidR="00070199" w:rsidRPr="00D4584D" w:rsidRDefault="005122CE" w:rsidP="000C334A">
      <w:pPr>
        <w:autoSpaceDE w:val="0"/>
        <w:autoSpaceDN w:val="0"/>
        <w:adjustRightInd w:val="0"/>
        <w:spacing w:after="0" w:line="240" w:lineRule="auto"/>
        <w:ind w:right="175"/>
        <w:rPr>
          <w:rFonts w:asciiTheme="minorHAnsi" w:hAnsiTheme="minorHAnsi" w:cs="Times New Roman"/>
          <w:b/>
          <w:i/>
          <w:color w:val="984806" w:themeColor="accent6" w:themeShade="80"/>
          <w:szCs w:val="24"/>
        </w:rPr>
      </w:pPr>
      <w:bookmarkStart w:id="66" w:name="_Toc169763309"/>
      <w:r w:rsidRPr="005122CE">
        <w:rPr>
          <w:rStyle w:val="Heading2Char"/>
        </w:rPr>
        <w:t>3</w:t>
      </w:r>
      <w:r w:rsidR="00070199" w:rsidRPr="005122CE">
        <w:rPr>
          <w:rStyle w:val="Heading2Char"/>
        </w:rPr>
        <w:t>.6. Административен капацитет</w:t>
      </w:r>
      <w:bookmarkEnd w:id="66"/>
    </w:p>
    <w:p w:rsidR="00070199" w:rsidRPr="00705F3A" w:rsidRDefault="00070199" w:rsidP="005122CE">
      <w:r w:rsidRPr="00705F3A">
        <w:t>Административния капацитет на община Гурково се асоциира с  възможностите  на административните структури за реализация на набелязаните цели.</w:t>
      </w:r>
    </w:p>
    <w:p w:rsidR="00070199" w:rsidRPr="00705F3A" w:rsidRDefault="00070199" w:rsidP="005122CE">
      <w:r w:rsidRPr="00705F3A">
        <w:t>Структурата и функциите на общинска администрация  Гурково не се различават съществено от наложената в национален план организационна структура на българските общини. Това се обосновава с правната основа, регулираща дейността на органите на изпълнителната власт на местно ниво.</w:t>
      </w:r>
    </w:p>
    <w:p w:rsidR="00070199" w:rsidRPr="00705F3A" w:rsidRDefault="00070199" w:rsidP="005122CE">
      <w:r w:rsidRPr="00705F3A">
        <w:t>Националната правна рамка, която  определя вида и функциите на общинската администрация е обобщена по- долу:</w:t>
      </w:r>
    </w:p>
    <w:p w:rsidR="00070199" w:rsidRPr="00705F3A" w:rsidRDefault="00070199" w:rsidP="00BC0118">
      <w:pPr>
        <w:pStyle w:val="Default"/>
        <w:numPr>
          <w:ilvl w:val="0"/>
          <w:numId w:val="3"/>
        </w:numPr>
        <w:tabs>
          <w:tab w:val="left" w:pos="1134"/>
        </w:tabs>
        <w:ind w:left="0" w:right="175" w:firstLine="851"/>
        <w:jc w:val="both"/>
        <w:rPr>
          <w:rFonts w:asciiTheme="minorHAnsi" w:hAnsiTheme="minorHAnsi" w:cs="Times New Roman"/>
          <w:color w:val="auto"/>
          <w:lang w:eastAsia="bg-BG"/>
        </w:rPr>
      </w:pPr>
      <w:r w:rsidRPr="00705F3A">
        <w:rPr>
          <w:rFonts w:asciiTheme="minorHAnsi" w:hAnsiTheme="minorHAnsi" w:cs="Times New Roman"/>
          <w:color w:val="auto"/>
          <w:lang w:eastAsia="bg-BG"/>
        </w:rPr>
        <w:t>Конституция на Р. България</w:t>
      </w:r>
      <w:r>
        <w:rPr>
          <w:rFonts w:asciiTheme="minorHAnsi" w:hAnsiTheme="minorHAnsi" w:cs="Times New Roman"/>
          <w:color w:val="auto"/>
          <w:lang w:eastAsia="bg-BG"/>
        </w:rPr>
        <w:t>;</w:t>
      </w:r>
      <w:r w:rsidRPr="00705F3A">
        <w:rPr>
          <w:rFonts w:asciiTheme="minorHAnsi" w:hAnsiTheme="minorHAnsi" w:cs="Times New Roman"/>
          <w:color w:val="auto"/>
          <w:lang w:eastAsia="bg-BG"/>
        </w:rPr>
        <w:t xml:space="preserve"> </w:t>
      </w:r>
    </w:p>
    <w:p w:rsidR="00070199" w:rsidRPr="00705F3A" w:rsidRDefault="00070199" w:rsidP="00BC0118">
      <w:pPr>
        <w:pStyle w:val="Default"/>
        <w:numPr>
          <w:ilvl w:val="0"/>
          <w:numId w:val="3"/>
        </w:numPr>
        <w:tabs>
          <w:tab w:val="left" w:pos="1134"/>
        </w:tabs>
        <w:ind w:left="0" w:right="175" w:firstLine="851"/>
        <w:rPr>
          <w:rFonts w:asciiTheme="minorHAnsi" w:hAnsiTheme="minorHAnsi" w:cs="Times New Roman"/>
          <w:color w:val="auto"/>
          <w:lang w:eastAsia="bg-BG"/>
        </w:rPr>
      </w:pPr>
      <w:r w:rsidRPr="00705F3A">
        <w:rPr>
          <w:rFonts w:asciiTheme="minorHAnsi" w:hAnsiTheme="minorHAnsi" w:cs="Times New Roman"/>
          <w:color w:val="auto"/>
          <w:lang w:eastAsia="bg-BG"/>
        </w:rPr>
        <w:t>Закон за административно–териториалното устройство на Р България</w:t>
      </w:r>
      <w:r>
        <w:rPr>
          <w:rFonts w:asciiTheme="minorHAnsi" w:hAnsiTheme="minorHAnsi" w:cs="Times New Roman"/>
          <w:color w:val="auto"/>
          <w:lang w:eastAsia="bg-BG"/>
        </w:rPr>
        <w:t>;</w:t>
      </w:r>
      <w:r w:rsidRPr="00705F3A">
        <w:rPr>
          <w:rFonts w:asciiTheme="minorHAnsi" w:hAnsiTheme="minorHAnsi" w:cs="Times New Roman"/>
          <w:color w:val="auto"/>
          <w:lang w:eastAsia="bg-BG"/>
        </w:rPr>
        <w:t xml:space="preserve"> </w:t>
      </w:r>
    </w:p>
    <w:p w:rsidR="00070199" w:rsidRPr="00705F3A" w:rsidRDefault="00070199" w:rsidP="00BC0118">
      <w:pPr>
        <w:pStyle w:val="Default"/>
        <w:numPr>
          <w:ilvl w:val="0"/>
          <w:numId w:val="3"/>
        </w:numPr>
        <w:tabs>
          <w:tab w:val="left" w:pos="1134"/>
        </w:tabs>
        <w:ind w:left="0" w:right="175" w:firstLine="851"/>
        <w:rPr>
          <w:rFonts w:asciiTheme="minorHAnsi" w:hAnsiTheme="minorHAnsi" w:cs="Times New Roman"/>
          <w:color w:val="auto"/>
          <w:lang w:eastAsia="bg-BG"/>
        </w:rPr>
      </w:pPr>
      <w:r w:rsidRPr="00705F3A">
        <w:rPr>
          <w:rFonts w:asciiTheme="minorHAnsi" w:hAnsiTheme="minorHAnsi" w:cs="Times New Roman"/>
          <w:color w:val="auto"/>
          <w:lang w:eastAsia="bg-BG"/>
        </w:rPr>
        <w:t>Закон за местното самоуправление и местната администрация</w:t>
      </w:r>
      <w:r>
        <w:rPr>
          <w:rFonts w:asciiTheme="minorHAnsi" w:hAnsiTheme="minorHAnsi" w:cs="Times New Roman"/>
          <w:color w:val="auto"/>
          <w:lang w:eastAsia="bg-BG"/>
        </w:rPr>
        <w:t>;</w:t>
      </w:r>
      <w:r w:rsidRPr="00705F3A">
        <w:rPr>
          <w:rFonts w:asciiTheme="minorHAnsi" w:hAnsiTheme="minorHAnsi" w:cs="Times New Roman"/>
          <w:color w:val="auto"/>
          <w:lang w:eastAsia="bg-BG"/>
        </w:rPr>
        <w:t xml:space="preserve"> </w:t>
      </w:r>
    </w:p>
    <w:p w:rsidR="00070199" w:rsidRPr="00705F3A" w:rsidRDefault="00070199" w:rsidP="00BC0118">
      <w:pPr>
        <w:pStyle w:val="Default"/>
        <w:numPr>
          <w:ilvl w:val="0"/>
          <w:numId w:val="3"/>
        </w:numPr>
        <w:tabs>
          <w:tab w:val="left" w:pos="1134"/>
        </w:tabs>
        <w:ind w:left="0" w:right="175" w:firstLine="851"/>
        <w:rPr>
          <w:rFonts w:asciiTheme="minorHAnsi" w:hAnsiTheme="minorHAnsi" w:cs="Times New Roman"/>
          <w:color w:val="auto"/>
          <w:lang w:eastAsia="bg-BG"/>
        </w:rPr>
      </w:pPr>
      <w:r w:rsidRPr="00705F3A">
        <w:rPr>
          <w:rFonts w:asciiTheme="minorHAnsi" w:hAnsiTheme="minorHAnsi" w:cs="Times New Roman"/>
          <w:color w:val="auto"/>
          <w:lang w:eastAsia="bg-BG"/>
        </w:rPr>
        <w:t>Закон за администрацията</w:t>
      </w:r>
      <w:r>
        <w:rPr>
          <w:rFonts w:asciiTheme="minorHAnsi" w:hAnsiTheme="minorHAnsi" w:cs="Times New Roman"/>
          <w:color w:val="auto"/>
          <w:lang w:eastAsia="bg-BG"/>
        </w:rPr>
        <w:t>;</w:t>
      </w:r>
      <w:r w:rsidRPr="00705F3A">
        <w:rPr>
          <w:rFonts w:asciiTheme="minorHAnsi" w:hAnsiTheme="minorHAnsi" w:cs="Times New Roman"/>
          <w:color w:val="auto"/>
          <w:lang w:eastAsia="bg-BG"/>
        </w:rPr>
        <w:t xml:space="preserve"> </w:t>
      </w:r>
    </w:p>
    <w:p w:rsidR="00070199" w:rsidRPr="00705F3A" w:rsidRDefault="00070199" w:rsidP="00BC0118">
      <w:pPr>
        <w:pStyle w:val="Default"/>
        <w:numPr>
          <w:ilvl w:val="0"/>
          <w:numId w:val="3"/>
        </w:numPr>
        <w:tabs>
          <w:tab w:val="left" w:pos="1134"/>
        </w:tabs>
        <w:ind w:left="0" w:right="175" w:firstLine="851"/>
        <w:rPr>
          <w:rFonts w:asciiTheme="minorHAnsi" w:hAnsiTheme="minorHAnsi" w:cs="Times New Roman"/>
          <w:color w:val="auto"/>
          <w:lang w:eastAsia="bg-BG"/>
        </w:rPr>
      </w:pPr>
      <w:r w:rsidRPr="00705F3A">
        <w:rPr>
          <w:rFonts w:asciiTheme="minorHAnsi" w:hAnsiTheme="minorHAnsi" w:cs="Times New Roman"/>
          <w:color w:val="auto"/>
          <w:lang w:eastAsia="bg-BG"/>
        </w:rPr>
        <w:t>Закон за административните нарушения и наказания</w:t>
      </w:r>
      <w:r>
        <w:rPr>
          <w:rFonts w:asciiTheme="minorHAnsi" w:hAnsiTheme="minorHAnsi" w:cs="Times New Roman"/>
          <w:color w:val="auto"/>
          <w:lang w:eastAsia="bg-BG"/>
        </w:rPr>
        <w:t>;</w:t>
      </w:r>
      <w:r w:rsidRPr="00705F3A">
        <w:rPr>
          <w:rFonts w:asciiTheme="minorHAnsi" w:hAnsiTheme="minorHAnsi" w:cs="Times New Roman"/>
          <w:color w:val="auto"/>
          <w:lang w:eastAsia="bg-BG"/>
        </w:rPr>
        <w:t xml:space="preserve"> </w:t>
      </w:r>
    </w:p>
    <w:p w:rsidR="00070199" w:rsidRPr="00705F3A" w:rsidRDefault="00070199" w:rsidP="00BC0118">
      <w:pPr>
        <w:pStyle w:val="Default"/>
        <w:numPr>
          <w:ilvl w:val="0"/>
          <w:numId w:val="3"/>
        </w:numPr>
        <w:tabs>
          <w:tab w:val="left" w:pos="1134"/>
        </w:tabs>
        <w:ind w:left="0" w:right="175" w:firstLine="851"/>
        <w:rPr>
          <w:rFonts w:asciiTheme="minorHAnsi" w:hAnsiTheme="minorHAnsi" w:cs="Times New Roman"/>
          <w:color w:val="auto"/>
          <w:lang w:eastAsia="bg-BG"/>
        </w:rPr>
      </w:pPr>
      <w:r w:rsidRPr="00705F3A">
        <w:rPr>
          <w:rFonts w:asciiTheme="minorHAnsi" w:hAnsiTheme="minorHAnsi" w:cs="Times New Roman"/>
          <w:color w:val="auto"/>
          <w:lang w:eastAsia="bg-BG"/>
        </w:rPr>
        <w:t>Закон за достъпа до обществена информация</w:t>
      </w:r>
      <w:r>
        <w:rPr>
          <w:rFonts w:asciiTheme="minorHAnsi" w:hAnsiTheme="minorHAnsi" w:cs="Times New Roman"/>
          <w:color w:val="auto"/>
          <w:lang w:eastAsia="bg-BG"/>
        </w:rPr>
        <w:t>;</w:t>
      </w:r>
      <w:r w:rsidRPr="00705F3A">
        <w:rPr>
          <w:rFonts w:asciiTheme="minorHAnsi" w:hAnsiTheme="minorHAnsi" w:cs="Times New Roman"/>
          <w:color w:val="auto"/>
          <w:lang w:eastAsia="bg-BG"/>
        </w:rPr>
        <w:t xml:space="preserve"> </w:t>
      </w:r>
    </w:p>
    <w:p w:rsidR="00070199" w:rsidRPr="00705F3A" w:rsidRDefault="00070199" w:rsidP="00BC0118">
      <w:pPr>
        <w:pStyle w:val="Default"/>
        <w:numPr>
          <w:ilvl w:val="0"/>
          <w:numId w:val="3"/>
        </w:numPr>
        <w:tabs>
          <w:tab w:val="left" w:pos="1134"/>
        </w:tabs>
        <w:ind w:left="0" w:right="175" w:firstLine="851"/>
        <w:rPr>
          <w:rFonts w:asciiTheme="minorHAnsi" w:hAnsiTheme="minorHAnsi" w:cs="Times New Roman"/>
          <w:color w:val="auto"/>
          <w:lang w:eastAsia="bg-BG"/>
        </w:rPr>
      </w:pPr>
      <w:r w:rsidRPr="00705F3A">
        <w:rPr>
          <w:rFonts w:asciiTheme="minorHAnsi" w:hAnsiTheme="minorHAnsi" w:cs="Times New Roman"/>
          <w:color w:val="auto"/>
          <w:lang w:eastAsia="bg-BG"/>
        </w:rPr>
        <w:t>Закон за общинския дълг</w:t>
      </w:r>
      <w:r>
        <w:rPr>
          <w:rFonts w:asciiTheme="minorHAnsi" w:hAnsiTheme="minorHAnsi" w:cs="Times New Roman"/>
          <w:color w:val="auto"/>
          <w:lang w:eastAsia="bg-BG"/>
        </w:rPr>
        <w:t>;</w:t>
      </w:r>
      <w:r w:rsidRPr="00705F3A">
        <w:rPr>
          <w:rFonts w:asciiTheme="minorHAnsi" w:hAnsiTheme="minorHAnsi" w:cs="Times New Roman"/>
          <w:color w:val="auto"/>
          <w:lang w:eastAsia="bg-BG"/>
        </w:rPr>
        <w:t xml:space="preserve"> </w:t>
      </w:r>
    </w:p>
    <w:p w:rsidR="00070199" w:rsidRPr="00705F3A" w:rsidRDefault="00070199" w:rsidP="00BC0118">
      <w:pPr>
        <w:pStyle w:val="Default"/>
        <w:numPr>
          <w:ilvl w:val="0"/>
          <w:numId w:val="3"/>
        </w:numPr>
        <w:tabs>
          <w:tab w:val="left" w:pos="1134"/>
        </w:tabs>
        <w:ind w:left="0" w:right="175" w:firstLine="851"/>
        <w:rPr>
          <w:rFonts w:asciiTheme="minorHAnsi" w:hAnsiTheme="minorHAnsi" w:cs="Times New Roman"/>
          <w:color w:val="auto"/>
          <w:lang w:eastAsia="bg-BG"/>
        </w:rPr>
      </w:pPr>
      <w:r w:rsidRPr="00705F3A">
        <w:rPr>
          <w:rFonts w:asciiTheme="minorHAnsi" w:hAnsiTheme="minorHAnsi" w:cs="Times New Roman"/>
          <w:color w:val="auto"/>
          <w:lang w:eastAsia="bg-BG"/>
        </w:rPr>
        <w:t>Закон за държавния служител</w:t>
      </w:r>
      <w:r>
        <w:rPr>
          <w:rFonts w:asciiTheme="minorHAnsi" w:hAnsiTheme="minorHAnsi" w:cs="Times New Roman"/>
          <w:color w:val="auto"/>
          <w:lang w:eastAsia="bg-BG"/>
        </w:rPr>
        <w:t>;</w:t>
      </w:r>
      <w:r w:rsidRPr="00705F3A">
        <w:rPr>
          <w:rFonts w:asciiTheme="minorHAnsi" w:hAnsiTheme="minorHAnsi" w:cs="Times New Roman"/>
          <w:color w:val="auto"/>
          <w:lang w:eastAsia="bg-BG"/>
        </w:rPr>
        <w:t xml:space="preserve"> </w:t>
      </w:r>
    </w:p>
    <w:p w:rsidR="00070199" w:rsidRPr="00705F3A" w:rsidRDefault="00070199" w:rsidP="00BC0118">
      <w:pPr>
        <w:pStyle w:val="Default"/>
        <w:numPr>
          <w:ilvl w:val="0"/>
          <w:numId w:val="3"/>
        </w:numPr>
        <w:tabs>
          <w:tab w:val="left" w:pos="1134"/>
        </w:tabs>
        <w:ind w:left="0" w:right="175" w:firstLine="851"/>
        <w:rPr>
          <w:rFonts w:asciiTheme="minorHAnsi" w:hAnsiTheme="minorHAnsi" w:cs="Times New Roman"/>
          <w:color w:val="auto"/>
          <w:lang w:eastAsia="bg-BG"/>
        </w:rPr>
      </w:pPr>
      <w:r w:rsidRPr="00705F3A">
        <w:rPr>
          <w:rFonts w:asciiTheme="minorHAnsi" w:hAnsiTheme="minorHAnsi" w:cs="Times New Roman"/>
          <w:color w:val="auto"/>
          <w:lang w:eastAsia="bg-BG"/>
        </w:rPr>
        <w:t xml:space="preserve">Закон за общинските бюджети/Закона за публичните финанси - ДВ, бр. 15 от 15 февруари 2013 г., в сила от 01.01.2014 г. </w:t>
      </w:r>
      <w:r>
        <w:rPr>
          <w:rFonts w:asciiTheme="minorHAnsi" w:hAnsiTheme="minorHAnsi" w:cs="Times New Roman"/>
          <w:color w:val="auto"/>
          <w:lang w:eastAsia="bg-BG"/>
        </w:rPr>
        <w:t>;</w:t>
      </w:r>
    </w:p>
    <w:p w:rsidR="005122CE" w:rsidRDefault="00070199" w:rsidP="00BC0118">
      <w:pPr>
        <w:pStyle w:val="Default"/>
        <w:numPr>
          <w:ilvl w:val="0"/>
          <w:numId w:val="3"/>
        </w:numPr>
        <w:tabs>
          <w:tab w:val="left" w:pos="1134"/>
        </w:tabs>
        <w:spacing w:line="276" w:lineRule="auto"/>
        <w:ind w:left="0" w:firstLine="851"/>
        <w:jc w:val="both"/>
        <w:rPr>
          <w:rFonts w:asciiTheme="minorHAnsi" w:hAnsiTheme="minorHAnsi" w:cs="Times New Roman"/>
          <w:color w:val="auto"/>
          <w:lang w:eastAsia="bg-BG"/>
        </w:rPr>
      </w:pPr>
      <w:r w:rsidRPr="005122CE">
        <w:rPr>
          <w:rFonts w:asciiTheme="minorHAnsi" w:hAnsiTheme="minorHAnsi" w:cs="Times New Roman"/>
          <w:color w:val="auto"/>
          <w:lang w:eastAsia="bg-BG"/>
        </w:rPr>
        <w:t xml:space="preserve">Специализирани административни актове, които определят дейността на общините в различни сектори, като например: Закон за местни данъци и такси, Закон за </w:t>
      </w:r>
      <w:r w:rsidRPr="005122CE">
        <w:rPr>
          <w:rFonts w:asciiTheme="minorHAnsi" w:hAnsiTheme="minorHAnsi" w:cs="Times New Roman"/>
          <w:color w:val="auto"/>
          <w:lang w:eastAsia="bg-BG"/>
        </w:rPr>
        <w:lastRenderedPageBreak/>
        <w:t>водите, Закон за горите, Закон за обществените поръчки, Закон за концесиите и т. н. секторно законо-дателство и подзаконови нормативни актове, от които произтичат конкретни права и задъл-жения на общинска администрация и др. ;</w:t>
      </w:r>
    </w:p>
    <w:p w:rsidR="005122CE" w:rsidRDefault="00070199" w:rsidP="00BC0118">
      <w:pPr>
        <w:pStyle w:val="Default"/>
        <w:numPr>
          <w:ilvl w:val="0"/>
          <w:numId w:val="3"/>
        </w:numPr>
        <w:tabs>
          <w:tab w:val="left" w:pos="1134"/>
        </w:tabs>
        <w:spacing w:line="276" w:lineRule="auto"/>
        <w:ind w:left="0" w:firstLine="851"/>
        <w:jc w:val="both"/>
        <w:rPr>
          <w:rFonts w:asciiTheme="minorHAnsi" w:hAnsiTheme="minorHAnsi" w:cs="Times New Roman"/>
          <w:color w:val="auto"/>
          <w:lang w:eastAsia="bg-BG"/>
        </w:rPr>
      </w:pPr>
      <w:r w:rsidRPr="005122CE">
        <w:rPr>
          <w:rFonts w:asciiTheme="minorHAnsi" w:hAnsiTheme="minorHAnsi" w:cs="Times New Roman"/>
          <w:color w:val="auto"/>
          <w:lang w:eastAsia="bg-BG"/>
        </w:rPr>
        <w:t xml:space="preserve">Кодекси; </w:t>
      </w:r>
    </w:p>
    <w:p w:rsidR="00070199" w:rsidRPr="005122CE" w:rsidRDefault="00070199" w:rsidP="00BC0118">
      <w:pPr>
        <w:pStyle w:val="Default"/>
        <w:numPr>
          <w:ilvl w:val="0"/>
          <w:numId w:val="3"/>
        </w:numPr>
        <w:tabs>
          <w:tab w:val="left" w:pos="1134"/>
        </w:tabs>
        <w:spacing w:line="276" w:lineRule="auto"/>
        <w:ind w:left="0" w:firstLine="851"/>
        <w:jc w:val="both"/>
        <w:rPr>
          <w:rFonts w:asciiTheme="minorHAnsi" w:hAnsiTheme="minorHAnsi" w:cs="Times New Roman"/>
          <w:color w:val="auto"/>
          <w:lang w:eastAsia="bg-BG"/>
        </w:rPr>
      </w:pPr>
      <w:r w:rsidRPr="005122CE">
        <w:rPr>
          <w:rFonts w:asciiTheme="minorHAnsi" w:hAnsiTheme="minorHAnsi" w:cs="Times New Roman"/>
          <w:color w:val="auto"/>
          <w:lang w:eastAsia="bg-BG"/>
        </w:rPr>
        <w:t xml:space="preserve">Международни конвенции, ратифицирани от правителството на Р.България, с които е свързана работата в конкретен соцално-икономически сектор напр. права на човека, културно наследство и т.н.; </w:t>
      </w:r>
    </w:p>
    <w:p w:rsidR="00070199" w:rsidRPr="00D4584D" w:rsidRDefault="005122CE" w:rsidP="005122CE">
      <w:pPr>
        <w:pStyle w:val="Heading3"/>
      </w:pPr>
      <w:bookmarkStart w:id="67" w:name="_Toc169763310"/>
      <w:r>
        <w:t>3</w:t>
      </w:r>
      <w:r w:rsidR="00070199" w:rsidRPr="00D4584D">
        <w:t>.6.1.Структура на общинската администрация</w:t>
      </w:r>
      <w:bookmarkEnd w:id="67"/>
    </w:p>
    <w:p w:rsidR="00070199" w:rsidRPr="00705F3A" w:rsidRDefault="00070199" w:rsidP="005122CE">
      <w:r w:rsidRPr="00705F3A">
        <w:t>Концентрацията на значителни управленски, образователни и информационни функции е важна предпоставка за динамичното развитие на община Гурково и до голяма степен предопределя структурата на общинската администрация.</w:t>
      </w:r>
    </w:p>
    <w:p w:rsidR="00070199" w:rsidRPr="002E3894" w:rsidRDefault="00070199" w:rsidP="005122CE">
      <w:r w:rsidRPr="00705F3A">
        <w:t>Структурата, функциите и числеността на о</w:t>
      </w:r>
      <w:r>
        <w:t>бщинската администрация са дефи</w:t>
      </w:r>
      <w:r w:rsidRPr="00705F3A">
        <w:t>нирани от „Устройствения правилник</w:t>
      </w:r>
      <w:r>
        <w:t xml:space="preserve"> на Общинска администрация Гурково</w:t>
      </w:r>
      <w:r w:rsidRPr="00705F3A">
        <w:t xml:space="preserve">”, </w:t>
      </w:r>
      <w:r>
        <w:t xml:space="preserve"> утвърден от Кмета на общината </w:t>
      </w:r>
      <w:r w:rsidRPr="00705F3A">
        <w:t>и е разработен съгласно принципите и изискванията, произтичащи пряко от разпоредбите на: Конституция на Република България; Европейската харта за местно самоуправление и Закон за местното самоуправление и местната администрация; специализираната нормативна уредба имаща пряко отношение към организацията и дейността на общинската администрация, както и правилници, наредби, вътрешни правила за дейността, действащи в рамките на административната структура и на територията на Община Гурково. Действащите нормативни актове</w:t>
      </w:r>
      <w:r>
        <w:t xml:space="preserve"> и правилници в административна</w:t>
      </w:r>
      <w:r w:rsidRPr="00705F3A">
        <w:t xml:space="preserve">та структура на общината представляват добра основа за ефективното и ефикасно осъществяване на ежедневната оперативна дейност на администрацията. Кметът на община Гурково е орган на изпълнителната власт в общината. Той е </w:t>
      </w:r>
      <w:r w:rsidRPr="002E3894">
        <w:t>избран мажоритарно с мандат от 4 години. Неговата дейност се подпомага от:</w:t>
      </w:r>
    </w:p>
    <w:p w:rsidR="00070199" w:rsidRPr="002E3894" w:rsidRDefault="00070199" w:rsidP="00BC0118">
      <w:pPr>
        <w:pStyle w:val="ListParagraph"/>
        <w:numPr>
          <w:ilvl w:val="0"/>
          <w:numId w:val="3"/>
        </w:numPr>
        <w:tabs>
          <w:tab w:val="left" w:pos="1134"/>
        </w:tabs>
        <w:autoSpaceDE w:val="0"/>
        <w:autoSpaceDN w:val="0"/>
        <w:adjustRightInd w:val="0"/>
        <w:spacing w:after="0" w:line="240" w:lineRule="auto"/>
        <w:ind w:left="0" w:right="175" w:firstLine="840"/>
        <w:contextualSpacing/>
        <w:rPr>
          <w:rFonts w:asciiTheme="minorHAnsi" w:hAnsiTheme="minorHAnsi" w:cs="Verdana"/>
          <w:color w:val="000000"/>
          <w:szCs w:val="24"/>
        </w:rPr>
      </w:pPr>
      <w:r w:rsidRPr="002E3894">
        <w:rPr>
          <w:rFonts w:asciiTheme="minorHAnsi" w:hAnsiTheme="minorHAnsi" w:cs="Verdana"/>
          <w:color w:val="000000"/>
          <w:szCs w:val="24"/>
        </w:rPr>
        <w:t>Заместник кмет – 2</w:t>
      </w:r>
    </w:p>
    <w:p w:rsidR="00070199" w:rsidRPr="002E3894" w:rsidRDefault="00070199" w:rsidP="00BC0118">
      <w:pPr>
        <w:pStyle w:val="ListParagraph"/>
        <w:numPr>
          <w:ilvl w:val="0"/>
          <w:numId w:val="3"/>
        </w:numPr>
        <w:tabs>
          <w:tab w:val="left" w:pos="1134"/>
        </w:tabs>
        <w:autoSpaceDE w:val="0"/>
        <w:autoSpaceDN w:val="0"/>
        <w:adjustRightInd w:val="0"/>
        <w:spacing w:after="0" w:line="240" w:lineRule="auto"/>
        <w:ind w:left="0" w:right="175" w:firstLine="840"/>
        <w:contextualSpacing/>
        <w:rPr>
          <w:rFonts w:asciiTheme="minorHAnsi" w:hAnsiTheme="minorHAnsi" w:cs="Verdana"/>
          <w:color w:val="000000"/>
          <w:szCs w:val="24"/>
        </w:rPr>
      </w:pPr>
      <w:r w:rsidRPr="002E3894">
        <w:rPr>
          <w:rFonts w:asciiTheme="minorHAnsi" w:hAnsiTheme="minorHAnsi" w:cs="Verdana"/>
          <w:color w:val="000000"/>
          <w:szCs w:val="24"/>
        </w:rPr>
        <w:t>Секретар</w:t>
      </w:r>
      <w:r>
        <w:rPr>
          <w:rFonts w:asciiTheme="minorHAnsi" w:hAnsiTheme="minorHAnsi" w:cs="Verdana"/>
          <w:color w:val="000000"/>
          <w:szCs w:val="24"/>
        </w:rPr>
        <w:t xml:space="preserve"> на община </w:t>
      </w:r>
      <w:r w:rsidRPr="002E3894">
        <w:rPr>
          <w:rFonts w:asciiTheme="minorHAnsi" w:hAnsiTheme="minorHAnsi" w:cs="Verdana"/>
          <w:color w:val="000000"/>
          <w:szCs w:val="24"/>
        </w:rPr>
        <w:t xml:space="preserve"> – 1</w:t>
      </w:r>
    </w:p>
    <w:p w:rsidR="00070199" w:rsidRPr="002E3894" w:rsidRDefault="00070199" w:rsidP="00BC0118">
      <w:pPr>
        <w:pStyle w:val="ListParagraph"/>
        <w:numPr>
          <w:ilvl w:val="0"/>
          <w:numId w:val="3"/>
        </w:numPr>
        <w:tabs>
          <w:tab w:val="left" w:pos="1134"/>
        </w:tabs>
        <w:autoSpaceDE w:val="0"/>
        <w:autoSpaceDN w:val="0"/>
        <w:adjustRightInd w:val="0"/>
        <w:spacing w:after="0" w:line="240" w:lineRule="auto"/>
        <w:ind w:left="0" w:right="175" w:firstLine="840"/>
        <w:contextualSpacing/>
        <w:rPr>
          <w:rFonts w:asciiTheme="minorHAnsi" w:hAnsiTheme="minorHAnsi" w:cs="Verdana"/>
          <w:color w:val="000000"/>
          <w:szCs w:val="24"/>
        </w:rPr>
      </w:pPr>
      <w:r w:rsidRPr="002E3894">
        <w:rPr>
          <w:rFonts w:asciiTheme="minorHAnsi" w:hAnsiTheme="minorHAnsi" w:cs="Verdana"/>
          <w:color w:val="000000"/>
          <w:szCs w:val="24"/>
        </w:rPr>
        <w:t>Главен архитект -1</w:t>
      </w:r>
    </w:p>
    <w:p w:rsidR="00070199" w:rsidRPr="002E3894" w:rsidRDefault="00070199" w:rsidP="00BC0118">
      <w:pPr>
        <w:pStyle w:val="ListParagraph"/>
        <w:numPr>
          <w:ilvl w:val="0"/>
          <w:numId w:val="3"/>
        </w:numPr>
        <w:tabs>
          <w:tab w:val="left" w:pos="1134"/>
          <w:tab w:val="left" w:pos="2723"/>
        </w:tabs>
        <w:spacing w:after="0" w:line="240" w:lineRule="auto"/>
        <w:ind w:left="0" w:right="175" w:firstLine="840"/>
        <w:contextualSpacing/>
        <w:rPr>
          <w:rFonts w:asciiTheme="minorHAnsi" w:hAnsiTheme="minorHAnsi" w:cs="Verdana"/>
          <w:color w:val="000000"/>
          <w:szCs w:val="24"/>
        </w:rPr>
      </w:pPr>
      <w:r w:rsidRPr="002E3894">
        <w:rPr>
          <w:rFonts w:asciiTheme="minorHAnsi" w:hAnsiTheme="minorHAnsi" w:cs="Verdana"/>
          <w:color w:val="000000"/>
          <w:szCs w:val="24"/>
        </w:rPr>
        <w:t xml:space="preserve">Директор на Дирекция „Общински дейност, устройство на територията и инвестиции“ </w:t>
      </w:r>
      <w:r w:rsidRPr="002E3894">
        <w:rPr>
          <w:rFonts w:asciiTheme="minorHAnsi" w:hAnsiTheme="minorHAnsi" w:cs="Verdana"/>
          <w:color w:val="000000"/>
          <w:szCs w:val="24"/>
          <w:lang w:val="en-US"/>
        </w:rPr>
        <w:t>(</w:t>
      </w:r>
      <w:r w:rsidRPr="002E3894">
        <w:rPr>
          <w:rFonts w:asciiTheme="minorHAnsi" w:hAnsiTheme="minorHAnsi" w:cs="Verdana"/>
          <w:color w:val="000000"/>
          <w:szCs w:val="24"/>
        </w:rPr>
        <w:t>ОДУТИ</w:t>
      </w:r>
      <w:r w:rsidRPr="002E3894">
        <w:rPr>
          <w:rFonts w:asciiTheme="minorHAnsi" w:hAnsiTheme="minorHAnsi" w:cs="Verdana"/>
          <w:color w:val="000000"/>
          <w:szCs w:val="24"/>
          <w:lang w:val="en-US"/>
        </w:rPr>
        <w:t>)</w:t>
      </w:r>
      <w:r w:rsidRPr="002E3894">
        <w:rPr>
          <w:rFonts w:asciiTheme="minorHAnsi" w:hAnsiTheme="minorHAnsi" w:cs="Verdana"/>
          <w:color w:val="000000"/>
          <w:szCs w:val="24"/>
        </w:rPr>
        <w:t xml:space="preserve"> - 1</w:t>
      </w:r>
    </w:p>
    <w:p w:rsidR="00070199" w:rsidRPr="002E3894" w:rsidRDefault="00070199" w:rsidP="00BC0118">
      <w:pPr>
        <w:pStyle w:val="ListParagraph"/>
        <w:numPr>
          <w:ilvl w:val="0"/>
          <w:numId w:val="3"/>
        </w:numPr>
        <w:tabs>
          <w:tab w:val="left" w:pos="1134"/>
          <w:tab w:val="left" w:pos="2723"/>
        </w:tabs>
        <w:spacing w:after="0" w:line="240" w:lineRule="auto"/>
        <w:ind w:left="0" w:right="33" w:firstLine="840"/>
        <w:contextualSpacing/>
        <w:rPr>
          <w:rFonts w:asciiTheme="minorHAnsi" w:hAnsiTheme="minorHAnsi" w:cs="Verdana"/>
          <w:color w:val="000000"/>
          <w:szCs w:val="24"/>
        </w:rPr>
      </w:pPr>
      <w:r w:rsidRPr="002E3894">
        <w:rPr>
          <w:rFonts w:asciiTheme="minorHAnsi" w:hAnsiTheme="minorHAnsi" w:cs="Verdana"/>
          <w:color w:val="000000"/>
          <w:szCs w:val="24"/>
        </w:rPr>
        <w:t xml:space="preserve">Директор на Дирекция „Административно-правно обслужване, бюджет и финанси“ </w:t>
      </w:r>
      <w:r w:rsidRPr="002E3894">
        <w:rPr>
          <w:rFonts w:asciiTheme="minorHAnsi" w:hAnsiTheme="minorHAnsi" w:cs="Verdana"/>
          <w:color w:val="000000"/>
          <w:szCs w:val="24"/>
          <w:lang w:val="en-US"/>
        </w:rPr>
        <w:t>(</w:t>
      </w:r>
      <w:r w:rsidRPr="002E3894">
        <w:rPr>
          <w:rFonts w:asciiTheme="minorHAnsi" w:hAnsiTheme="minorHAnsi" w:cs="Verdana"/>
          <w:color w:val="000000"/>
          <w:szCs w:val="24"/>
        </w:rPr>
        <w:t>АПОБФ</w:t>
      </w:r>
      <w:r w:rsidRPr="002E3894">
        <w:rPr>
          <w:rFonts w:asciiTheme="minorHAnsi" w:hAnsiTheme="minorHAnsi" w:cs="Verdana"/>
          <w:color w:val="000000"/>
          <w:szCs w:val="24"/>
          <w:lang w:val="en-US"/>
        </w:rPr>
        <w:t>)</w:t>
      </w:r>
      <w:r w:rsidRPr="002E3894">
        <w:rPr>
          <w:rFonts w:asciiTheme="minorHAnsi" w:hAnsiTheme="minorHAnsi" w:cs="Verdana"/>
          <w:color w:val="000000"/>
          <w:szCs w:val="24"/>
        </w:rPr>
        <w:t xml:space="preserve"> - 1</w:t>
      </w:r>
    </w:p>
    <w:p w:rsidR="00070199" w:rsidRPr="002E3894" w:rsidRDefault="00070199" w:rsidP="005122CE">
      <w:r w:rsidRPr="002E3894">
        <w:t xml:space="preserve">     Структурата на дирекциите и отделите на общината изглежда балансирана и покрива, всички основни функции и отговорности на общинската администрация. Те най-общо могат да бъдат сведени до: </w:t>
      </w:r>
    </w:p>
    <w:p w:rsidR="00070199" w:rsidRPr="002E3894" w:rsidRDefault="00070199" w:rsidP="00BC0118">
      <w:pPr>
        <w:pStyle w:val="ListParagraph"/>
        <w:numPr>
          <w:ilvl w:val="0"/>
          <w:numId w:val="4"/>
        </w:numPr>
        <w:tabs>
          <w:tab w:val="left" w:pos="1134"/>
          <w:tab w:val="left" w:pos="1276"/>
        </w:tabs>
        <w:autoSpaceDE w:val="0"/>
        <w:autoSpaceDN w:val="0"/>
        <w:adjustRightInd w:val="0"/>
        <w:spacing w:after="82" w:line="240" w:lineRule="auto"/>
        <w:ind w:left="0" w:right="33" w:firstLine="851"/>
        <w:contextualSpacing/>
        <w:rPr>
          <w:rFonts w:asciiTheme="minorHAnsi" w:hAnsiTheme="minorHAnsi" w:cs="Verdana"/>
          <w:color w:val="000000"/>
          <w:szCs w:val="24"/>
        </w:rPr>
      </w:pPr>
      <w:r w:rsidRPr="002E3894">
        <w:rPr>
          <w:rFonts w:asciiTheme="minorHAnsi" w:hAnsiTheme="minorHAnsi" w:cs="Verdana"/>
          <w:color w:val="000000"/>
          <w:szCs w:val="24"/>
        </w:rPr>
        <w:t xml:space="preserve">Управление на отпадъци;  </w:t>
      </w:r>
    </w:p>
    <w:p w:rsidR="00070199" w:rsidRPr="002E3894" w:rsidRDefault="00070199" w:rsidP="00BC0118">
      <w:pPr>
        <w:pStyle w:val="ListParagraph"/>
        <w:numPr>
          <w:ilvl w:val="0"/>
          <w:numId w:val="4"/>
        </w:numPr>
        <w:tabs>
          <w:tab w:val="left" w:pos="1134"/>
          <w:tab w:val="left" w:pos="1276"/>
        </w:tabs>
        <w:autoSpaceDE w:val="0"/>
        <w:autoSpaceDN w:val="0"/>
        <w:adjustRightInd w:val="0"/>
        <w:spacing w:after="82" w:line="240" w:lineRule="auto"/>
        <w:ind w:left="0" w:right="33" w:firstLine="851"/>
        <w:contextualSpacing/>
        <w:rPr>
          <w:rFonts w:asciiTheme="minorHAnsi" w:hAnsiTheme="minorHAnsi" w:cs="Verdana"/>
          <w:color w:val="000000"/>
          <w:szCs w:val="24"/>
        </w:rPr>
      </w:pPr>
      <w:r w:rsidRPr="002E3894">
        <w:rPr>
          <w:rFonts w:asciiTheme="minorHAnsi" w:hAnsiTheme="minorHAnsi" w:cs="Verdana"/>
          <w:color w:val="000000"/>
          <w:szCs w:val="24"/>
        </w:rPr>
        <w:t xml:space="preserve">Изграждане и поддръжка на общинската инфраструктура; </w:t>
      </w:r>
    </w:p>
    <w:p w:rsidR="00070199" w:rsidRPr="002E3894" w:rsidRDefault="00070199" w:rsidP="00BC0118">
      <w:pPr>
        <w:pStyle w:val="ListParagraph"/>
        <w:numPr>
          <w:ilvl w:val="0"/>
          <w:numId w:val="4"/>
        </w:numPr>
        <w:tabs>
          <w:tab w:val="left" w:pos="1134"/>
          <w:tab w:val="left" w:pos="1276"/>
        </w:tabs>
        <w:autoSpaceDE w:val="0"/>
        <w:autoSpaceDN w:val="0"/>
        <w:adjustRightInd w:val="0"/>
        <w:spacing w:after="82" w:line="240" w:lineRule="auto"/>
        <w:ind w:left="0" w:right="33" w:firstLine="851"/>
        <w:contextualSpacing/>
        <w:rPr>
          <w:rFonts w:asciiTheme="minorHAnsi" w:hAnsiTheme="minorHAnsi" w:cs="Verdana"/>
          <w:color w:val="000000"/>
          <w:szCs w:val="24"/>
        </w:rPr>
      </w:pPr>
      <w:r w:rsidRPr="002E3894">
        <w:rPr>
          <w:rFonts w:asciiTheme="minorHAnsi" w:hAnsiTheme="minorHAnsi" w:cs="Verdana"/>
          <w:color w:val="000000"/>
          <w:szCs w:val="24"/>
        </w:rPr>
        <w:t xml:space="preserve">Ефективното функциониране на извънградски транспорт; </w:t>
      </w:r>
    </w:p>
    <w:p w:rsidR="00070199" w:rsidRPr="002E3894" w:rsidRDefault="00070199" w:rsidP="00BC0118">
      <w:pPr>
        <w:pStyle w:val="ListParagraph"/>
        <w:numPr>
          <w:ilvl w:val="0"/>
          <w:numId w:val="4"/>
        </w:numPr>
        <w:tabs>
          <w:tab w:val="left" w:pos="1134"/>
          <w:tab w:val="left" w:pos="1276"/>
        </w:tabs>
        <w:autoSpaceDE w:val="0"/>
        <w:autoSpaceDN w:val="0"/>
        <w:adjustRightInd w:val="0"/>
        <w:spacing w:after="82" w:line="240" w:lineRule="auto"/>
        <w:ind w:left="0" w:right="33" w:firstLine="851"/>
        <w:contextualSpacing/>
        <w:rPr>
          <w:rFonts w:asciiTheme="minorHAnsi" w:hAnsiTheme="minorHAnsi" w:cs="Verdana"/>
          <w:color w:val="000000"/>
          <w:szCs w:val="24"/>
        </w:rPr>
      </w:pPr>
      <w:r w:rsidRPr="002E3894">
        <w:rPr>
          <w:rFonts w:asciiTheme="minorHAnsi" w:hAnsiTheme="minorHAnsi" w:cs="Verdana"/>
          <w:color w:val="000000"/>
          <w:szCs w:val="24"/>
        </w:rPr>
        <w:t xml:space="preserve">Стратегическо планиране на развитието. Териториално развитие и устройствено планиране, съобразени с екологичните, историческите, социалните и други специфики на община Гурково; </w:t>
      </w:r>
    </w:p>
    <w:p w:rsidR="00070199" w:rsidRPr="002E3894" w:rsidRDefault="00070199" w:rsidP="00BC0118">
      <w:pPr>
        <w:pStyle w:val="ListParagraph"/>
        <w:numPr>
          <w:ilvl w:val="0"/>
          <w:numId w:val="4"/>
        </w:numPr>
        <w:tabs>
          <w:tab w:val="left" w:pos="1134"/>
          <w:tab w:val="left" w:pos="1276"/>
        </w:tabs>
        <w:autoSpaceDE w:val="0"/>
        <w:autoSpaceDN w:val="0"/>
        <w:adjustRightInd w:val="0"/>
        <w:spacing w:after="82" w:line="240" w:lineRule="auto"/>
        <w:ind w:left="0" w:right="33" w:firstLine="851"/>
        <w:contextualSpacing/>
        <w:rPr>
          <w:rFonts w:asciiTheme="minorHAnsi" w:hAnsiTheme="minorHAnsi" w:cs="Verdana"/>
          <w:color w:val="000000"/>
          <w:szCs w:val="24"/>
        </w:rPr>
      </w:pPr>
      <w:r w:rsidRPr="002E3894">
        <w:rPr>
          <w:rFonts w:asciiTheme="minorHAnsi" w:hAnsiTheme="minorHAnsi" w:cs="Verdana"/>
          <w:color w:val="000000"/>
          <w:szCs w:val="24"/>
        </w:rPr>
        <w:t xml:space="preserve">Поддържането и развитието на местни спортни, туристически и други обекти за отдих, обекти на културно-историческото наследство; </w:t>
      </w:r>
    </w:p>
    <w:p w:rsidR="00070199" w:rsidRPr="002E3894" w:rsidRDefault="00070199" w:rsidP="00BC0118">
      <w:pPr>
        <w:pStyle w:val="ListParagraph"/>
        <w:numPr>
          <w:ilvl w:val="0"/>
          <w:numId w:val="4"/>
        </w:numPr>
        <w:tabs>
          <w:tab w:val="left" w:pos="1134"/>
          <w:tab w:val="left" w:pos="1276"/>
        </w:tabs>
        <w:autoSpaceDE w:val="0"/>
        <w:autoSpaceDN w:val="0"/>
        <w:adjustRightInd w:val="0"/>
        <w:spacing w:after="82" w:line="240" w:lineRule="auto"/>
        <w:ind w:left="0" w:right="33" w:firstLine="851"/>
        <w:contextualSpacing/>
        <w:rPr>
          <w:rFonts w:asciiTheme="minorHAnsi" w:hAnsiTheme="minorHAnsi" w:cs="Verdana"/>
          <w:color w:val="000000"/>
          <w:szCs w:val="24"/>
        </w:rPr>
      </w:pPr>
      <w:r w:rsidRPr="002E3894">
        <w:rPr>
          <w:rFonts w:asciiTheme="minorHAnsi" w:hAnsiTheme="minorHAnsi" w:cs="Verdana"/>
          <w:color w:val="000000"/>
          <w:szCs w:val="24"/>
        </w:rPr>
        <w:t>Изграждане, поддържане и добро управление на сградите общинска собственост включително общинските училища, детски градини, социалните заведения, центровете за социални грижи, на културните, исторически и архитектурни паметници от общинско зна</w:t>
      </w:r>
      <w:r>
        <w:rPr>
          <w:rFonts w:asciiTheme="minorHAnsi" w:hAnsiTheme="minorHAnsi" w:cs="Verdana"/>
          <w:color w:val="000000"/>
          <w:szCs w:val="24"/>
        </w:rPr>
        <w:t>-</w:t>
      </w:r>
      <w:r w:rsidRPr="002E3894">
        <w:rPr>
          <w:rFonts w:asciiTheme="minorHAnsi" w:hAnsiTheme="minorHAnsi" w:cs="Verdana"/>
          <w:color w:val="000000"/>
          <w:szCs w:val="24"/>
        </w:rPr>
        <w:t xml:space="preserve">чение;  </w:t>
      </w:r>
    </w:p>
    <w:p w:rsidR="00070199" w:rsidRPr="002E3894" w:rsidRDefault="00070199" w:rsidP="00BC0118">
      <w:pPr>
        <w:pStyle w:val="ListParagraph"/>
        <w:numPr>
          <w:ilvl w:val="0"/>
          <w:numId w:val="4"/>
        </w:numPr>
        <w:tabs>
          <w:tab w:val="left" w:pos="1134"/>
          <w:tab w:val="left" w:pos="1276"/>
        </w:tabs>
        <w:autoSpaceDE w:val="0"/>
        <w:autoSpaceDN w:val="0"/>
        <w:adjustRightInd w:val="0"/>
        <w:spacing w:after="82" w:line="240" w:lineRule="auto"/>
        <w:ind w:left="0" w:right="33" w:firstLine="851"/>
        <w:contextualSpacing/>
        <w:rPr>
          <w:rFonts w:asciiTheme="minorHAnsi" w:hAnsiTheme="minorHAnsi" w:cs="Verdana"/>
          <w:color w:val="000000"/>
          <w:szCs w:val="24"/>
        </w:rPr>
      </w:pPr>
      <w:r w:rsidRPr="002E3894">
        <w:rPr>
          <w:rFonts w:asciiTheme="minorHAnsi" w:hAnsiTheme="minorHAnsi" w:cs="Verdana"/>
          <w:color w:val="000000"/>
          <w:szCs w:val="24"/>
        </w:rPr>
        <w:lastRenderedPageBreak/>
        <w:t xml:space="preserve">Организация и развитие на културни дейности вкл. развитие и управление на местни културни институти изцяло или частично собственост или на подчинение на общината; </w:t>
      </w:r>
    </w:p>
    <w:p w:rsidR="00070199" w:rsidRPr="002E3894" w:rsidRDefault="00070199" w:rsidP="00BC0118">
      <w:pPr>
        <w:pStyle w:val="ListParagraph"/>
        <w:numPr>
          <w:ilvl w:val="0"/>
          <w:numId w:val="4"/>
        </w:numPr>
        <w:tabs>
          <w:tab w:val="left" w:pos="1134"/>
          <w:tab w:val="left" w:pos="1276"/>
        </w:tabs>
        <w:autoSpaceDE w:val="0"/>
        <w:autoSpaceDN w:val="0"/>
        <w:adjustRightInd w:val="0"/>
        <w:spacing w:after="82" w:line="240" w:lineRule="auto"/>
        <w:ind w:left="0" w:right="33" w:firstLine="851"/>
        <w:contextualSpacing/>
        <w:rPr>
          <w:rFonts w:asciiTheme="minorHAnsi" w:hAnsiTheme="minorHAnsi" w:cs="Verdana"/>
          <w:color w:val="000000"/>
          <w:szCs w:val="24"/>
        </w:rPr>
      </w:pPr>
      <w:r w:rsidRPr="002E3894">
        <w:rPr>
          <w:rFonts w:asciiTheme="minorHAnsi" w:hAnsiTheme="minorHAnsi" w:cs="Verdana"/>
          <w:color w:val="000000"/>
          <w:szCs w:val="24"/>
        </w:rPr>
        <w:t xml:space="preserve">Предоставяне на административни услуги, планиране и управление на местните данъци и такси; </w:t>
      </w:r>
    </w:p>
    <w:p w:rsidR="00070199" w:rsidRPr="002E3894" w:rsidRDefault="00070199" w:rsidP="00BC0118">
      <w:pPr>
        <w:pStyle w:val="ListParagraph"/>
        <w:numPr>
          <w:ilvl w:val="0"/>
          <w:numId w:val="4"/>
        </w:numPr>
        <w:tabs>
          <w:tab w:val="left" w:pos="1134"/>
          <w:tab w:val="left" w:pos="1276"/>
        </w:tabs>
        <w:autoSpaceDE w:val="0"/>
        <w:autoSpaceDN w:val="0"/>
        <w:adjustRightInd w:val="0"/>
        <w:spacing w:after="82" w:line="240" w:lineRule="auto"/>
        <w:ind w:left="0" w:right="175" w:firstLine="851"/>
        <w:contextualSpacing/>
        <w:rPr>
          <w:rFonts w:asciiTheme="minorHAnsi" w:hAnsiTheme="minorHAnsi" w:cs="Verdana"/>
          <w:color w:val="000000"/>
          <w:szCs w:val="24"/>
        </w:rPr>
      </w:pPr>
      <w:r w:rsidRPr="002E3894">
        <w:rPr>
          <w:rFonts w:asciiTheme="minorHAnsi" w:hAnsiTheme="minorHAnsi" w:cs="Verdana"/>
          <w:color w:val="000000"/>
          <w:szCs w:val="24"/>
        </w:rPr>
        <w:t xml:space="preserve">Управлението на кризи; </w:t>
      </w:r>
    </w:p>
    <w:p w:rsidR="00070199" w:rsidRPr="002E3894" w:rsidRDefault="00070199" w:rsidP="00BC0118">
      <w:pPr>
        <w:pStyle w:val="ListParagraph"/>
        <w:numPr>
          <w:ilvl w:val="0"/>
          <w:numId w:val="4"/>
        </w:numPr>
        <w:tabs>
          <w:tab w:val="left" w:pos="1134"/>
          <w:tab w:val="left" w:pos="1276"/>
        </w:tabs>
        <w:autoSpaceDE w:val="0"/>
        <w:autoSpaceDN w:val="0"/>
        <w:adjustRightInd w:val="0"/>
        <w:spacing w:after="82" w:line="240" w:lineRule="auto"/>
        <w:ind w:left="0" w:right="175" w:firstLine="851"/>
        <w:contextualSpacing/>
        <w:rPr>
          <w:rFonts w:asciiTheme="minorHAnsi" w:hAnsiTheme="minorHAnsi" w:cs="Verdana"/>
          <w:color w:val="000000"/>
          <w:szCs w:val="24"/>
        </w:rPr>
      </w:pPr>
      <w:r w:rsidRPr="002E3894">
        <w:rPr>
          <w:rFonts w:asciiTheme="minorHAnsi" w:hAnsiTheme="minorHAnsi" w:cs="Verdana"/>
          <w:color w:val="000000"/>
          <w:szCs w:val="24"/>
        </w:rPr>
        <w:t>Функциите по управление на здравеопазването, образованието, социалните дей</w:t>
      </w:r>
      <w:r>
        <w:rPr>
          <w:rFonts w:asciiTheme="minorHAnsi" w:hAnsiTheme="minorHAnsi" w:cs="Verdana"/>
          <w:color w:val="000000"/>
          <w:szCs w:val="24"/>
        </w:rPr>
        <w:t>-</w:t>
      </w:r>
      <w:r w:rsidRPr="002E3894">
        <w:rPr>
          <w:rFonts w:asciiTheme="minorHAnsi" w:hAnsiTheme="minorHAnsi" w:cs="Verdana"/>
          <w:color w:val="000000"/>
          <w:szCs w:val="24"/>
        </w:rPr>
        <w:t xml:space="preserve">ности културата споделено с държавата.                                                                                             </w:t>
      </w:r>
    </w:p>
    <w:p w:rsidR="00070199" w:rsidRPr="000264D0" w:rsidRDefault="00070199" w:rsidP="005122CE">
      <w:pPr>
        <w:rPr>
          <w:i/>
        </w:rPr>
      </w:pPr>
      <w:r w:rsidRPr="000D5913">
        <w:t xml:space="preserve">Подробна Органиграма на общинската администрация – Гурково  е показана </w:t>
      </w:r>
      <w:r w:rsidRPr="000264D0">
        <w:rPr>
          <w:i/>
        </w:rPr>
        <w:t>в Приложе</w:t>
      </w:r>
      <w:r>
        <w:rPr>
          <w:i/>
        </w:rPr>
        <w:t>-</w:t>
      </w:r>
      <w:r w:rsidRPr="000264D0">
        <w:rPr>
          <w:i/>
        </w:rPr>
        <w:t>ние № 4</w:t>
      </w:r>
    </w:p>
    <w:p w:rsidR="00070199" w:rsidRPr="002E3894" w:rsidRDefault="00070199" w:rsidP="005122CE">
      <w:r w:rsidRPr="002E3894">
        <w:t>Дейността на общинската администрация се контролира от Общинския съвет, който се състои от Председател и 12 члена, представители на различни политически партии и на различни териториални и социални общности.</w:t>
      </w:r>
    </w:p>
    <w:p w:rsidR="00070199" w:rsidRPr="002E3894" w:rsidRDefault="00070199" w:rsidP="005122CE">
      <w:r w:rsidRPr="002E3894">
        <w:t>Общинския съвет е колективно действащ орган с обща компетентност. Състои от общински съветници избрани пряко от населението на Община Гурково. Общинския съвет осъществява своите правомощия въз основа на Конституцията на Република България, Европейската харта за местно самоуправление, Закона за местното самоуправление и местната администрация, действащото законодателство, както и въз основа на Правилника за организацията и дейността на Общински съвет - Гурково, неговите комисии и взаимодействието му с администрацията на Община Гурково.</w:t>
      </w:r>
    </w:p>
    <w:p w:rsidR="00070199" w:rsidRPr="002E3894" w:rsidRDefault="00070199" w:rsidP="005122CE">
      <w:r w:rsidRPr="002E3894">
        <w:t>Към Общинския съвет функционират  5 постоянни комисии:</w:t>
      </w:r>
    </w:p>
    <w:p w:rsidR="00070199" w:rsidRPr="002111BF" w:rsidRDefault="00070199" w:rsidP="00BC0118">
      <w:pPr>
        <w:pStyle w:val="ListParagraph"/>
        <w:numPr>
          <w:ilvl w:val="0"/>
          <w:numId w:val="3"/>
        </w:numPr>
        <w:tabs>
          <w:tab w:val="left" w:pos="993"/>
        </w:tabs>
        <w:autoSpaceDE w:val="0"/>
        <w:autoSpaceDN w:val="0"/>
        <w:adjustRightInd w:val="0"/>
        <w:spacing w:after="0"/>
        <w:ind w:left="0" w:right="33" w:firstLine="709"/>
        <w:contextualSpacing/>
        <w:rPr>
          <w:rFonts w:asciiTheme="minorHAnsi" w:hAnsiTheme="minorHAnsi"/>
          <w:szCs w:val="24"/>
        </w:rPr>
      </w:pPr>
      <w:r w:rsidRPr="002111BF">
        <w:rPr>
          <w:szCs w:val="24"/>
        </w:rPr>
        <w:t>Комисия по бюджет, финанси, икономика, местно самоуправление и международно сътрудничество.</w:t>
      </w:r>
    </w:p>
    <w:p w:rsidR="00070199" w:rsidRPr="00104008" w:rsidRDefault="00070199" w:rsidP="00BC0118">
      <w:pPr>
        <w:pStyle w:val="ListParagraph"/>
        <w:numPr>
          <w:ilvl w:val="0"/>
          <w:numId w:val="3"/>
        </w:numPr>
        <w:tabs>
          <w:tab w:val="left" w:pos="993"/>
        </w:tabs>
        <w:autoSpaceDE w:val="0"/>
        <w:autoSpaceDN w:val="0"/>
        <w:adjustRightInd w:val="0"/>
        <w:spacing w:after="0"/>
        <w:ind w:left="0" w:right="33" w:firstLine="709"/>
        <w:contextualSpacing/>
        <w:rPr>
          <w:rFonts w:asciiTheme="minorHAnsi" w:hAnsiTheme="minorHAnsi"/>
          <w:bCs/>
          <w:szCs w:val="24"/>
        </w:rPr>
      </w:pPr>
      <w:r w:rsidRPr="00104008">
        <w:rPr>
          <w:rFonts w:asciiTheme="minorHAnsi" w:hAnsiTheme="minorHAnsi"/>
          <w:bCs/>
          <w:szCs w:val="24"/>
        </w:rPr>
        <w:t>Комисия по   устройство на територията, инфраструктура, обществен ред и нормативната уредба.</w:t>
      </w:r>
    </w:p>
    <w:p w:rsidR="00070199" w:rsidRPr="002111BF" w:rsidRDefault="00070199" w:rsidP="00BC0118">
      <w:pPr>
        <w:pStyle w:val="ListParagraph"/>
        <w:numPr>
          <w:ilvl w:val="0"/>
          <w:numId w:val="3"/>
        </w:numPr>
        <w:tabs>
          <w:tab w:val="left" w:pos="993"/>
        </w:tabs>
        <w:autoSpaceDE w:val="0"/>
        <w:autoSpaceDN w:val="0"/>
        <w:adjustRightInd w:val="0"/>
        <w:spacing w:after="0"/>
        <w:ind w:left="0" w:right="33" w:firstLine="709"/>
        <w:contextualSpacing/>
        <w:rPr>
          <w:rFonts w:asciiTheme="minorHAnsi" w:hAnsiTheme="minorHAnsi"/>
          <w:bCs/>
          <w:szCs w:val="24"/>
        </w:rPr>
      </w:pPr>
      <w:r w:rsidRPr="002111BF">
        <w:rPr>
          <w:szCs w:val="24"/>
        </w:rPr>
        <w:t> Комисия по образование, култура, социална</w:t>
      </w:r>
      <w:r>
        <w:rPr>
          <w:szCs w:val="24"/>
        </w:rPr>
        <w:t xml:space="preserve"> политика,  </w:t>
      </w:r>
      <w:r w:rsidRPr="002111BF">
        <w:rPr>
          <w:szCs w:val="24"/>
        </w:rPr>
        <w:t>младежки  дейности,</w:t>
      </w:r>
      <w:r>
        <w:rPr>
          <w:szCs w:val="24"/>
        </w:rPr>
        <w:t xml:space="preserve"> </w:t>
      </w:r>
      <w:r w:rsidRPr="002111BF">
        <w:rPr>
          <w:szCs w:val="24"/>
        </w:rPr>
        <w:t>взаимодействие с гражданското общество и НПО</w:t>
      </w:r>
    </w:p>
    <w:p w:rsidR="00070199" w:rsidRPr="002111BF" w:rsidRDefault="00070199" w:rsidP="00BC0118">
      <w:pPr>
        <w:pStyle w:val="ListParagraph"/>
        <w:numPr>
          <w:ilvl w:val="0"/>
          <w:numId w:val="3"/>
        </w:numPr>
        <w:tabs>
          <w:tab w:val="left" w:pos="993"/>
        </w:tabs>
        <w:autoSpaceDE w:val="0"/>
        <w:autoSpaceDN w:val="0"/>
        <w:adjustRightInd w:val="0"/>
        <w:spacing w:after="0"/>
        <w:ind w:left="0" w:right="33" w:firstLine="709"/>
        <w:contextualSpacing/>
        <w:rPr>
          <w:rFonts w:asciiTheme="minorHAnsi" w:hAnsiTheme="minorHAnsi"/>
          <w:szCs w:val="24"/>
        </w:rPr>
      </w:pPr>
      <w:r w:rsidRPr="002111BF">
        <w:rPr>
          <w:rFonts w:asciiTheme="minorHAnsi" w:hAnsiTheme="minorHAnsi"/>
          <w:bCs/>
          <w:szCs w:val="24"/>
        </w:rPr>
        <w:t xml:space="preserve"> </w:t>
      </w:r>
      <w:r w:rsidRPr="002111BF">
        <w:rPr>
          <w:szCs w:val="24"/>
        </w:rPr>
        <w:t>Комисия по управление на общинската собственост, екология, земеделие, здравеопазване, спорт и туризъм.</w:t>
      </w:r>
    </w:p>
    <w:p w:rsidR="005122CE" w:rsidRDefault="00070199" w:rsidP="00BC0118">
      <w:pPr>
        <w:pStyle w:val="NormalWeb"/>
        <w:numPr>
          <w:ilvl w:val="0"/>
          <w:numId w:val="3"/>
        </w:numPr>
        <w:shd w:val="clear" w:color="auto" w:fill="FFFFFF"/>
        <w:tabs>
          <w:tab w:val="left" w:pos="993"/>
        </w:tabs>
        <w:spacing w:after="0"/>
        <w:ind w:left="0" w:right="33" w:firstLine="709"/>
        <w:textAlignment w:val="baseline"/>
        <w:rPr>
          <w:rFonts w:asciiTheme="minorHAnsi" w:hAnsiTheme="minorHAnsi"/>
        </w:rPr>
      </w:pPr>
      <w:r w:rsidRPr="002111BF">
        <w:rPr>
          <w:rFonts w:asciiTheme="minorHAnsi" w:eastAsiaTheme="minorHAnsi" w:hAnsiTheme="minorHAnsi" w:cstheme="minorBidi"/>
          <w:bCs/>
          <w:lang w:eastAsia="en-US"/>
        </w:rPr>
        <w:t xml:space="preserve">  Специализиран орган :</w:t>
      </w:r>
      <w:r>
        <w:rPr>
          <w:rFonts w:asciiTheme="minorHAnsi" w:eastAsiaTheme="minorHAnsi" w:hAnsiTheme="minorHAnsi" w:cstheme="minorBidi"/>
          <w:bCs/>
          <w:lang w:eastAsia="en-US"/>
        </w:rPr>
        <w:t xml:space="preserve"> </w:t>
      </w:r>
      <w:r w:rsidRPr="002111BF">
        <w:rPr>
          <w:rFonts w:asciiTheme="minorHAnsi" w:eastAsiaTheme="minorHAnsi" w:hAnsiTheme="minorHAnsi" w:cstheme="minorBidi"/>
          <w:bCs/>
          <w:lang w:eastAsia="en-US"/>
        </w:rPr>
        <w:t>Постоянна  комисия за противодействие на корупцията и за предотвратяване и установяване на конфликт на интереси почл. 72 от   ЗПКОНПИ</w:t>
      </w:r>
      <w:r w:rsidRPr="002E3894">
        <w:rPr>
          <w:rFonts w:asciiTheme="minorHAnsi" w:hAnsiTheme="minorHAnsi"/>
        </w:rPr>
        <w:t xml:space="preserve">      </w:t>
      </w:r>
    </w:p>
    <w:p w:rsidR="00070199" w:rsidRPr="002E3894" w:rsidRDefault="00070199" w:rsidP="005122CE">
      <w:r w:rsidRPr="002E3894">
        <w:t xml:space="preserve">При необходимост по актуални проблеми се сформират временни комисии. </w:t>
      </w:r>
    </w:p>
    <w:p w:rsidR="00070199" w:rsidRPr="002E3894" w:rsidRDefault="00070199" w:rsidP="005122CE">
      <w:pPr>
        <w:rPr>
          <w:szCs w:val="24"/>
        </w:rPr>
      </w:pPr>
      <w:r w:rsidRPr="002E3894">
        <w:rPr>
          <w:szCs w:val="24"/>
        </w:rPr>
        <w:t>Общинската администрация може да се  раздели на общ</w:t>
      </w:r>
      <w:r>
        <w:rPr>
          <w:szCs w:val="24"/>
        </w:rPr>
        <w:t>а и специализирана. Общата адми</w:t>
      </w:r>
      <w:r w:rsidRPr="002E3894">
        <w:rPr>
          <w:szCs w:val="24"/>
        </w:rPr>
        <w:t>нистрация осигурява технически дейности на органите на местната власт и на специализираната администрация и извършва дейности по обслужването на гражданите, физическите и  юридическите лица. Специализираната администрация подпомага и оси</w:t>
      </w:r>
      <w:r>
        <w:rPr>
          <w:szCs w:val="24"/>
        </w:rPr>
        <w:t>-</w:t>
      </w:r>
      <w:r w:rsidRPr="002E3894">
        <w:rPr>
          <w:szCs w:val="24"/>
        </w:rPr>
        <w:t>гурява осъществяването на правомощията на органите на местната власт.</w:t>
      </w:r>
    </w:p>
    <w:p w:rsidR="00070199" w:rsidRPr="002E3894" w:rsidRDefault="00070199" w:rsidP="005122CE">
      <w:pPr>
        <w:rPr>
          <w:rFonts w:cs="Verdana"/>
          <w:color w:val="000000"/>
          <w:szCs w:val="24"/>
        </w:rPr>
      </w:pPr>
      <w:r w:rsidRPr="002E3894">
        <w:rPr>
          <w:rFonts w:cs="Verdana"/>
          <w:color w:val="000000"/>
          <w:szCs w:val="24"/>
        </w:rPr>
        <w:t>Със Заповед №3-19</w:t>
      </w:r>
      <w:r w:rsidRPr="002E3894">
        <w:rPr>
          <w:rFonts w:cs="Verdana"/>
          <w:color w:val="000000"/>
          <w:szCs w:val="24"/>
          <w:lang w:val="en-US"/>
        </w:rPr>
        <w:t>/23.01.2019 г. с</w:t>
      </w:r>
      <w:r w:rsidRPr="002E3894">
        <w:rPr>
          <w:rFonts w:cs="Verdana"/>
          <w:color w:val="000000"/>
          <w:szCs w:val="24"/>
        </w:rPr>
        <w:t>а утвърдени Годишни управленски цели на общин</w:t>
      </w:r>
      <w:r>
        <w:rPr>
          <w:rFonts w:cs="Verdana"/>
          <w:color w:val="000000"/>
          <w:szCs w:val="24"/>
        </w:rPr>
        <w:t>-</w:t>
      </w:r>
      <w:r w:rsidRPr="002E3894">
        <w:rPr>
          <w:rFonts w:cs="Verdana"/>
          <w:color w:val="000000"/>
          <w:szCs w:val="24"/>
        </w:rPr>
        <w:t xml:space="preserve">ската администрация Гурково. Това е програмен документ за краткосрочно развитие на община Гурково, очертаващ ясно приоритетите и предизвикателствата пред общинската администрация. </w:t>
      </w:r>
    </w:p>
    <w:p w:rsidR="00070199" w:rsidRPr="008C14CB" w:rsidRDefault="00070199" w:rsidP="005122CE">
      <w:pPr>
        <w:rPr>
          <w:szCs w:val="24"/>
        </w:rPr>
      </w:pPr>
      <w:r w:rsidRPr="008C14CB">
        <w:rPr>
          <w:szCs w:val="24"/>
        </w:rPr>
        <w:t xml:space="preserve">В Програмата са очертани следните цели: </w:t>
      </w:r>
    </w:p>
    <w:p w:rsidR="00F21452" w:rsidRPr="003462A3" w:rsidRDefault="00F21452" w:rsidP="00BC0118">
      <w:pPr>
        <w:pStyle w:val="ListParagraph"/>
        <w:numPr>
          <w:ilvl w:val="0"/>
          <w:numId w:val="25"/>
        </w:numPr>
        <w:tabs>
          <w:tab w:val="left" w:pos="993"/>
        </w:tabs>
        <w:spacing w:after="0"/>
        <w:ind w:left="0" w:firstLine="709"/>
        <w:rPr>
          <w:szCs w:val="24"/>
        </w:rPr>
      </w:pPr>
      <w:r w:rsidRPr="003462A3">
        <w:rPr>
          <w:szCs w:val="24"/>
        </w:rPr>
        <w:t xml:space="preserve">Община Гурково – ефективна и модерна администрация с внедрено комплексно ад-министративно обслужване  за гражданите и бизнеса; </w:t>
      </w:r>
    </w:p>
    <w:p w:rsidR="00F21452" w:rsidRPr="003462A3" w:rsidRDefault="00F21452" w:rsidP="00BC0118">
      <w:pPr>
        <w:pStyle w:val="ListParagraph"/>
        <w:numPr>
          <w:ilvl w:val="0"/>
          <w:numId w:val="25"/>
        </w:numPr>
        <w:tabs>
          <w:tab w:val="left" w:pos="993"/>
        </w:tabs>
        <w:spacing w:after="0"/>
        <w:ind w:left="0" w:firstLine="709"/>
        <w:rPr>
          <w:szCs w:val="24"/>
        </w:rPr>
      </w:pPr>
      <w:r w:rsidRPr="003462A3">
        <w:rPr>
          <w:szCs w:val="24"/>
        </w:rPr>
        <w:lastRenderedPageBreak/>
        <w:t xml:space="preserve">Спазване принципите за ефективност, ефикасност и икономичност при управление-то на  финансовите ресурси при спазване на строга бюджетна дисциплина; </w:t>
      </w:r>
    </w:p>
    <w:p w:rsidR="00F21452" w:rsidRPr="003462A3" w:rsidRDefault="00F21452" w:rsidP="00BC0118">
      <w:pPr>
        <w:pStyle w:val="ListParagraph"/>
        <w:numPr>
          <w:ilvl w:val="0"/>
          <w:numId w:val="25"/>
        </w:numPr>
        <w:tabs>
          <w:tab w:val="left" w:pos="993"/>
        </w:tabs>
        <w:spacing w:after="0"/>
        <w:ind w:left="0" w:firstLine="709"/>
        <w:rPr>
          <w:szCs w:val="24"/>
        </w:rPr>
      </w:pPr>
      <w:r w:rsidRPr="003462A3">
        <w:rPr>
          <w:szCs w:val="24"/>
        </w:rPr>
        <w:t xml:space="preserve">Изпълнение на комплекс от мерки за възстановяване и развитие на инфраструктурата на община Гурково, насочени към подобряване на жизнената и екологична среда; </w:t>
      </w:r>
    </w:p>
    <w:p w:rsidR="00F21452" w:rsidRDefault="00F21452" w:rsidP="00BC0118">
      <w:pPr>
        <w:pStyle w:val="ListParagraph"/>
        <w:numPr>
          <w:ilvl w:val="0"/>
          <w:numId w:val="25"/>
        </w:numPr>
        <w:tabs>
          <w:tab w:val="left" w:pos="993"/>
        </w:tabs>
        <w:spacing w:after="0"/>
        <w:ind w:left="0" w:firstLine="709"/>
      </w:pPr>
      <w:r w:rsidRPr="005122CE">
        <w:rPr>
          <w:szCs w:val="24"/>
        </w:rPr>
        <w:t>Поддържане в добро работно състояние на хардуера и софтуера в Община Гурково.</w:t>
      </w:r>
      <w:r w:rsidR="005122CE" w:rsidRPr="005122CE">
        <w:rPr>
          <w:szCs w:val="24"/>
        </w:rPr>
        <w:t xml:space="preserve"> </w:t>
      </w:r>
      <w:r w:rsidRPr="005122CE">
        <w:rPr>
          <w:szCs w:val="24"/>
        </w:rPr>
        <w:t>Ограничаване на несъбраните вземания чрез засилване на данъчния контрол</w:t>
      </w:r>
      <w:r w:rsidRPr="008C14CB">
        <w:t>;</w:t>
      </w:r>
    </w:p>
    <w:p w:rsidR="00F21452" w:rsidRPr="00980B14" w:rsidRDefault="00F21452" w:rsidP="00BC0118">
      <w:pPr>
        <w:pStyle w:val="ListParagraph"/>
        <w:numPr>
          <w:ilvl w:val="0"/>
          <w:numId w:val="5"/>
        </w:numPr>
        <w:tabs>
          <w:tab w:val="left" w:pos="993"/>
        </w:tabs>
        <w:spacing w:after="0"/>
        <w:ind w:left="0" w:right="34" w:firstLine="709"/>
        <w:rPr>
          <w:szCs w:val="24"/>
        </w:rPr>
      </w:pPr>
      <w:r>
        <w:rPr>
          <w:szCs w:val="24"/>
        </w:rPr>
        <w:t>Ефективно изпълнение на утвърдения г</w:t>
      </w:r>
      <w:r w:rsidRPr="008C14CB">
        <w:rPr>
          <w:szCs w:val="24"/>
        </w:rPr>
        <w:t>оди</w:t>
      </w:r>
      <w:r>
        <w:rPr>
          <w:szCs w:val="24"/>
        </w:rPr>
        <w:t xml:space="preserve">шен план – график за обществени </w:t>
      </w:r>
      <w:r w:rsidRPr="008C14CB">
        <w:rPr>
          <w:szCs w:val="24"/>
        </w:rPr>
        <w:t>по</w:t>
      </w:r>
      <w:r>
        <w:rPr>
          <w:szCs w:val="24"/>
        </w:rPr>
        <w:t>ръч</w:t>
      </w:r>
      <w:r w:rsidRPr="00980B14">
        <w:rPr>
          <w:szCs w:val="24"/>
        </w:rPr>
        <w:t>ки за 2019 г.;</w:t>
      </w:r>
    </w:p>
    <w:p w:rsidR="00F21452" w:rsidRPr="005122CE" w:rsidRDefault="00F21452" w:rsidP="00BC0118">
      <w:pPr>
        <w:pStyle w:val="ListParagraph"/>
        <w:numPr>
          <w:ilvl w:val="0"/>
          <w:numId w:val="5"/>
        </w:numPr>
        <w:tabs>
          <w:tab w:val="left" w:pos="993"/>
        </w:tabs>
        <w:spacing w:after="0"/>
        <w:ind w:left="0" w:right="34" w:firstLine="709"/>
        <w:rPr>
          <w:szCs w:val="24"/>
        </w:rPr>
      </w:pPr>
      <w:r w:rsidRPr="005122CE">
        <w:rPr>
          <w:szCs w:val="24"/>
        </w:rPr>
        <w:t>Ефективно изпълнение на Програмата за придобиване, управление и разпореждане</w:t>
      </w:r>
      <w:r w:rsidR="005122CE" w:rsidRPr="005122CE">
        <w:rPr>
          <w:szCs w:val="24"/>
        </w:rPr>
        <w:t xml:space="preserve"> </w:t>
      </w:r>
      <w:r w:rsidRPr="005122CE">
        <w:rPr>
          <w:szCs w:val="24"/>
        </w:rPr>
        <w:t xml:space="preserve">с общинска собственост през 2019г.; </w:t>
      </w:r>
    </w:p>
    <w:p w:rsidR="00F21452" w:rsidRPr="00980B14" w:rsidRDefault="00F21452" w:rsidP="00BC0118">
      <w:pPr>
        <w:pStyle w:val="ListParagraph"/>
        <w:numPr>
          <w:ilvl w:val="0"/>
          <w:numId w:val="5"/>
        </w:numPr>
        <w:tabs>
          <w:tab w:val="left" w:pos="993"/>
        </w:tabs>
        <w:spacing w:after="0"/>
        <w:ind w:left="68" w:right="34" w:firstLine="709"/>
        <w:rPr>
          <w:szCs w:val="24"/>
        </w:rPr>
      </w:pPr>
      <w:r w:rsidRPr="008C1EB4">
        <w:rPr>
          <w:szCs w:val="24"/>
        </w:rPr>
        <w:t>Реализиране на образователни политики в подкрепа на личностното развитие на</w:t>
      </w:r>
      <w:r>
        <w:rPr>
          <w:szCs w:val="24"/>
        </w:rPr>
        <w:t xml:space="preserve"> де-</w:t>
      </w:r>
      <w:r w:rsidRPr="00980B14">
        <w:rPr>
          <w:szCs w:val="24"/>
        </w:rPr>
        <w:t>цата и учениците в общинските детски градини и училища. ;</w:t>
      </w:r>
    </w:p>
    <w:p w:rsidR="00F21452" w:rsidRPr="005122CE" w:rsidRDefault="00F21452" w:rsidP="00BC0118">
      <w:pPr>
        <w:pStyle w:val="ListParagraph"/>
        <w:numPr>
          <w:ilvl w:val="0"/>
          <w:numId w:val="5"/>
        </w:numPr>
        <w:tabs>
          <w:tab w:val="left" w:pos="993"/>
        </w:tabs>
        <w:spacing w:after="0"/>
        <w:ind w:left="68" w:right="34" w:firstLine="709"/>
        <w:rPr>
          <w:szCs w:val="24"/>
        </w:rPr>
      </w:pPr>
      <w:r w:rsidRPr="005122CE">
        <w:rPr>
          <w:szCs w:val="24"/>
        </w:rPr>
        <w:t>Провеждане на социално-превантивна дейност срещу протиообществени прояви на</w:t>
      </w:r>
      <w:r w:rsidR="005122CE" w:rsidRPr="005122CE">
        <w:rPr>
          <w:szCs w:val="24"/>
        </w:rPr>
        <w:t xml:space="preserve"> </w:t>
      </w:r>
      <w:r w:rsidRPr="005122CE">
        <w:rPr>
          <w:szCs w:val="24"/>
        </w:rPr>
        <w:t xml:space="preserve">малолетните и непълнолетните; </w:t>
      </w:r>
    </w:p>
    <w:p w:rsidR="00F21452" w:rsidRPr="00980B14" w:rsidRDefault="00F21452" w:rsidP="00BC0118">
      <w:pPr>
        <w:pStyle w:val="ListParagraph"/>
        <w:numPr>
          <w:ilvl w:val="0"/>
          <w:numId w:val="5"/>
        </w:numPr>
        <w:tabs>
          <w:tab w:val="left" w:pos="993"/>
        </w:tabs>
        <w:spacing w:after="0"/>
        <w:ind w:left="68" w:right="34" w:firstLine="709"/>
        <w:rPr>
          <w:szCs w:val="24"/>
        </w:rPr>
      </w:pPr>
      <w:r w:rsidRPr="008C1EB4">
        <w:rPr>
          <w:szCs w:val="24"/>
        </w:rPr>
        <w:t>Идентифициране потребностите на общността и необходимостта от разширяване на</w:t>
      </w:r>
      <w:r>
        <w:rPr>
          <w:szCs w:val="24"/>
        </w:rPr>
        <w:t xml:space="preserve"> </w:t>
      </w:r>
      <w:r w:rsidRPr="00980B14">
        <w:rPr>
          <w:szCs w:val="24"/>
        </w:rPr>
        <w:t xml:space="preserve">предоставяните социални услуги;. </w:t>
      </w:r>
    </w:p>
    <w:p w:rsidR="00F21452" w:rsidRPr="008C1EB4" w:rsidRDefault="00F21452" w:rsidP="00BC0118">
      <w:pPr>
        <w:pStyle w:val="ListParagraph"/>
        <w:numPr>
          <w:ilvl w:val="0"/>
          <w:numId w:val="5"/>
        </w:numPr>
        <w:tabs>
          <w:tab w:val="left" w:pos="993"/>
        </w:tabs>
        <w:spacing w:after="0"/>
        <w:ind w:left="68" w:right="34" w:firstLine="709"/>
        <w:rPr>
          <w:szCs w:val="24"/>
        </w:rPr>
      </w:pPr>
      <w:r w:rsidRPr="008C1EB4">
        <w:rPr>
          <w:szCs w:val="24"/>
        </w:rPr>
        <w:t>Стимулиране на физическата активност и превенция на заболяванията при децата и младите</w:t>
      </w:r>
      <w:r>
        <w:rPr>
          <w:szCs w:val="24"/>
        </w:rPr>
        <w:t xml:space="preserve"> </w:t>
      </w:r>
      <w:r w:rsidRPr="008C1EB4">
        <w:rPr>
          <w:szCs w:val="24"/>
        </w:rPr>
        <w:t>хора</w:t>
      </w:r>
      <w:r>
        <w:rPr>
          <w:szCs w:val="24"/>
        </w:rPr>
        <w:t>;</w:t>
      </w:r>
      <w:r w:rsidRPr="008C1EB4">
        <w:rPr>
          <w:szCs w:val="24"/>
        </w:rPr>
        <w:t xml:space="preserve"> </w:t>
      </w:r>
    </w:p>
    <w:p w:rsidR="00F21452" w:rsidRPr="008C1EB4" w:rsidRDefault="00F21452" w:rsidP="00BC0118">
      <w:pPr>
        <w:pStyle w:val="ListParagraph"/>
        <w:numPr>
          <w:ilvl w:val="0"/>
          <w:numId w:val="5"/>
        </w:numPr>
        <w:tabs>
          <w:tab w:val="left" w:pos="993"/>
        </w:tabs>
        <w:spacing w:after="0"/>
        <w:ind w:left="68" w:right="34" w:firstLine="709"/>
        <w:rPr>
          <w:szCs w:val="24"/>
        </w:rPr>
      </w:pPr>
      <w:r w:rsidRPr="008C1EB4">
        <w:rPr>
          <w:szCs w:val="24"/>
        </w:rPr>
        <w:t xml:space="preserve">Успешно реализиране на културния календар на община Гурково – в съответствие </w:t>
      </w:r>
      <w:r>
        <w:rPr>
          <w:szCs w:val="24"/>
        </w:rPr>
        <w:t xml:space="preserve">с </w:t>
      </w:r>
      <w:r w:rsidRPr="008C1EB4">
        <w:rPr>
          <w:szCs w:val="24"/>
        </w:rPr>
        <w:t>приоритетните области за 2019 година</w:t>
      </w:r>
      <w:r>
        <w:rPr>
          <w:szCs w:val="24"/>
        </w:rPr>
        <w:t>;</w:t>
      </w:r>
      <w:r w:rsidRPr="008C1EB4">
        <w:rPr>
          <w:szCs w:val="24"/>
        </w:rPr>
        <w:t xml:space="preserve"> </w:t>
      </w:r>
    </w:p>
    <w:p w:rsidR="00F21452" w:rsidRDefault="00F21452" w:rsidP="00BC0118">
      <w:pPr>
        <w:pStyle w:val="ListParagraph"/>
        <w:numPr>
          <w:ilvl w:val="0"/>
          <w:numId w:val="6"/>
        </w:numPr>
        <w:tabs>
          <w:tab w:val="left" w:pos="993"/>
        </w:tabs>
        <w:spacing w:after="0"/>
        <w:ind w:left="68" w:right="34" w:firstLine="709"/>
        <w:rPr>
          <w:szCs w:val="24"/>
        </w:rPr>
      </w:pPr>
      <w:r w:rsidRPr="008C1EB4">
        <w:rPr>
          <w:szCs w:val="24"/>
        </w:rPr>
        <w:t>Подобряване на физическата активност и дееспо</w:t>
      </w:r>
      <w:r>
        <w:rPr>
          <w:szCs w:val="24"/>
        </w:rPr>
        <w:t>собност при деца и подрастващи;</w:t>
      </w:r>
    </w:p>
    <w:p w:rsidR="00F21452" w:rsidRPr="008C1EB4" w:rsidRDefault="00F21452" w:rsidP="00BC0118">
      <w:pPr>
        <w:pStyle w:val="ListParagraph"/>
        <w:numPr>
          <w:ilvl w:val="0"/>
          <w:numId w:val="6"/>
        </w:numPr>
        <w:tabs>
          <w:tab w:val="left" w:pos="993"/>
        </w:tabs>
        <w:spacing w:after="0"/>
        <w:ind w:left="68" w:right="34" w:firstLine="709"/>
        <w:rPr>
          <w:szCs w:val="24"/>
        </w:rPr>
      </w:pPr>
      <w:r w:rsidRPr="008C1EB4">
        <w:rPr>
          <w:szCs w:val="24"/>
        </w:rPr>
        <w:t>Намаляване на фактори на нездравословен начин на живот, чрез редовен трени</w:t>
      </w:r>
      <w:r>
        <w:rPr>
          <w:szCs w:val="24"/>
        </w:rPr>
        <w:t>-</w:t>
      </w:r>
      <w:r w:rsidRPr="008C1EB4">
        <w:rPr>
          <w:szCs w:val="24"/>
        </w:rPr>
        <w:t xml:space="preserve">ровъчен и учебно-възпитателен процес. </w:t>
      </w:r>
    </w:p>
    <w:p w:rsidR="00070199" w:rsidRPr="00D4584D" w:rsidRDefault="005122CE" w:rsidP="005122CE">
      <w:pPr>
        <w:pStyle w:val="Heading3"/>
      </w:pPr>
      <w:bookmarkStart w:id="68" w:name="_Toc169763311"/>
      <w:r>
        <w:t>3</w:t>
      </w:r>
      <w:r w:rsidR="00070199" w:rsidRPr="00D4584D">
        <w:t>.6.2.Административни услуги</w:t>
      </w:r>
      <w:bookmarkEnd w:id="68"/>
      <w:r w:rsidR="00070199" w:rsidRPr="00D4584D">
        <w:t xml:space="preserve"> </w:t>
      </w:r>
    </w:p>
    <w:p w:rsidR="00070199" w:rsidRPr="002E3894" w:rsidRDefault="00070199" w:rsidP="00171AE3">
      <w:r w:rsidRPr="002E3894">
        <w:t xml:space="preserve">Община Гурково предоставя широк спектър от административни услуги при използване на административно-информационна система с активирана функция за контрол на сроковете за изпълнение на услугите.   </w:t>
      </w:r>
    </w:p>
    <w:p w:rsidR="00070199" w:rsidRPr="00705F3A" w:rsidRDefault="00070199" w:rsidP="00171AE3">
      <w:r w:rsidRPr="00705F3A">
        <w:t>Служителите от звената за административно обслужване във фронт-офиса могат да изискват незабавно предоставяне на информация и/или документи от другите звена в административната структура, когато тя е необходима за извършване на справки и предоставяне на документи при административно обслужване на място. По този начин е постигнато предоставяне на качествени услуги на възможно по-голям брой гражданите, осигуряване на благоприятна бизнес среда, както и повишаване удовлетвореността на крайните потребители на административните услуги.</w:t>
      </w:r>
    </w:p>
    <w:p w:rsidR="00070199" w:rsidRPr="00705F3A" w:rsidRDefault="00070199" w:rsidP="00171AE3">
      <w:r w:rsidRPr="00705F3A">
        <w:t>С цел подобряване качеството на административните услуги, има приети вътрешни правила за организацията на административното обслужване в Община Гурково, които служат за регулиране на звената при осъществяване на административното обслужване на потребители, както и за регламентиране на характера и последователността на извършваните от тях дейности.</w:t>
      </w:r>
    </w:p>
    <w:p w:rsidR="00070199" w:rsidRPr="00705F3A" w:rsidRDefault="00070199" w:rsidP="00171AE3">
      <w:r w:rsidRPr="00705F3A">
        <w:t xml:space="preserve">Административното обслужване в рамките на Община Гурково се осъществява при спазване на принципите, установени от Административно-процесуалния кодекс, Закона за администрацията, Наредба за административното обслужване, Наредбата за обмена на </w:t>
      </w:r>
      <w:r w:rsidRPr="00705F3A">
        <w:lastRenderedPageBreak/>
        <w:t xml:space="preserve">документи в администрацията, Наредбата за Административния регистър, Хартата на клиента, както и всички действащи нормативни актове в Република България, като се гарантира: </w:t>
      </w:r>
    </w:p>
    <w:p w:rsidR="00070199" w:rsidRPr="00705F3A" w:rsidRDefault="00070199" w:rsidP="00BC0118">
      <w:pPr>
        <w:pStyle w:val="ListParagraph"/>
        <w:numPr>
          <w:ilvl w:val="0"/>
          <w:numId w:val="71"/>
        </w:numPr>
        <w:tabs>
          <w:tab w:val="left" w:pos="1134"/>
        </w:tabs>
        <w:ind w:left="0" w:firstLine="839"/>
      </w:pPr>
      <w:r w:rsidRPr="00705F3A">
        <w:t xml:space="preserve">равен достъп до административните услуги и информация за административното обслужване в Община Гурково ; </w:t>
      </w:r>
    </w:p>
    <w:p w:rsidR="00070199" w:rsidRPr="00705F3A" w:rsidRDefault="00070199" w:rsidP="00BC0118">
      <w:pPr>
        <w:pStyle w:val="ListParagraph"/>
        <w:numPr>
          <w:ilvl w:val="0"/>
          <w:numId w:val="71"/>
        </w:numPr>
        <w:tabs>
          <w:tab w:val="left" w:pos="1134"/>
        </w:tabs>
        <w:ind w:left="0" w:firstLine="839"/>
      </w:pPr>
      <w:r w:rsidRPr="00705F3A">
        <w:t xml:space="preserve">осигуряване на пълна информация за актовете, административните услуги и действията, издавани и/или извършвани при осъществяване на административното обслужване; </w:t>
      </w:r>
    </w:p>
    <w:p w:rsidR="00070199" w:rsidRPr="00705F3A" w:rsidRDefault="00070199" w:rsidP="00BC0118">
      <w:pPr>
        <w:pStyle w:val="ListParagraph"/>
        <w:numPr>
          <w:ilvl w:val="0"/>
          <w:numId w:val="71"/>
        </w:numPr>
        <w:tabs>
          <w:tab w:val="left" w:pos="1134"/>
        </w:tabs>
        <w:ind w:left="0" w:firstLine="839"/>
      </w:pPr>
      <w:r w:rsidRPr="00705F3A">
        <w:t>приложение на установени стандарти за к</w:t>
      </w:r>
      <w:r>
        <w:t>ачество на административното об</w:t>
      </w:r>
      <w:r w:rsidRPr="00705F3A">
        <w:t xml:space="preserve">служване; </w:t>
      </w:r>
    </w:p>
    <w:p w:rsidR="00070199" w:rsidRPr="00705F3A" w:rsidRDefault="00070199" w:rsidP="00BC0118">
      <w:pPr>
        <w:pStyle w:val="ListParagraph"/>
        <w:numPr>
          <w:ilvl w:val="0"/>
          <w:numId w:val="71"/>
        </w:numPr>
        <w:tabs>
          <w:tab w:val="left" w:pos="1134"/>
        </w:tabs>
        <w:ind w:left="0" w:firstLine="839"/>
      </w:pPr>
      <w:r w:rsidRPr="00705F3A">
        <w:t xml:space="preserve">координираност и взаимодействие с всички страни, заинтересовани от подобряване на административното обслужване; </w:t>
      </w:r>
    </w:p>
    <w:p w:rsidR="00070199" w:rsidRPr="00705F3A" w:rsidRDefault="00070199" w:rsidP="00BC0118">
      <w:pPr>
        <w:pStyle w:val="ListParagraph"/>
        <w:numPr>
          <w:ilvl w:val="0"/>
          <w:numId w:val="71"/>
        </w:numPr>
        <w:tabs>
          <w:tab w:val="left" w:pos="1134"/>
        </w:tabs>
        <w:ind w:left="0" w:firstLine="839"/>
      </w:pPr>
      <w:r w:rsidRPr="00705F3A">
        <w:t xml:space="preserve">периодично проучване, измерване и управление на удовлетвореността на потребителите; </w:t>
      </w:r>
    </w:p>
    <w:p w:rsidR="00070199" w:rsidRPr="00705F3A" w:rsidRDefault="00070199" w:rsidP="00BC0118">
      <w:pPr>
        <w:pStyle w:val="ListParagraph"/>
        <w:numPr>
          <w:ilvl w:val="0"/>
          <w:numId w:val="71"/>
        </w:numPr>
        <w:tabs>
          <w:tab w:val="left" w:pos="1134"/>
        </w:tabs>
        <w:ind w:left="0" w:firstLine="839"/>
      </w:pPr>
      <w:r w:rsidRPr="00705F3A">
        <w:t xml:space="preserve">осигуряване на различни форми и начини за заявяване на административни услуги – посещение на място, поща, електронна поща, телефон за предоставяне на информация, интернет; </w:t>
      </w:r>
    </w:p>
    <w:p w:rsidR="00070199" w:rsidRDefault="00070199" w:rsidP="00BC0118">
      <w:pPr>
        <w:pStyle w:val="ListParagraph"/>
        <w:numPr>
          <w:ilvl w:val="0"/>
          <w:numId w:val="71"/>
        </w:numPr>
        <w:tabs>
          <w:tab w:val="left" w:pos="1134"/>
        </w:tabs>
        <w:ind w:left="0" w:firstLine="839"/>
      </w:pPr>
      <w:r w:rsidRPr="00705F3A">
        <w:t xml:space="preserve">служебно събиране на информация; </w:t>
      </w:r>
    </w:p>
    <w:p w:rsidR="00070199" w:rsidRPr="00555B76" w:rsidRDefault="00070199" w:rsidP="00171AE3">
      <w:r w:rsidRPr="00555B76">
        <w:t>Съгласно Единния технически протокол, утвърден от председателя на Държавна агенция „Електронно управление“ община Гурково се включи в системата за електронен обмен на документи ( СЕОС) между администрациите в Република България в изпълнение на задачи</w:t>
      </w:r>
      <w:r>
        <w:t>-</w:t>
      </w:r>
      <w:r w:rsidRPr="00555B76">
        <w:t>те за създаване на електронно правителство, като на 100 % кореспонденцията между адми</w:t>
      </w:r>
      <w:r>
        <w:t>-</w:t>
      </w:r>
      <w:r w:rsidRPr="00555B76">
        <w:t>нистрациите се извършва електронно. Извършена</w:t>
      </w:r>
      <w:r>
        <w:t xml:space="preserve"> е</w:t>
      </w:r>
      <w:r w:rsidRPr="00555B76">
        <w:t xml:space="preserve"> регистрация и в системата за електрон</w:t>
      </w:r>
      <w:r>
        <w:t>-</w:t>
      </w:r>
      <w:r w:rsidRPr="00555B76">
        <w:t>но връчване.</w:t>
      </w:r>
    </w:p>
    <w:p w:rsidR="00070199" w:rsidRPr="00705F3A" w:rsidRDefault="00070199" w:rsidP="00171AE3">
      <w:pPr>
        <w:rPr>
          <w:rFonts w:asciiTheme="minorHAnsi" w:hAnsiTheme="minorHAnsi" w:cs="Verdana"/>
          <w:color w:val="000000"/>
        </w:rPr>
      </w:pPr>
      <w:r w:rsidRPr="00705F3A">
        <w:rPr>
          <w:rFonts w:asciiTheme="minorHAnsi" w:hAnsiTheme="minorHAnsi" w:cs="Verdana"/>
          <w:color w:val="000000"/>
        </w:rPr>
        <w:t>Административното обслужване в рамките на Община Гурково се осъществява чрез Център за административно обслужване (ЦАО), обозначен с указателни табели на бъл</w:t>
      </w:r>
      <w:r>
        <w:rPr>
          <w:rFonts w:asciiTheme="minorHAnsi" w:hAnsiTheme="minorHAnsi" w:cs="Verdana"/>
          <w:color w:val="000000"/>
        </w:rPr>
        <w:t>-</w:t>
      </w:r>
      <w:r w:rsidRPr="00705F3A">
        <w:rPr>
          <w:rFonts w:asciiTheme="minorHAnsi" w:hAnsiTheme="minorHAnsi" w:cs="Verdana"/>
          <w:color w:val="000000"/>
        </w:rPr>
        <w:t>гарски език, находящ се на следния адрес гр. Гурково, бул. Княз „ Александър Батенберг“ № 3, сградата на Общинска администрация – първи етаж</w:t>
      </w:r>
      <w:r>
        <w:rPr>
          <w:rFonts w:asciiTheme="minorHAnsi" w:hAnsiTheme="minorHAnsi" w:cs="Verdana"/>
          <w:color w:val="000000"/>
        </w:rPr>
        <w:t>.</w:t>
      </w:r>
      <w:r w:rsidRPr="00705F3A">
        <w:rPr>
          <w:rFonts w:asciiTheme="minorHAnsi" w:hAnsiTheme="minorHAnsi" w:cs="Verdana"/>
          <w:color w:val="000000"/>
        </w:rPr>
        <w:t xml:space="preserve"> </w:t>
      </w:r>
    </w:p>
    <w:p w:rsidR="00070199" w:rsidRPr="00E12F51" w:rsidRDefault="00070199" w:rsidP="00171AE3">
      <w:r w:rsidRPr="00E12F51">
        <w:t>Изготвен е Административния регистър на всички услуги,</w:t>
      </w:r>
      <w:r>
        <w:t xml:space="preserve"> </w:t>
      </w:r>
      <w:r w:rsidRPr="00E12F51">
        <w:t>които община Гурково предос</w:t>
      </w:r>
      <w:r>
        <w:t>-</w:t>
      </w:r>
      <w:r w:rsidRPr="00E12F51">
        <w:t>тавя. През 2019 година продължи проце</w:t>
      </w:r>
      <w:r>
        <w:t xml:space="preserve">са за подобряване качеството на </w:t>
      </w:r>
      <w:r w:rsidRPr="00E12F51">
        <w:t>административни</w:t>
      </w:r>
      <w:r>
        <w:t>-</w:t>
      </w:r>
      <w:r w:rsidRPr="00E12F51">
        <w:t xml:space="preserve">те услуги чрез въвеждането на електронни услуги, включване в системата RegiX за достъп до регистрите на определени държавни администрации, като по този начин от потребителите на административни услуги няма да се изискват предоставяне на документи, достъпът до които администрацията на община Гурково ще може да си набави чрез системата RegiX. </w:t>
      </w:r>
    </w:p>
    <w:p w:rsidR="00070199" w:rsidRPr="006D11B7" w:rsidRDefault="00070199" w:rsidP="00171AE3">
      <w:pPr>
        <w:rPr>
          <w:rFonts w:asciiTheme="minorHAnsi" w:hAnsiTheme="minorHAnsi" w:cs="Verdana"/>
          <w:color w:val="000000"/>
        </w:rPr>
      </w:pPr>
      <w:r w:rsidRPr="006D11B7">
        <w:rPr>
          <w:rFonts w:asciiTheme="minorHAnsi" w:hAnsiTheme="minorHAnsi" w:cs="Verdana"/>
          <w:color w:val="000000"/>
        </w:rPr>
        <w:t>За непрекъснатото подобряване качеството на административното обслужване са приети Общи стандарти за качество на административното обслужване, Приложение № 1 към Вътрешните правила за  организация на административното обслужване в община Гурково.</w:t>
      </w:r>
    </w:p>
    <w:p w:rsidR="00070199" w:rsidRPr="002E3894" w:rsidRDefault="00171AE3" w:rsidP="00171AE3">
      <w:pPr>
        <w:pStyle w:val="Heading3"/>
        <w:rPr>
          <w:color w:val="C00000"/>
        </w:rPr>
      </w:pPr>
      <w:bookmarkStart w:id="69" w:name="_Toc169763312"/>
      <w:r>
        <w:rPr>
          <w:lang w:val="en-US"/>
        </w:rPr>
        <w:t>3</w:t>
      </w:r>
      <w:r w:rsidR="00070199" w:rsidRPr="00D20103">
        <w:t>.6.3.Човешки ресурси</w:t>
      </w:r>
      <w:bookmarkEnd w:id="69"/>
    </w:p>
    <w:p w:rsidR="00070199" w:rsidRDefault="00070199" w:rsidP="00171AE3">
      <w:r w:rsidRPr="00705F3A">
        <w:t xml:space="preserve">Числеността на общинската администрация е одобрена на Общински съвет по предложение на Кмета на Общината. Общата численост на служителите в администрацията </w:t>
      </w:r>
      <w:r w:rsidRPr="00046B86">
        <w:t>е 35</w:t>
      </w:r>
      <w:r>
        <w:t xml:space="preserve">,5 </w:t>
      </w:r>
      <w:r w:rsidRPr="00046B86">
        <w:t xml:space="preserve"> служители</w:t>
      </w:r>
      <w:r>
        <w:t xml:space="preserve">.  Изборните длъжности са 3 – кмет на община и 2 кметове на кметства, 3 кметски наместници, двама заместник-кметове, 5 държавни служители и останалите 22,5 </w:t>
      </w:r>
      <w:r>
        <w:lastRenderedPageBreak/>
        <w:t xml:space="preserve">щ.бр. са служители по трудово правоотношение разпределени в две дирекции, 3 са  служителите </w:t>
      </w:r>
      <w:r w:rsidRPr="00D4584D">
        <w:t>по извън трудови правоотношения</w:t>
      </w:r>
      <w:r>
        <w:t>.</w:t>
      </w:r>
    </w:p>
    <w:p w:rsidR="00070199" w:rsidRPr="00705F3A" w:rsidRDefault="00070199" w:rsidP="00171AE3">
      <w:r w:rsidRPr="00705F3A">
        <w:t xml:space="preserve">Служителите в общинската администрация отговарят на съответните образователни и квалификационни изисквания за заеманата от тях длъжност. </w:t>
      </w:r>
    </w:p>
    <w:p w:rsidR="00070199" w:rsidRPr="00705F3A" w:rsidRDefault="00070199" w:rsidP="00171AE3">
      <w:r w:rsidRPr="00705F3A">
        <w:t xml:space="preserve">Като цяло може да се каже, че наличният човешки ресурс количествено отговаря на структурата на общинската администрация, което създава предпоставка за обезпечаване на всички работни процеси. Възможните оптимизации на структурата са в посока на привличане на временно наети и стажанти, от които в последствие да се прави подбор на бъдещи кадри за администрацията. </w:t>
      </w:r>
    </w:p>
    <w:p w:rsidR="00070199" w:rsidRPr="00705F3A" w:rsidRDefault="00070199" w:rsidP="00171AE3">
      <w:r w:rsidRPr="00705F3A">
        <w:t>Развитие и утвърждаване на административен капацитет като основен фактор за постигане на стратегическите цели на управлението на общината е свързан с повишаване знанията и експертизата на административните служители. За повишаване на спе</w:t>
      </w:r>
      <w:r>
        <w:t>-</w:t>
      </w:r>
      <w:r w:rsidRPr="00705F3A">
        <w:t>цифичните умения и професионалната квалификация на служителите в общинската адми</w:t>
      </w:r>
      <w:r>
        <w:t>-</w:t>
      </w:r>
      <w:r w:rsidRPr="00705F3A">
        <w:t>нистрация се осъществява специализирано обучение на служителите в администрацията. Това обучение, обаче, не се планира на базата на предварително извършен анализ на потребностите от обучение на служителите.</w:t>
      </w:r>
    </w:p>
    <w:p w:rsidR="00070199" w:rsidRPr="00705F3A" w:rsidRDefault="00070199" w:rsidP="00171AE3">
      <w:r w:rsidRPr="00705F3A">
        <w:t>Препоръчително е да се извърши одит на човешкия ресурс на общинската администрация, като аналитично се проследят нивата на текучество на служителите, средната възрастова граница, образование и каква част от вече обучените служители напускат администрацията, биват съкратени, уволнени или пенсионирани. Този анализ следва да се съвмести с проучване на потребностите на администрацията от обучение. Въз основа на тези данни, както и на данните от атестациите на служителите и годишните планове за обучение, може да се провежда цялостната политика за управление на човешкия ресурс на администрация. От друга страна, одитирането на човешките ресурси дава възможност да се прецени необходимостта от допълнителен ресурс и външна експертиза, да се вземат адекватни решения по отношение на структурни и функционални промени в администрацията, да се оптимизира разпределението на отговорности и правомощия и тяхното обвързване с динамиката на квалификационните изисквания за съответните длъжности.</w:t>
      </w:r>
    </w:p>
    <w:p w:rsidR="00070199" w:rsidRPr="00D4584D" w:rsidRDefault="00171AE3" w:rsidP="00171AE3">
      <w:pPr>
        <w:pStyle w:val="Heading3"/>
      </w:pPr>
      <w:bookmarkStart w:id="70" w:name="_Toc169763313"/>
      <w:r>
        <w:rPr>
          <w:lang w:val="en-US"/>
        </w:rPr>
        <w:t>3</w:t>
      </w:r>
      <w:r w:rsidR="00070199" w:rsidRPr="00D4584D">
        <w:t>.6.4.Граждански сектор</w:t>
      </w:r>
      <w:bookmarkEnd w:id="70"/>
    </w:p>
    <w:p w:rsidR="00070199" w:rsidRPr="00705F3A" w:rsidRDefault="00070199" w:rsidP="00171AE3">
      <w:r w:rsidRPr="00705F3A">
        <w:t xml:space="preserve">Основна насока в работата на администрацията на община Гурково е синхронизиране </w:t>
      </w:r>
      <w:r>
        <w:t>на дейността си с</w:t>
      </w:r>
      <w:r w:rsidRPr="00705F3A">
        <w:t xml:space="preserve"> неправителствените организации на местно, регионално и национално ниво. Особено важно е стимулирането на съвместни инициативи за устойчиви партньорства в полза на населението и бизнеса.</w:t>
      </w:r>
    </w:p>
    <w:p w:rsidR="00070199" w:rsidRPr="00705F3A" w:rsidRDefault="00070199" w:rsidP="00171AE3">
      <w:r w:rsidRPr="00705F3A">
        <w:t xml:space="preserve">Общинската администрция може и винаги оказва помощ на НПО за решаване на проблеми на общината в следните направления: </w:t>
      </w:r>
    </w:p>
    <w:p w:rsidR="00070199" w:rsidRPr="00705F3A" w:rsidRDefault="00070199" w:rsidP="00171AE3">
      <w:r w:rsidRPr="00705F3A">
        <w:t xml:space="preserve">Икономика – браншови организации на предприемачи, строители, инженери, архитекти, туристически деятели, търговци, занаятчии и др.; </w:t>
      </w:r>
    </w:p>
    <w:p w:rsidR="00070199" w:rsidRPr="00705F3A" w:rsidRDefault="00070199" w:rsidP="00BC0118">
      <w:pPr>
        <w:pStyle w:val="ListParagraph"/>
        <w:numPr>
          <w:ilvl w:val="0"/>
          <w:numId w:val="72"/>
        </w:numPr>
        <w:tabs>
          <w:tab w:val="left" w:pos="1276"/>
          <w:tab w:val="left" w:pos="1418"/>
        </w:tabs>
        <w:ind w:left="0" w:firstLine="981"/>
      </w:pPr>
      <w:r w:rsidRPr="00705F3A">
        <w:t xml:space="preserve">Култура и образование – организации, допринасящи за културния облик и живот на града и за повишаване на знанията и уменията на различни възрастови, професионални и социални групи; </w:t>
      </w:r>
    </w:p>
    <w:p w:rsidR="00070199" w:rsidRPr="00705F3A" w:rsidRDefault="00070199" w:rsidP="00BC0118">
      <w:pPr>
        <w:pStyle w:val="ListParagraph"/>
        <w:numPr>
          <w:ilvl w:val="0"/>
          <w:numId w:val="72"/>
        </w:numPr>
        <w:tabs>
          <w:tab w:val="left" w:pos="1276"/>
          <w:tab w:val="left" w:pos="1418"/>
        </w:tabs>
        <w:ind w:left="0" w:firstLine="981"/>
      </w:pPr>
      <w:r w:rsidRPr="00705F3A">
        <w:t xml:space="preserve">Младежки организации – работещи в областта на младежките дейности и политики, свободното време и образованието на младите хора; </w:t>
      </w:r>
    </w:p>
    <w:p w:rsidR="00070199" w:rsidRPr="00705F3A" w:rsidRDefault="00070199" w:rsidP="00BC0118">
      <w:pPr>
        <w:pStyle w:val="ListParagraph"/>
        <w:numPr>
          <w:ilvl w:val="0"/>
          <w:numId w:val="72"/>
        </w:numPr>
        <w:tabs>
          <w:tab w:val="left" w:pos="1276"/>
          <w:tab w:val="left" w:pos="1418"/>
        </w:tabs>
        <w:ind w:left="0" w:firstLine="981"/>
      </w:pPr>
      <w:r w:rsidRPr="00705F3A">
        <w:lastRenderedPageBreak/>
        <w:t>Екология, околна среда, енергийна ефект</w:t>
      </w:r>
      <w:r>
        <w:t>ивност – организации на природо</w:t>
      </w:r>
      <w:r w:rsidRPr="00705F3A">
        <w:t>за</w:t>
      </w:r>
      <w:r>
        <w:t>-</w:t>
      </w:r>
      <w:r w:rsidRPr="00705F3A">
        <w:t xml:space="preserve">щитници, еколози, професионални фирми по алтернативна енергия и енергийна ефективност и др.; </w:t>
      </w:r>
    </w:p>
    <w:p w:rsidR="00070199" w:rsidRPr="00705F3A" w:rsidRDefault="00070199" w:rsidP="00BC0118">
      <w:pPr>
        <w:pStyle w:val="ListParagraph"/>
        <w:numPr>
          <w:ilvl w:val="0"/>
          <w:numId w:val="72"/>
        </w:numPr>
        <w:tabs>
          <w:tab w:val="left" w:pos="1276"/>
          <w:tab w:val="left" w:pos="1418"/>
        </w:tabs>
        <w:ind w:left="0" w:firstLine="981"/>
      </w:pPr>
      <w:r w:rsidRPr="00705F3A">
        <w:t xml:space="preserve">Здравеопазване и социални дейности – организации, работещи в полза на хора с увреждания и специфични здравословни проблеми, уязвими етнически и социални групи и др. </w:t>
      </w:r>
    </w:p>
    <w:p w:rsidR="00070199" w:rsidRPr="00705F3A" w:rsidRDefault="00070199" w:rsidP="00BC0118">
      <w:pPr>
        <w:pStyle w:val="ListParagraph"/>
        <w:numPr>
          <w:ilvl w:val="0"/>
          <w:numId w:val="72"/>
        </w:numPr>
        <w:tabs>
          <w:tab w:val="left" w:pos="1276"/>
          <w:tab w:val="left" w:pos="1418"/>
        </w:tabs>
        <w:ind w:left="0" w:firstLine="981"/>
      </w:pPr>
      <w:r w:rsidRPr="00705F3A">
        <w:t xml:space="preserve">Недостатъчното взаимодействие с НПО лишават общинската администрация от: </w:t>
      </w:r>
    </w:p>
    <w:p w:rsidR="00070199" w:rsidRPr="00705F3A" w:rsidRDefault="00070199" w:rsidP="00BC0118">
      <w:pPr>
        <w:pStyle w:val="ListParagraph"/>
        <w:numPr>
          <w:ilvl w:val="0"/>
          <w:numId w:val="72"/>
        </w:numPr>
        <w:tabs>
          <w:tab w:val="left" w:pos="1276"/>
          <w:tab w:val="left" w:pos="1418"/>
        </w:tabs>
        <w:ind w:left="0" w:firstLine="981"/>
      </w:pPr>
      <w:r w:rsidRPr="00705F3A">
        <w:t xml:space="preserve">Информация и съдействие за достъп до нови технологии и иновации; </w:t>
      </w:r>
    </w:p>
    <w:p w:rsidR="00070199" w:rsidRPr="00705F3A" w:rsidRDefault="00070199" w:rsidP="00BC0118">
      <w:pPr>
        <w:pStyle w:val="ListParagraph"/>
        <w:numPr>
          <w:ilvl w:val="0"/>
          <w:numId w:val="72"/>
        </w:numPr>
        <w:tabs>
          <w:tab w:val="left" w:pos="1276"/>
          <w:tab w:val="left" w:pos="1418"/>
        </w:tabs>
        <w:ind w:left="0" w:firstLine="981"/>
      </w:pPr>
      <w:r w:rsidRPr="00705F3A">
        <w:t xml:space="preserve">Опит и практика за съвместна работа по общи проекти, обединяващи университети, изследователи, консултантски фирми, НПО и МСП; </w:t>
      </w:r>
    </w:p>
    <w:p w:rsidR="00070199" w:rsidRPr="00705F3A" w:rsidRDefault="00070199" w:rsidP="00BC0118">
      <w:pPr>
        <w:pStyle w:val="ListParagraph"/>
        <w:numPr>
          <w:ilvl w:val="0"/>
          <w:numId w:val="72"/>
        </w:numPr>
        <w:tabs>
          <w:tab w:val="left" w:pos="1276"/>
          <w:tab w:val="left" w:pos="1418"/>
        </w:tabs>
        <w:ind w:left="0" w:firstLine="981"/>
      </w:pPr>
      <w:r w:rsidRPr="00705F3A">
        <w:t xml:space="preserve">Недостатъчен достъп до информационни технологии и съвременни комуникации; </w:t>
      </w:r>
    </w:p>
    <w:p w:rsidR="00070199" w:rsidRDefault="00070199" w:rsidP="00BC0118">
      <w:pPr>
        <w:pStyle w:val="ListParagraph"/>
        <w:numPr>
          <w:ilvl w:val="0"/>
          <w:numId w:val="72"/>
        </w:numPr>
        <w:tabs>
          <w:tab w:val="left" w:pos="1276"/>
          <w:tab w:val="left" w:pos="1418"/>
        </w:tabs>
        <w:ind w:left="0" w:firstLine="981"/>
      </w:pPr>
      <w:r w:rsidRPr="00705F3A">
        <w:t xml:space="preserve">Недостатъчно практики в публично-частните партньорства и работата в мрежи; </w:t>
      </w:r>
    </w:p>
    <w:p w:rsidR="00070199" w:rsidRPr="00D71285" w:rsidRDefault="00070199" w:rsidP="00171AE3">
      <w:pPr>
        <w:rPr>
          <w:rFonts w:eastAsia="TimesNewRomanPSMT"/>
        </w:rPr>
      </w:pPr>
      <w:r w:rsidRPr="00D71285">
        <w:rPr>
          <w:rFonts w:eastAsia="TimesNewRomanPSMT"/>
        </w:rPr>
        <w:t>Администрацията обслужва голям обем от административни процедури със значима</w:t>
      </w:r>
      <w:r w:rsidR="00171AE3">
        <w:rPr>
          <w:rFonts w:eastAsia="TimesNewRomanPSMT"/>
          <w:lang w:val="en-US"/>
        </w:rPr>
        <w:t xml:space="preserve"> </w:t>
      </w:r>
      <w:r w:rsidRPr="00D71285">
        <w:rPr>
          <w:rFonts w:eastAsia="TimesNewRomanPSMT"/>
        </w:rPr>
        <w:t>важност за фирмите, като: издава разрешения за строеж, предоставя лицензи на фирми,</w:t>
      </w:r>
      <w:r w:rsidR="00171AE3">
        <w:rPr>
          <w:rFonts w:eastAsia="TimesNewRomanPSMT"/>
          <w:lang w:val="en-US"/>
        </w:rPr>
        <w:t xml:space="preserve"> </w:t>
      </w:r>
      <w:r w:rsidRPr="00D71285">
        <w:rPr>
          <w:rFonts w:eastAsia="TimesNewRomanPSMT"/>
        </w:rPr>
        <w:t>гарантира спазването на разпоредбите за опазване на околната среда, здравето, безопасността и</w:t>
      </w:r>
      <w:r>
        <w:rPr>
          <w:rFonts w:eastAsia="TimesNewRomanPSMT"/>
        </w:rPr>
        <w:t xml:space="preserve"> </w:t>
      </w:r>
      <w:r w:rsidRPr="00D71285">
        <w:rPr>
          <w:rFonts w:eastAsia="TimesNewRomanPSMT"/>
        </w:rPr>
        <w:t>др. Въпреки положените усилия за реформи и въвеждане на електронни услуги, Община</w:t>
      </w:r>
      <w:r>
        <w:rPr>
          <w:rFonts w:eastAsia="TimesNewRomanPSMT"/>
        </w:rPr>
        <w:t xml:space="preserve"> Гурково</w:t>
      </w:r>
      <w:r w:rsidRPr="00D71285">
        <w:rPr>
          <w:rFonts w:eastAsia="TimesNewRomanPSMT"/>
        </w:rPr>
        <w:t xml:space="preserve"> предлага ограничен брой услуги на своя интернет портал, като повечето от тях се</w:t>
      </w:r>
      <w:r>
        <w:rPr>
          <w:rFonts w:eastAsia="TimesNewRomanPSMT"/>
        </w:rPr>
        <w:t xml:space="preserve"> </w:t>
      </w:r>
      <w:r w:rsidRPr="00D71285">
        <w:rPr>
          <w:rFonts w:eastAsia="TimesNewRomanPSMT"/>
        </w:rPr>
        <w:t>свеждат до основна информация и образци за конкретни административни услуги. Като</w:t>
      </w:r>
      <w:r>
        <w:rPr>
          <w:rFonts w:eastAsia="TimesNewRomanPSMT"/>
        </w:rPr>
        <w:t xml:space="preserve"> </w:t>
      </w:r>
      <w:r w:rsidRPr="00D71285">
        <w:rPr>
          <w:rFonts w:eastAsia="TimesNewRomanPSMT"/>
        </w:rPr>
        <w:t>допълнение, е необходимо създаването на ефективна административна система с кадри, които</w:t>
      </w:r>
      <w:r>
        <w:rPr>
          <w:rFonts w:eastAsia="TimesNewRomanPSMT"/>
        </w:rPr>
        <w:t xml:space="preserve"> </w:t>
      </w:r>
      <w:r w:rsidRPr="00D71285">
        <w:rPr>
          <w:rFonts w:eastAsia="TimesNewRomanPSMT"/>
        </w:rPr>
        <w:t>да откликнат адекватно на търсенето на добре функциониращи админи</w:t>
      </w:r>
      <w:r>
        <w:rPr>
          <w:rFonts w:eastAsia="TimesNewRomanPSMT"/>
        </w:rPr>
        <w:t>-</w:t>
      </w:r>
      <w:r w:rsidRPr="00D71285">
        <w:rPr>
          <w:rFonts w:eastAsia="TimesNewRomanPSMT"/>
        </w:rPr>
        <w:t>стративни услуги от</w:t>
      </w:r>
      <w:r>
        <w:rPr>
          <w:rFonts w:eastAsia="TimesNewRomanPSMT"/>
        </w:rPr>
        <w:t xml:space="preserve"> </w:t>
      </w:r>
      <w:r w:rsidRPr="00D71285">
        <w:rPr>
          <w:rFonts w:eastAsia="TimesNewRomanPSMT"/>
        </w:rPr>
        <w:t>страна на бизнеса, както и използването на публичните регистри с цел избягване на</w:t>
      </w:r>
      <w:r>
        <w:rPr>
          <w:rFonts w:eastAsia="TimesNewRomanPSMT"/>
        </w:rPr>
        <w:t xml:space="preserve"> </w:t>
      </w:r>
      <w:r w:rsidRPr="00D71285">
        <w:rPr>
          <w:rFonts w:eastAsia="TimesNewRomanPSMT"/>
        </w:rPr>
        <w:t xml:space="preserve">дублирането. Бизнесът в Община </w:t>
      </w:r>
      <w:r>
        <w:rPr>
          <w:rFonts w:eastAsia="TimesNewRomanPSMT"/>
        </w:rPr>
        <w:t>Гурково</w:t>
      </w:r>
      <w:r w:rsidRPr="00D71285">
        <w:rPr>
          <w:rFonts w:eastAsia="TimesNewRomanPSMT"/>
        </w:rPr>
        <w:t xml:space="preserve"> има достъп до информация благодарение на редовно</w:t>
      </w:r>
      <w:r>
        <w:rPr>
          <w:rFonts w:eastAsia="TimesNewRomanPSMT"/>
        </w:rPr>
        <w:t xml:space="preserve"> </w:t>
      </w:r>
      <w:r w:rsidRPr="00D71285">
        <w:rPr>
          <w:rFonts w:eastAsia="TimesNewRomanPSMT"/>
        </w:rPr>
        <w:t>поместваните на интернет страницата издадени разпоредби, реше</w:t>
      </w:r>
      <w:r>
        <w:rPr>
          <w:rFonts w:eastAsia="TimesNewRomanPSMT"/>
        </w:rPr>
        <w:t>-</w:t>
      </w:r>
      <w:r w:rsidRPr="00D71285">
        <w:rPr>
          <w:rFonts w:eastAsia="TimesNewRomanPSMT"/>
        </w:rPr>
        <w:t>ния на кмета, решенията на</w:t>
      </w:r>
      <w:r>
        <w:rPr>
          <w:rFonts w:eastAsia="TimesNewRomanPSMT"/>
        </w:rPr>
        <w:t xml:space="preserve"> </w:t>
      </w:r>
      <w:r w:rsidRPr="00D71285">
        <w:rPr>
          <w:rFonts w:eastAsia="TimesNewRomanPSMT"/>
        </w:rPr>
        <w:t>Общински съвет, бюджет, финансови отчети и данни за общест</w:t>
      </w:r>
      <w:r>
        <w:rPr>
          <w:rFonts w:eastAsia="TimesNewRomanPSMT"/>
        </w:rPr>
        <w:t>-</w:t>
      </w:r>
      <w:r w:rsidRPr="00D71285">
        <w:rPr>
          <w:rFonts w:eastAsia="TimesNewRomanPSMT"/>
        </w:rPr>
        <w:t>вени поръчки.</w:t>
      </w:r>
    </w:p>
    <w:p w:rsidR="00070199" w:rsidRDefault="00070199" w:rsidP="00171AE3">
      <w:pPr>
        <w:rPr>
          <w:rFonts w:eastAsia="TimesNewRomanPSMT"/>
        </w:rPr>
      </w:pPr>
      <w:r w:rsidRPr="00D71285">
        <w:rPr>
          <w:rFonts w:eastAsia="TimesNewRomanPSMT"/>
        </w:rPr>
        <w:t>Икономическата активност в община</w:t>
      </w:r>
      <w:r>
        <w:rPr>
          <w:rFonts w:eastAsia="TimesNewRomanPSMT"/>
        </w:rPr>
        <w:t xml:space="preserve"> Гурково</w:t>
      </w:r>
      <w:r w:rsidRPr="00D71285">
        <w:rPr>
          <w:rFonts w:eastAsia="TimesNewRomanPSMT"/>
        </w:rPr>
        <w:t xml:space="preserve"> се влияе и</w:t>
      </w:r>
      <w:r>
        <w:rPr>
          <w:rFonts w:eastAsia="TimesNewRomanPSMT"/>
        </w:rPr>
        <w:t xml:space="preserve"> </w:t>
      </w:r>
      <w:r w:rsidRPr="00D71285">
        <w:rPr>
          <w:rFonts w:eastAsia="TimesNewRomanPSMT"/>
        </w:rPr>
        <w:t xml:space="preserve">предопределя от местното управление. За да бъде Община </w:t>
      </w:r>
      <w:r>
        <w:rPr>
          <w:rFonts w:eastAsia="TimesNewRomanPSMT"/>
        </w:rPr>
        <w:t>Гурково</w:t>
      </w:r>
      <w:r w:rsidRPr="00D71285">
        <w:rPr>
          <w:rFonts w:eastAsia="TimesNewRomanPSMT"/>
        </w:rPr>
        <w:t xml:space="preserve"> сред успешните е</w:t>
      </w:r>
      <w:r>
        <w:rPr>
          <w:rFonts w:eastAsia="TimesNewRomanPSMT"/>
        </w:rPr>
        <w:t xml:space="preserve"> </w:t>
      </w:r>
      <w:r w:rsidRPr="00D71285">
        <w:rPr>
          <w:rFonts w:eastAsia="TimesNewRomanPSMT"/>
        </w:rPr>
        <w:t>необходимо създаване на подходящи условия за правене на бизнес и действия, целящи</w:t>
      </w:r>
      <w:r>
        <w:rPr>
          <w:rFonts w:eastAsia="TimesNewRomanPSMT"/>
        </w:rPr>
        <w:t xml:space="preserve"> </w:t>
      </w:r>
      <w:r w:rsidRPr="00D71285">
        <w:rPr>
          <w:rFonts w:eastAsia="TimesNewRomanPSMT"/>
        </w:rPr>
        <w:t xml:space="preserve">икономическата активност в </w:t>
      </w:r>
      <w:r>
        <w:rPr>
          <w:rFonts w:eastAsia="TimesNewRomanPSMT"/>
        </w:rPr>
        <w:t xml:space="preserve">общината и </w:t>
      </w:r>
      <w:r w:rsidRPr="00D71285">
        <w:rPr>
          <w:rFonts w:eastAsia="TimesNewRomanPSMT"/>
        </w:rPr>
        <w:t>региона.</w:t>
      </w:r>
    </w:p>
    <w:p w:rsidR="00070199" w:rsidRPr="00D4584D" w:rsidRDefault="00171AE3" w:rsidP="00171AE3">
      <w:pPr>
        <w:pStyle w:val="Heading3"/>
      </w:pPr>
      <w:bookmarkStart w:id="71" w:name="_Toc169763314"/>
      <w:r>
        <w:rPr>
          <w:lang w:val="en-US"/>
        </w:rPr>
        <w:t>3</w:t>
      </w:r>
      <w:r w:rsidR="00070199" w:rsidRPr="00D4584D">
        <w:t xml:space="preserve">.6.5. Анализ на </w:t>
      </w:r>
      <w:r w:rsidR="00070199">
        <w:t xml:space="preserve">изпълнението на </w:t>
      </w:r>
      <w:r w:rsidR="00070199" w:rsidRPr="00D4584D">
        <w:t>общинския бюджет</w:t>
      </w:r>
      <w:bookmarkEnd w:id="71"/>
    </w:p>
    <w:p w:rsidR="00070199" w:rsidRPr="00705F3A" w:rsidRDefault="00070199" w:rsidP="00171AE3">
      <w:r w:rsidRPr="00705F3A">
        <w:t xml:space="preserve">Анализът е изготвен въз основа на данните за изпълнението на бюджета за периода 2016-2019 година. Той се осъществява в три направления – нарастване на общия бюджет на общината, анализ на приходите, анализ на разходите. Целта на този анализ е да покаже тенденциите в най-важните бюджетни категории. За целите на анализа са използвани данни от приетите от Общински съвет Доклади за касовото изпълнение на бюджета и извън бюджетните сметки за четири последователни години - </w:t>
      </w:r>
      <w:r>
        <w:t>2016, 2017, 2018,</w:t>
      </w:r>
      <w:r w:rsidRPr="00705F3A">
        <w:t xml:space="preserve"> </w:t>
      </w:r>
      <w:r>
        <w:t xml:space="preserve"> част от </w:t>
      </w:r>
      <w:r w:rsidRPr="00705F3A">
        <w:t>2019 г.</w:t>
      </w:r>
    </w:p>
    <w:p w:rsidR="00070199" w:rsidRPr="000C211F" w:rsidRDefault="00070199" w:rsidP="00171AE3">
      <w:pPr>
        <w:rPr>
          <w:rFonts w:asciiTheme="minorHAnsi" w:hAnsiTheme="minorHAnsi" w:cs="Verdana"/>
          <w:color w:val="000000"/>
          <w:szCs w:val="24"/>
        </w:rPr>
      </w:pPr>
      <w:r w:rsidRPr="00705F3A">
        <w:t>О</w:t>
      </w:r>
      <w:r>
        <w:t>бобщени данни</w:t>
      </w:r>
      <w:r w:rsidRPr="00705F3A">
        <w:t xml:space="preserve"> от изпълнението Бюджетите на общи</w:t>
      </w:r>
      <w:r>
        <w:t>на Грково, представяме в Табли</w:t>
      </w:r>
      <w:r w:rsidRPr="00705F3A">
        <w:t>цата по-долу</w:t>
      </w:r>
      <w:r w:rsidR="00171AE3">
        <w:rPr>
          <w:lang w:val="en-US"/>
        </w:rPr>
        <w:t>.</w:t>
      </w:r>
      <w:r w:rsidRPr="00705F3A">
        <w:rPr>
          <w:rFonts w:asciiTheme="minorHAnsi" w:hAnsiTheme="minorHAnsi"/>
          <w:i/>
        </w:rPr>
        <w:t xml:space="preserve"> </w:t>
      </w:r>
    </w:p>
    <w:p w:rsidR="00171AE3" w:rsidRPr="00171AE3" w:rsidRDefault="00070199" w:rsidP="00171AE3">
      <w:pPr>
        <w:spacing w:before="0" w:after="0"/>
        <w:ind w:firstLine="0"/>
        <w:jc w:val="right"/>
        <w:rPr>
          <w:rFonts w:asciiTheme="minorHAnsi" w:hAnsiTheme="minorHAnsi"/>
          <w:b/>
          <w:i/>
          <w:szCs w:val="24"/>
          <w:lang w:val="en-US"/>
        </w:rPr>
      </w:pPr>
      <w:r w:rsidRPr="00171AE3">
        <w:rPr>
          <w:rFonts w:asciiTheme="minorHAnsi" w:hAnsiTheme="minorHAnsi"/>
          <w:b/>
          <w:i/>
          <w:szCs w:val="24"/>
        </w:rPr>
        <w:t>Т</w:t>
      </w:r>
      <w:r w:rsidR="00171AE3" w:rsidRPr="00171AE3">
        <w:rPr>
          <w:rFonts w:asciiTheme="minorHAnsi" w:hAnsiTheme="minorHAnsi"/>
          <w:b/>
          <w:i/>
          <w:szCs w:val="24"/>
        </w:rPr>
        <w:t>аблица № 50</w:t>
      </w:r>
      <w:r w:rsidR="00171AE3" w:rsidRPr="00171AE3">
        <w:rPr>
          <w:rFonts w:asciiTheme="minorHAnsi" w:hAnsiTheme="minorHAnsi"/>
          <w:b/>
          <w:i/>
          <w:szCs w:val="24"/>
          <w:lang w:val="en-US"/>
        </w:rPr>
        <w:t xml:space="preserve"> </w:t>
      </w:r>
    </w:p>
    <w:p w:rsidR="00070199" w:rsidRPr="00705F3A" w:rsidRDefault="00070199" w:rsidP="00171AE3">
      <w:pPr>
        <w:spacing w:before="0" w:after="0"/>
        <w:ind w:firstLine="0"/>
        <w:jc w:val="right"/>
        <w:rPr>
          <w:rFonts w:asciiTheme="minorHAnsi" w:hAnsiTheme="minorHAnsi"/>
          <w:i/>
          <w:lang w:val="en-US"/>
        </w:rPr>
      </w:pPr>
      <w:r w:rsidRPr="00705F3A">
        <w:rPr>
          <w:rFonts w:asciiTheme="minorHAnsi" w:hAnsiTheme="minorHAnsi"/>
          <w:i/>
          <w:lang w:val="en-US"/>
        </w:rPr>
        <w:t>(</w:t>
      </w:r>
      <w:r w:rsidRPr="00705F3A">
        <w:rPr>
          <w:rFonts w:asciiTheme="minorHAnsi" w:hAnsiTheme="minorHAnsi"/>
          <w:i/>
        </w:rPr>
        <w:t>в лева</w:t>
      </w:r>
      <w:r w:rsidRPr="00705F3A">
        <w:rPr>
          <w:rFonts w:asciiTheme="minorHAnsi" w:hAnsiTheme="minorHAnsi"/>
          <w:i/>
          <w:lang w:val="en-US"/>
        </w:rPr>
        <w:t>)</w:t>
      </w:r>
    </w:p>
    <w:tbl>
      <w:tblPr>
        <w:tblW w:w="952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4565"/>
        <w:gridCol w:w="1134"/>
        <w:gridCol w:w="1276"/>
        <w:gridCol w:w="1134"/>
        <w:gridCol w:w="1418"/>
      </w:tblGrid>
      <w:tr w:rsidR="00070199" w:rsidRPr="00705F3A" w:rsidTr="00697E01">
        <w:trPr>
          <w:trHeight w:val="291"/>
        </w:trPr>
        <w:tc>
          <w:tcPr>
            <w:tcW w:w="4565" w:type="dxa"/>
            <w:shd w:val="clear" w:color="auto" w:fill="D6E3BC" w:themeFill="accent3" w:themeFillTint="66"/>
          </w:tcPr>
          <w:p w:rsidR="00070199" w:rsidRPr="00705F3A" w:rsidRDefault="00070199" w:rsidP="00171AE3">
            <w:pPr>
              <w:spacing w:before="0" w:after="0"/>
              <w:ind w:firstLine="0"/>
              <w:jc w:val="center"/>
              <w:rPr>
                <w:rFonts w:asciiTheme="minorHAnsi" w:hAnsiTheme="minorHAnsi"/>
              </w:rPr>
            </w:pPr>
            <w:r w:rsidRPr="00705F3A">
              <w:rPr>
                <w:rFonts w:asciiTheme="minorHAnsi" w:hAnsiTheme="minorHAnsi"/>
              </w:rPr>
              <w:t>показател</w:t>
            </w:r>
            <w:r w:rsidRPr="00705F3A">
              <w:rPr>
                <w:rFonts w:asciiTheme="minorHAnsi" w:hAnsiTheme="minorHAnsi"/>
                <w:lang w:val="en-US"/>
              </w:rPr>
              <w:t>/</w:t>
            </w:r>
            <w:r w:rsidRPr="00705F3A">
              <w:rPr>
                <w:rFonts w:asciiTheme="minorHAnsi" w:hAnsiTheme="minorHAnsi"/>
              </w:rPr>
              <w:t>категория</w:t>
            </w:r>
          </w:p>
        </w:tc>
        <w:tc>
          <w:tcPr>
            <w:tcW w:w="1134" w:type="dxa"/>
            <w:shd w:val="clear" w:color="auto" w:fill="D6E3BC" w:themeFill="accent3" w:themeFillTint="66"/>
          </w:tcPr>
          <w:p w:rsidR="00070199" w:rsidRPr="00705F3A" w:rsidRDefault="00070199" w:rsidP="00171AE3">
            <w:pPr>
              <w:spacing w:before="0" w:after="0"/>
              <w:ind w:firstLine="0"/>
              <w:jc w:val="center"/>
              <w:rPr>
                <w:rFonts w:asciiTheme="minorHAnsi" w:hAnsiTheme="minorHAnsi"/>
              </w:rPr>
            </w:pPr>
            <w:r w:rsidRPr="00705F3A">
              <w:rPr>
                <w:rFonts w:asciiTheme="minorHAnsi" w:hAnsiTheme="minorHAnsi"/>
              </w:rPr>
              <w:t>2016</w:t>
            </w:r>
          </w:p>
        </w:tc>
        <w:tc>
          <w:tcPr>
            <w:tcW w:w="1276" w:type="dxa"/>
            <w:shd w:val="clear" w:color="auto" w:fill="D6E3BC" w:themeFill="accent3" w:themeFillTint="66"/>
          </w:tcPr>
          <w:p w:rsidR="00070199" w:rsidRPr="00705F3A" w:rsidRDefault="00070199" w:rsidP="00171AE3">
            <w:pPr>
              <w:spacing w:before="0" w:after="0"/>
              <w:ind w:firstLine="0"/>
              <w:jc w:val="center"/>
              <w:rPr>
                <w:rFonts w:asciiTheme="minorHAnsi" w:hAnsiTheme="minorHAnsi"/>
              </w:rPr>
            </w:pPr>
            <w:r w:rsidRPr="00705F3A">
              <w:rPr>
                <w:rFonts w:asciiTheme="minorHAnsi" w:hAnsiTheme="minorHAnsi"/>
              </w:rPr>
              <w:t>2</w:t>
            </w:r>
            <w:r w:rsidRPr="00705F3A">
              <w:rPr>
                <w:rFonts w:asciiTheme="minorHAnsi" w:hAnsiTheme="minorHAnsi"/>
              </w:rPr>
              <w:cr/>
            </w:r>
            <w:r>
              <w:rPr>
                <w:rFonts w:asciiTheme="minorHAnsi" w:hAnsiTheme="minorHAnsi"/>
              </w:rPr>
              <w:t>0</w:t>
            </w:r>
            <w:r w:rsidRPr="00705F3A">
              <w:rPr>
                <w:rFonts w:asciiTheme="minorHAnsi" w:hAnsiTheme="minorHAnsi"/>
              </w:rPr>
              <w:t>17</w:t>
            </w:r>
          </w:p>
        </w:tc>
        <w:tc>
          <w:tcPr>
            <w:tcW w:w="1134" w:type="dxa"/>
            <w:shd w:val="clear" w:color="auto" w:fill="D6E3BC" w:themeFill="accent3" w:themeFillTint="66"/>
          </w:tcPr>
          <w:p w:rsidR="00070199" w:rsidRPr="00705F3A" w:rsidRDefault="00070199" w:rsidP="00171AE3">
            <w:pPr>
              <w:spacing w:before="0" w:after="0"/>
              <w:ind w:firstLine="0"/>
              <w:jc w:val="center"/>
              <w:rPr>
                <w:rFonts w:asciiTheme="minorHAnsi" w:hAnsiTheme="minorHAnsi"/>
              </w:rPr>
            </w:pPr>
            <w:r w:rsidRPr="00705F3A">
              <w:rPr>
                <w:rFonts w:asciiTheme="minorHAnsi" w:hAnsiTheme="minorHAnsi"/>
              </w:rPr>
              <w:t>2018</w:t>
            </w:r>
          </w:p>
        </w:tc>
        <w:tc>
          <w:tcPr>
            <w:tcW w:w="1418" w:type="dxa"/>
            <w:shd w:val="clear" w:color="auto" w:fill="D6E3BC" w:themeFill="accent3" w:themeFillTint="66"/>
          </w:tcPr>
          <w:p w:rsidR="00070199" w:rsidRPr="00705F3A" w:rsidRDefault="00070199" w:rsidP="00171AE3">
            <w:pPr>
              <w:spacing w:before="0" w:after="0"/>
              <w:ind w:firstLine="0"/>
              <w:jc w:val="center"/>
              <w:rPr>
                <w:rFonts w:asciiTheme="minorHAnsi" w:hAnsiTheme="minorHAnsi"/>
              </w:rPr>
            </w:pPr>
            <w:r w:rsidRPr="00705F3A">
              <w:rPr>
                <w:rFonts w:asciiTheme="minorHAnsi" w:hAnsiTheme="minorHAnsi"/>
              </w:rPr>
              <w:t>201</w:t>
            </w:r>
            <w:r w:rsidRPr="00705F3A">
              <w:rPr>
                <w:rFonts w:asciiTheme="minorHAnsi" w:hAnsiTheme="minorHAnsi"/>
              </w:rPr>
              <w:cr/>
              <w:t>9</w:t>
            </w:r>
          </w:p>
        </w:tc>
      </w:tr>
      <w:tr w:rsidR="00070199" w:rsidRPr="00705F3A" w:rsidTr="00697E01">
        <w:trPr>
          <w:trHeight w:val="291"/>
        </w:trPr>
        <w:tc>
          <w:tcPr>
            <w:tcW w:w="4565" w:type="dxa"/>
            <w:shd w:val="clear" w:color="auto" w:fill="D6E3BC" w:themeFill="accent3" w:themeFillTint="66"/>
          </w:tcPr>
          <w:p w:rsidR="00070199" w:rsidRPr="006536E4" w:rsidRDefault="00070199" w:rsidP="00171AE3">
            <w:pPr>
              <w:spacing w:before="0" w:after="0"/>
              <w:ind w:firstLine="0"/>
              <w:rPr>
                <w:rFonts w:asciiTheme="minorHAnsi" w:hAnsiTheme="minorHAnsi"/>
                <w:color w:val="000000"/>
              </w:rPr>
            </w:pPr>
            <w:r w:rsidRPr="006536E4">
              <w:rPr>
                <w:rFonts w:asciiTheme="minorHAnsi" w:hAnsiTheme="minorHAnsi"/>
                <w:color w:val="000000"/>
              </w:rPr>
              <w:t>Общински бюджет - уточнен</w:t>
            </w:r>
          </w:p>
        </w:tc>
        <w:tc>
          <w:tcPr>
            <w:tcW w:w="1134"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3 798 609</w:t>
            </w:r>
          </w:p>
        </w:tc>
        <w:tc>
          <w:tcPr>
            <w:tcW w:w="1276"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4</w:t>
            </w:r>
            <w:r w:rsidRPr="00323502">
              <w:rPr>
                <w:rFonts w:asciiTheme="minorHAnsi" w:hAnsiTheme="minorHAnsi"/>
                <w:sz w:val="22"/>
              </w:rPr>
              <w:cr/>
              <w:t>333 752</w:t>
            </w:r>
          </w:p>
        </w:tc>
        <w:tc>
          <w:tcPr>
            <w:tcW w:w="1134"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 xml:space="preserve">6 329 </w:t>
            </w:r>
            <w:r w:rsidRPr="00323502">
              <w:rPr>
                <w:rFonts w:asciiTheme="minorHAnsi" w:hAnsiTheme="minorHAnsi"/>
                <w:sz w:val="22"/>
              </w:rPr>
              <w:cr/>
              <w:t>07</w:t>
            </w:r>
          </w:p>
        </w:tc>
        <w:tc>
          <w:tcPr>
            <w:tcW w:w="1418"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7 654 403</w:t>
            </w:r>
          </w:p>
        </w:tc>
      </w:tr>
      <w:tr w:rsidR="00070199" w:rsidRPr="00705F3A" w:rsidTr="00697E01">
        <w:trPr>
          <w:trHeight w:val="291"/>
        </w:trPr>
        <w:tc>
          <w:tcPr>
            <w:tcW w:w="4565" w:type="dxa"/>
            <w:shd w:val="clear" w:color="auto" w:fill="D6E3BC" w:themeFill="accent3" w:themeFillTint="66"/>
          </w:tcPr>
          <w:p w:rsidR="00070199" w:rsidRPr="006536E4" w:rsidRDefault="00070199" w:rsidP="00171AE3">
            <w:pPr>
              <w:spacing w:before="0" w:after="0"/>
              <w:ind w:firstLine="0"/>
              <w:rPr>
                <w:rFonts w:asciiTheme="minorHAnsi" w:hAnsiTheme="minorHAnsi"/>
                <w:color w:val="000000"/>
              </w:rPr>
            </w:pPr>
            <w:r w:rsidRPr="006536E4">
              <w:rPr>
                <w:rFonts w:asciiTheme="minorHAnsi" w:hAnsiTheme="minorHAnsi"/>
                <w:color w:val="000000"/>
              </w:rPr>
              <w:t>Приходи</w:t>
            </w:r>
          </w:p>
        </w:tc>
        <w:tc>
          <w:tcPr>
            <w:tcW w:w="1134"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3 750 918</w:t>
            </w:r>
          </w:p>
        </w:tc>
        <w:tc>
          <w:tcPr>
            <w:tcW w:w="1276"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4 242 169</w:t>
            </w:r>
          </w:p>
        </w:tc>
        <w:tc>
          <w:tcPr>
            <w:tcW w:w="1134"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6 171 640</w:t>
            </w:r>
          </w:p>
        </w:tc>
        <w:tc>
          <w:tcPr>
            <w:tcW w:w="1418"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7 746 897</w:t>
            </w:r>
          </w:p>
        </w:tc>
      </w:tr>
      <w:tr w:rsidR="00070199" w:rsidRPr="00705F3A" w:rsidTr="00697E01">
        <w:trPr>
          <w:trHeight w:val="291"/>
        </w:trPr>
        <w:tc>
          <w:tcPr>
            <w:tcW w:w="4565" w:type="dxa"/>
            <w:shd w:val="clear" w:color="auto" w:fill="D6E3BC" w:themeFill="accent3" w:themeFillTint="66"/>
          </w:tcPr>
          <w:p w:rsidR="00070199" w:rsidRPr="006536E4" w:rsidRDefault="00070199" w:rsidP="00171AE3">
            <w:pPr>
              <w:spacing w:before="0" w:after="0"/>
              <w:ind w:firstLine="0"/>
              <w:rPr>
                <w:rFonts w:asciiTheme="minorHAnsi" w:hAnsiTheme="minorHAnsi"/>
                <w:color w:val="000000"/>
              </w:rPr>
            </w:pPr>
            <w:r w:rsidRPr="006536E4">
              <w:rPr>
                <w:rFonts w:asciiTheme="minorHAnsi" w:hAnsiTheme="minorHAnsi"/>
                <w:color w:val="000000"/>
              </w:rPr>
              <w:lastRenderedPageBreak/>
              <w:t>Разходи</w:t>
            </w:r>
          </w:p>
        </w:tc>
        <w:tc>
          <w:tcPr>
            <w:tcW w:w="1134"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3 </w:t>
            </w:r>
            <w:r w:rsidRPr="00323502">
              <w:rPr>
                <w:rFonts w:asciiTheme="minorHAnsi" w:hAnsiTheme="minorHAnsi"/>
                <w:sz w:val="22"/>
              </w:rPr>
              <w:cr/>
              <w:t>63 595</w:t>
            </w:r>
          </w:p>
        </w:tc>
        <w:tc>
          <w:tcPr>
            <w:tcW w:w="1276"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3 806 717</w:t>
            </w:r>
          </w:p>
        </w:tc>
        <w:tc>
          <w:tcPr>
            <w:tcW w:w="1134"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4 713 443</w:t>
            </w:r>
          </w:p>
        </w:tc>
        <w:tc>
          <w:tcPr>
            <w:tcW w:w="1418"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6 153 944</w:t>
            </w:r>
          </w:p>
        </w:tc>
      </w:tr>
      <w:tr w:rsidR="00070199" w:rsidRPr="00705F3A" w:rsidTr="00697E01">
        <w:trPr>
          <w:trHeight w:val="291"/>
        </w:trPr>
        <w:tc>
          <w:tcPr>
            <w:tcW w:w="4565" w:type="dxa"/>
            <w:shd w:val="clear" w:color="auto" w:fill="D6E3BC" w:themeFill="accent3" w:themeFillTint="66"/>
          </w:tcPr>
          <w:p w:rsidR="00070199" w:rsidRPr="006536E4" w:rsidRDefault="00070199" w:rsidP="00171AE3">
            <w:pPr>
              <w:spacing w:before="0" w:after="0"/>
              <w:ind w:firstLine="0"/>
              <w:rPr>
                <w:rFonts w:asciiTheme="minorHAnsi" w:hAnsiTheme="minorHAnsi"/>
                <w:color w:val="000000"/>
              </w:rPr>
            </w:pPr>
            <w:r w:rsidRPr="006536E4">
              <w:rPr>
                <w:rFonts w:asciiTheme="minorHAnsi" w:hAnsiTheme="minorHAnsi"/>
                <w:color w:val="000000"/>
              </w:rPr>
              <w:t>Наличност по бюджетна  с/ка</w:t>
            </w:r>
          </w:p>
        </w:tc>
        <w:tc>
          <w:tcPr>
            <w:tcW w:w="1134"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 xml:space="preserve">387 </w:t>
            </w:r>
            <w:r w:rsidRPr="00323502">
              <w:rPr>
                <w:rFonts w:asciiTheme="minorHAnsi" w:hAnsiTheme="minorHAnsi"/>
                <w:sz w:val="22"/>
              </w:rPr>
              <w:cr/>
              <w:t>23</w:t>
            </w:r>
          </w:p>
        </w:tc>
        <w:tc>
          <w:tcPr>
            <w:tcW w:w="1276"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cr/>
              <w:t>35 452</w:t>
            </w:r>
          </w:p>
        </w:tc>
        <w:tc>
          <w:tcPr>
            <w:tcW w:w="1134"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1 458 197</w:t>
            </w:r>
          </w:p>
        </w:tc>
        <w:tc>
          <w:tcPr>
            <w:tcW w:w="1418"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1 592 953</w:t>
            </w:r>
          </w:p>
        </w:tc>
      </w:tr>
      <w:tr w:rsidR="00070199" w:rsidRPr="00705F3A" w:rsidTr="00697E01">
        <w:trPr>
          <w:trHeight w:val="306"/>
        </w:trPr>
        <w:tc>
          <w:tcPr>
            <w:tcW w:w="4565" w:type="dxa"/>
            <w:shd w:val="clear" w:color="auto" w:fill="D6E3BC" w:themeFill="accent3" w:themeFillTint="66"/>
          </w:tcPr>
          <w:p w:rsidR="00070199" w:rsidRPr="006536E4" w:rsidRDefault="00070199" w:rsidP="00171AE3">
            <w:pPr>
              <w:spacing w:before="0" w:after="0"/>
              <w:ind w:firstLine="0"/>
              <w:rPr>
                <w:rFonts w:asciiTheme="minorHAnsi" w:hAnsiTheme="minorHAnsi"/>
                <w:color w:val="000000"/>
              </w:rPr>
            </w:pPr>
            <w:r w:rsidRPr="006536E4">
              <w:rPr>
                <w:rFonts w:asciiTheme="minorHAnsi" w:hAnsiTheme="minorHAnsi"/>
                <w:color w:val="000000"/>
              </w:rPr>
              <w:t>Н</w:t>
            </w:r>
            <w:r>
              <w:rPr>
                <w:rFonts w:asciiTheme="minorHAnsi" w:hAnsiTheme="minorHAnsi"/>
                <w:color w:val="000000"/>
              </w:rPr>
              <w:t xml:space="preserve">аличност по депозитна бюджетна </w:t>
            </w:r>
            <w:r w:rsidRPr="006536E4">
              <w:rPr>
                <w:rFonts w:asciiTheme="minorHAnsi" w:hAnsiTheme="minorHAnsi"/>
                <w:color w:val="000000"/>
              </w:rPr>
              <w:t>с/ка</w:t>
            </w:r>
          </w:p>
        </w:tc>
        <w:tc>
          <w:tcPr>
            <w:tcW w:w="1134"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cr/>
              <w:t>3 137</w:t>
            </w:r>
          </w:p>
        </w:tc>
        <w:tc>
          <w:tcPr>
            <w:tcW w:w="1276"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26 741</w:t>
            </w:r>
          </w:p>
        </w:tc>
        <w:tc>
          <w:tcPr>
            <w:tcW w:w="1134"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34 537</w:t>
            </w:r>
          </w:p>
        </w:tc>
        <w:tc>
          <w:tcPr>
            <w:tcW w:w="1418"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25 1</w:t>
            </w:r>
            <w:r w:rsidRPr="00323502">
              <w:rPr>
                <w:rFonts w:asciiTheme="minorHAnsi" w:hAnsiTheme="minorHAnsi"/>
                <w:sz w:val="22"/>
              </w:rPr>
              <w:cr/>
              <w:t>5</w:t>
            </w:r>
          </w:p>
        </w:tc>
      </w:tr>
      <w:tr w:rsidR="00070199" w:rsidRPr="00705F3A" w:rsidTr="00697E01">
        <w:trPr>
          <w:trHeight w:val="291"/>
        </w:trPr>
        <w:tc>
          <w:tcPr>
            <w:tcW w:w="4565" w:type="dxa"/>
            <w:shd w:val="clear" w:color="auto" w:fill="D6E3BC" w:themeFill="accent3" w:themeFillTint="66"/>
          </w:tcPr>
          <w:p w:rsidR="00070199" w:rsidRPr="006536E4" w:rsidRDefault="00070199" w:rsidP="00171AE3">
            <w:pPr>
              <w:spacing w:before="0" w:after="0"/>
              <w:ind w:firstLine="0"/>
              <w:rPr>
                <w:rFonts w:asciiTheme="minorHAnsi" w:hAnsiTheme="minorHAnsi"/>
              </w:rPr>
            </w:pPr>
            <w:r w:rsidRPr="006536E4">
              <w:rPr>
                <w:rFonts w:asciiTheme="minorHAnsi" w:hAnsiTheme="minorHAnsi"/>
                <w:color w:val="000000"/>
              </w:rPr>
              <w:t>Обща допълваща субсидия-§3111</w:t>
            </w:r>
          </w:p>
        </w:tc>
        <w:tc>
          <w:tcPr>
            <w:tcW w:w="1134"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13 741</w:t>
            </w:r>
          </w:p>
        </w:tc>
        <w:tc>
          <w:tcPr>
            <w:tcW w:w="1276"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206 572</w:t>
            </w:r>
          </w:p>
        </w:tc>
        <w:tc>
          <w:tcPr>
            <w:tcW w:w="1134"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59 125</w:t>
            </w:r>
          </w:p>
        </w:tc>
        <w:tc>
          <w:tcPr>
            <w:tcW w:w="1418" w:type="dxa"/>
            <w:shd w:val="clear" w:color="auto" w:fill="auto"/>
          </w:tcPr>
          <w:p w:rsidR="00070199" w:rsidRPr="00323502" w:rsidRDefault="00070199" w:rsidP="00171AE3">
            <w:pPr>
              <w:spacing w:before="0" w:after="0"/>
              <w:ind w:firstLine="0"/>
              <w:jc w:val="right"/>
              <w:rPr>
                <w:rFonts w:asciiTheme="minorHAnsi" w:hAnsiTheme="minorHAnsi"/>
                <w:sz w:val="22"/>
              </w:rPr>
            </w:pPr>
            <w:r w:rsidRPr="00323502">
              <w:rPr>
                <w:rFonts w:asciiTheme="minorHAnsi" w:hAnsiTheme="minorHAnsi"/>
                <w:sz w:val="22"/>
              </w:rPr>
              <w:t>318 538</w:t>
            </w:r>
          </w:p>
        </w:tc>
      </w:tr>
    </w:tbl>
    <w:p w:rsidR="00070199" w:rsidRPr="00171AE3" w:rsidRDefault="00070199" w:rsidP="00171AE3">
      <w:pPr>
        <w:spacing w:before="0" w:after="0"/>
        <w:ind w:firstLine="0"/>
        <w:rPr>
          <w:i/>
          <w:sz w:val="20"/>
          <w:szCs w:val="20"/>
        </w:rPr>
      </w:pPr>
      <w:r w:rsidRPr="00171AE3">
        <w:rPr>
          <w:i/>
          <w:sz w:val="20"/>
          <w:szCs w:val="20"/>
        </w:rPr>
        <w:t>Източник: Доклад за касово то изпълнение на бюджета на Община Гурково</w:t>
      </w:r>
    </w:p>
    <w:p w:rsidR="00070199" w:rsidRPr="00705F3A" w:rsidRDefault="00070199" w:rsidP="002E25FC">
      <w:r w:rsidRPr="00705F3A">
        <w:t xml:space="preserve">Днните </w:t>
      </w:r>
      <w:r>
        <w:t xml:space="preserve">от Докладите за изпълнение, </w:t>
      </w:r>
      <w:r w:rsidRPr="00705F3A">
        <w:t>показват следният обобщени тенденции:</w:t>
      </w:r>
    </w:p>
    <w:p w:rsidR="00070199" w:rsidRPr="00705F3A" w:rsidRDefault="00070199" w:rsidP="002E25FC">
      <w:r w:rsidRPr="00705F3A">
        <w:t>-</w:t>
      </w:r>
      <w:r w:rsidR="00171AE3">
        <w:rPr>
          <w:lang w:val="en-US"/>
        </w:rPr>
        <w:t xml:space="preserve"> </w:t>
      </w:r>
      <w:r w:rsidRPr="00705F3A">
        <w:t>Нарастване на общинския бюджет  спрямо базовата 2016 г. е с  3 855 794 лв. , т.е. нарастване с 201,50%</w:t>
      </w:r>
    </w:p>
    <w:p w:rsidR="00070199" w:rsidRPr="00705F3A" w:rsidRDefault="00070199" w:rsidP="002E25FC">
      <w:r w:rsidRPr="00705F3A">
        <w:t>-</w:t>
      </w:r>
      <w:r w:rsidR="00171AE3">
        <w:rPr>
          <w:lang w:val="en-US"/>
        </w:rPr>
        <w:t xml:space="preserve"> </w:t>
      </w:r>
      <w:r w:rsidRPr="00705F3A">
        <w:t>Нарастване на общинските приходи спрямо базовата 2</w:t>
      </w:r>
      <w:r>
        <w:t xml:space="preserve">016 г. е с 3 995 979 лв.- </w:t>
      </w:r>
      <w:r w:rsidRPr="00705F3A">
        <w:t>нарастване с 206,53%.</w:t>
      </w:r>
    </w:p>
    <w:p w:rsidR="00070199" w:rsidRDefault="00070199" w:rsidP="002E25FC">
      <w:r w:rsidRPr="00705F3A">
        <w:t>-</w:t>
      </w:r>
      <w:r w:rsidR="00171AE3">
        <w:rPr>
          <w:lang w:val="en-US"/>
        </w:rPr>
        <w:t xml:space="preserve"> </w:t>
      </w:r>
      <w:r w:rsidRPr="00705F3A">
        <w:t>Нарастване на общинските разходи  спрямо базовата 20</w:t>
      </w:r>
      <w:r>
        <w:t xml:space="preserve">16 г. е с 2 790 349 лв. - </w:t>
      </w:r>
      <w:r w:rsidRPr="00705F3A">
        <w:t>нарастване с 182,95%</w:t>
      </w:r>
    </w:p>
    <w:p w:rsidR="00070199" w:rsidRPr="00D75AD1" w:rsidRDefault="00070199" w:rsidP="002E25FC">
      <w:r w:rsidRPr="00D75AD1">
        <w:t>Към 31.12.2019 г. , в община Гурково  са извършени строително-монтажни работи, основни ремонти, проектиране и доставка на машини, съоръжения</w:t>
      </w:r>
      <w:r>
        <w:t xml:space="preserve"> </w:t>
      </w:r>
      <w:r w:rsidRPr="00D75AD1">
        <w:t>и оборудване в размер на 6 142 367,00 лв. По източници на финансиране, усвоените средства се разпределят, както следва:</w:t>
      </w:r>
    </w:p>
    <w:p w:rsidR="00070199" w:rsidRPr="00D75AD1" w:rsidRDefault="00070199" w:rsidP="00BC0118">
      <w:pPr>
        <w:pStyle w:val="ListParagraph"/>
        <w:numPr>
          <w:ilvl w:val="0"/>
          <w:numId w:val="73"/>
        </w:numPr>
        <w:ind w:left="0" w:firstLine="839"/>
      </w:pPr>
      <w:r w:rsidRPr="00D75AD1">
        <w:t>Целеви субсидии за капиталови разходи</w:t>
      </w:r>
      <w:r w:rsidRPr="00D75AD1">
        <w:tab/>
      </w:r>
      <w:r w:rsidRPr="00D75AD1">
        <w:tab/>
      </w:r>
      <w:r w:rsidRPr="00D75AD1">
        <w:tab/>
        <w:t>- 207 857 лв.</w:t>
      </w:r>
    </w:p>
    <w:p w:rsidR="00070199" w:rsidRPr="00D75AD1" w:rsidRDefault="00070199" w:rsidP="00BC0118">
      <w:pPr>
        <w:pStyle w:val="ListParagraph"/>
        <w:numPr>
          <w:ilvl w:val="0"/>
          <w:numId w:val="73"/>
        </w:numPr>
        <w:ind w:left="0" w:firstLine="839"/>
      </w:pPr>
      <w:r w:rsidRPr="00D75AD1">
        <w:t>Собствени бюджетни средства</w:t>
      </w:r>
      <w:r w:rsidRPr="00D75AD1">
        <w:tab/>
      </w:r>
      <w:r w:rsidRPr="00D75AD1">
        <w:tab/>
      </w:r>
      <w:r w:rsidRPr="00D75AD1">
        <w:tab/>
      </w:r>
      <w:r w:rsidR="00171AE3">
        <w:tab/>
      </w:r>
      <w:r w:rsidRPr="00D75AD1">
        <w:t>- 166 442 лв.</w:t>
      </w:r>
    </w:p>
    <w:p w:rsidR="00070199" w:rsidRPr="00D75AD1" w:rsidRDefault="00070199" w:rsidP="00BC0118">
      <w:pPr>
        <w:pStyle w:val="ListParagraph"/>
        <w:numPr>
          <w:ilvl w:val="0"/>
          <w:numId w:val="73"/>
        </w:numPr>
        <w:ind w:left="0" w:firstLine="839"/>
      </w:pPr>
      <w:r w:rsidRPr="00D75AD1">
        <w:t xml:space="preserve">Други </w:t>
      </w:r>
      <w:r>
        <w:t>източници за финансиране</w:t>
      </w:r>
      <w:r>
        <w:tab/>
      </w:r>
      <w:r>
        <w:tab/>
      </w:r>
      <w:r w:rsidRPr="00D75AD1">
        <w:tab/>
      </w:r>
      <w:r w:rsidR="002E25FC">
        <w:tab/>
        <w:t xml:space="preserve">- </w:t>
      </w:r>
      <w:r w:rsidRPr="00D75AD1">
        <w:t xml:space="preserve">1 695 305 лв. </w:t>
      </w:r>
    </w:p>
    <w:p w:rsidR="00070199" w:rsidRPr="002E25FC" w:rsidRDefault="002E25FC" w:rsidP="00BC0118">
      <w:pPr>
        <w:pStyle w:val="ListParagraph"/>
        <w:numPr>
          <w:ilvl w:val="0"/>
          <w:numId w:val="73"/>
        </w:numPr>
        <w:ind w:left="0" w:firstLine="839"/>
        <w:rPr>
          <w:rFonts w:asciiTheme="minorHAnsi" w:hAnsiTheme="minorHAnsi" w:cs="Verdana"/>
          <w:color w:val="000000"/>
        </w:rPr>
      </w:pPr>
      <w:r>
        <w:t>Средства от ЕС</w:t>
      </w:r>
      <w:r>
        <w:tab/>
      </w:r>
      <w:r>
        <w:tab/>
      </w:r>
      <w:r>
        <w:tab/>
      </w:r>
      <w:r>
        <w:tab/>
      </w:r>
      <w:r w:rsidR="00171AE3">
        <w:tab/>
      </w:r>
      <w:r w:rsidR="00070199">
        <w:t xml:space="preserve"> </w:t>
      </w:r>
      <w:r>
        <w:tab/>
        <w:t xml:space="preserve">- </w:t>
      </w:r>
      <w:r w:rsidR="00070199" w:rsidRPr="005350F6">
        <w:t>4 072 763 лв.</w:t>
      </w:r>
    </w:p>
    <w:p w:rsidR="00070199" w:rsidRPr="00705F3A" w:rsidRDefault="00070199" w:rsidP="002E25FC">
      <w:r w:rsidRPr="00705F3A">
        <w:t xml:space="preserve">През анализираният период, </w:t>
      </w:r>
      <w:r>
        <w:t xml:space="preserve">общината е извършила разплащания с финансови </w:t>
      </w:r>
      <w:r w:rsidRPr="00705F3A">
        <w:t xml:space="preserve"> средства</w:t>
      </w:r>
      <w:r>
        <w:t xml:space="preserve"> по различ</w:t>
      </w:r>
      <w:r w:rsidRPr="00705F3A">
        <w:t>ни програми, както следва:</w:t>
      </w:r>
    </w:p>
    <w:p w:rsidR="00070199" w:rsidRPr="00705F3A" w:rsidRDefault="00070199" w:rsidP="002E25FC">
      <w:r w:rsidRPr="00705F3A">
        <w:t>2016 год. – п</w:t>
      </w:r>
      <w:r>
        <w:t>о 4 проекта на обща стойност                             -      226 683</w:t>
      </w:r>
      <w:r w:rsidRPr="00705F3A">
        <w:t xml:space="preserve"> лв.</w:t>
      </w:r>
    </w:p>
    <w:p w:rsidR="00070199" w:rsidRPr="00705F3A" w:rsidRDefault="00070199" w:rsidP="002E25FC">
      <w:r w:rsidRPr="00705F3A">
        <w:t>2017 год. – по 4 проекта на о</w:t>
      </w:r>
      <w:r>
        <w:t>бща стойност                             -      319 83</w:t>
      </w:r>
      <w:r w:rsidRPr="00705F3A">
        <w:t>1 лв.</w:t>
      </w:r>
    </w:p>
    <w:p w:rsidR="00070199" w:rsidRPr="00705F3A" w:rsidRDefault="00070199" w:rsidP="002E25FC">
      <w:r w:rsidRPr="00705F3A">
        <w:t>2018 год. – по 9 проекта на обща стойност</w:t>
      </w:r>
      <w:r>
        <w:t xml:space="preserve">                             -    </w:t>
      </w:r>
      <w:r w:rsidRPr="00705F3A">
        <w:t xml:space="preserve"> </w:t>
      </w:r>
      <w:r>
        <w:t xml:space="preserve"> </w:t>
      </w:r>
      <w:r w:rsidRPr="00705F3A">
        <w:t>521 175 лв.</w:t>
      </w:r>
    </w:p>
    <w:p w:rsidR="00070199" w:rsidRDefault="00070199" w:rsidP="002E25FC">
      <w:r>
        <w:t>2019 год. – по 8</w:t>
      </w:r>
      <w:r w:rsidRPr="00705F3A">
        <w:t xml:space="preserve"> проект</w:t>
      </w:r>
      <w:r>
        <w:t xml:space="preserve">а на обща стойност                     </w:t>
      </w:r>
      <w:r w:rsidR="002E25FC">
        <w:rPr>
          <w:lang w:val="en-US"/>
        </w:rPr>
        <w:t xml:space="preserve"> </w:t>
      </w:r>
      <w:r>
        <w:t xml:space="preserve">       -    3 738 614</w:t>
      </w:r>
      <w:r w:rsidRPr="00705F3A">
        <w:t xml:space="preserve"> лв.</w:t>
      </w:r>
    </w:p>
    <w:p w:rsidR="00070199" w:rsidRPr="00634264" w:rsidRDefault="00070199" w:rsidP="002E25FC">
      <w:r w:rsidRPr="00634264">
        <w:t>Към 29.10.2020 година, бюджета  за капиталовите разходи е, както както следва:</w:t>
      </w:r>
    </w:p>
    <w:p w:rsidR="00070199" w:rsidRPr="00D15B0D" w:rsidRDefault="00070199" w:rsidP="00BC0118">
      <w:pPr>
        <w:pStyle w:val="ListParagraph"/>
        <w:numPr>
          <w:ilvl w:val="0"/>
          <w:numId w:val="74"/>
        </w:numPr>
        <w:tabs>
          <w:tab w:val="left" w:pos="1134"/>
        </w:tabs>
        <w:ind w:left="0" w:firstLine="839"/>
      </w:pPr>
      <w:r w:rsidRPr="00D15B0D">
        <w:t>Бюджет общо по параграфи (§51+§52+§53) – 7 615 751 лв. , в т.ч.: § 51-00 Основен ремонт наДМА – 6 834 165 лв.; §52-00 Придобиване на ДМА – 781 586 лв.</w:t>
      </w:r>
    </w:p>
    <w:p w:rsidR="00070199" w:rsidRPr="00D15B0D" w:rsidRDefault="00070199" w:rsidP="00BC0118">
      <w:pPr>
        <w:pStyle w:val="ListParagraph"/>
        <w:numPr>
          <w:ilvl w:val="0"/>
          <w:numId w:val="74"/>
        </w:numPr>
        <w:tabs>
          <w:tab w:val="left" w:pos="1134"/>
        </w:tabs>
        <w:ind w:left="0" w:firstLine="839"/>
      </w:pPr>
      <w:r w:rsidRPr="00D15B0D">
        <w:t>По източници на финансиране,</w:t>
      </w:r>
      <w:r>
        <w:t xml:space="preserve"> </w:t>
      </w:r>
      <w:r w:rsidRPr="00D15B0D">
        <w:t xml:space="preserve">разпределението </w:t>
      </w:r>
      <w:r>
        <w:t xml:space="preserve">на бюджета </w:t>
      </w:r>
      <w:r w:rsidRPr="00D15B0D">
        <w:t>е следното :</w:t>
      </w:r>
    </w:p>
    <w:p w:rsidR="00070199" w:rsidRPr="00D15B0D" w:rsidRDefault="00070199" w:rsidP="002E25FC">
      <w:r w:rsidRPr="00D15B0D">
        <w:t xml:space="preserve">Целева субсидия § 31-13  -  279 400 лв.   </w:t>
      </w:r>
      <w:r w:rsidRPr="00D15B0D">
        <w:rPr>
          <w:lang w:val="en-US"/>
        </w:rPr>
        <w:t>(</w:t>
      </w:r>
      <w:r w:rsidRPr="00D15B0D">
        <w:t>3,67%</w:t>
      </w:r>
      <w:r w:rsidRPr="00D15B0D">
        <w:rPr>
          <w:lang w:val="en-US"/>
        </w:rPr>
        <w:t>)</w:t>
      </w:r>
    </w:p>
    <w:p w:rsidR="00070199" w:rsidRPr="00D15B0D" w:rsidRDefault="00070199" w:rsidP="002E25FC">
      <w:r w:rsidRPr="00D15B0D">
        <w:t xml:space="preserve">§ 40  -  23 747 лв.  </w:t>
      </w:r>
      <w:r w:rsidRPr="00D15B0D">
        <w:rPr>
          <w:lang w:val="en-US"/>
        </w:rPr>
        <w:t>(</w:t>
      </w:r>
      <w:r w:rsidRPr="00D15B0D">
        <w:t>0,31%</w:t>
      </w:r>
      <w:r w:rsidRPr="00D15B0D">
        <w:rPr>
          <w:lang w:val="en-US"/>
        </w:rPr>
        <w:t>)</w:t>
      </w:r>
    </w:p>
    <w:p w:rsidR="00070199" w:rsidRPr="00D15B0D" w:rsidRDefault="00070199" w:rsidP="002E25FC">
      <w:r w:rsidRPr="00D15B0D">
        <w:t xml:space="preserve">Собствени средства 28 394 лв. </w:t>
      </w:r>
      <w:r w:rsidRPr="00D15B0D">
        <w:rPr>
          <w:lang w:val="en-US"/>
        </w:rPr>
        <w:t>(</w:t>
      </w:r>
      <w:r w:rsidRPr="00D15B0D">
        <w:t>0,37%</w:t>
      </w:r>
      <w:r w:rsidRPr="00D15B0D">
        <w:rPr>
          <w:lang w:val="en-US"/>
        </w:rPr>
        <w:t>)</w:t>
      </w:r>
    </w:p>
    <w:p w:rsidR="00070199" w:rsidRPr="00D15B0D" w:rsidRDefault="00070199" w:rsidP="002E25FC">
      <w:r w:rsidRPr="00D15B0D">
        <w:t xml:space="preserve">Преходен остатък 863 293 лв.  </w:t>
      </w:r>
      <w:r w:rsidRPr="00D15B0D">
        <w:rPr>
          <w:lang w:val="en-US"/>
        </w:rPr>
        <w:t>(</w:t>
      </w:r>
      <w:r w:rsidRPr="00D15B0D">
        <w:t>11,34%</w:t>
      </w:r>
      <w:r w:rsidRPr="00D15B0D">
        <w:rPr>
          <w:lang w:val="en-US"/>
        </w:rPr>
        <w:t>)</w:t>
      </w:r>
    </w:p>
    <w:p w:rsidR="00070199" w:rsidRPr="00D15B0D" w:rsidRDefault="00070199" w:rsidP="002E25FC">
      <w:r w:rsidRPr="00D15B0D">
        <w:t xml:space="preserve">ДФЗ  -  5 440 867 лв. .  </w:t>
      </w:r>
      <w:r w:rsidRPr="00D15B0D">
        <w:rPr>
          <w:lang w:val="en-US"/>
        </w:rPr>
        <w:t>(</w:t>
      </w:r>
      <w:r w:rsidRPr="00D15B0D">
        <w:t>71,44%</w:t>
      </w:r>
      <w:r w:rsidRPr="00D15B0D">
        <w:rPr>
          <w:lang w:val="en-US"/>
        </w:rPr>
        <w:t>)</w:t>
      </w:r>
    </w:p>
    <w:p w:rsidR="00070199" w:rsidRPr="00D15B0D" w:rsidRDefault="00070199" w:rsidP="002E25FC">
      <w:r w:rsidRPr="00D15B0D">
        <w:t xml:space="preserve">ПУДОС  -  980 050 лв.  .  </w:t>
      </w:r>
      <w:r w:rsidRPr="00D15B0D">
        <w:rPr>
          <w:lang w:val="en-US"/>
        </w:rPr>
        <w:t>(</w:t>
      </w:r>
      <w:r w:rsidRPr="00D15B0D">
        <w:t>12,87%</w:t>
      </w:r>
      <w:r w:rsidRPr="00D15B0D">
        <w:rPr>
          <w:lang w:val="en-US"/>
        </w:rPr>
        <w:t>)</w:t>
      </w:r>
    </w:p>
    <w:p w:rsidR="00070199" w:rsidRPr="00705F3A" w:rsidRDefault="00070199" w:rsidP="002E25FC">
      <w:r w:rsidRPr="00705F3A">
        <w:rPr>
          <w:b/>
          <w:i/>
          <w:u w:val="single"/>
        </w:rPr>
        <w:t>Заключение:</w:t>
      </w:r>
      <w:r w:rsidRPr="00705F3A">
        <w:t xml:space="preserve"> Като цяло анализът показва балансирана и устойчива финансова политика</w:t>
      </w:r>
      <w:r>
        <w:t xml:space="preserve"> при изпълнение на социално-икономическите дейности в общината. </w:t>
      </w:r>
    </w:p>
    <w:p w:rsidR="00070199" w:rsidRPr="00287272" w:rsidRDefault="002E25FC" w:rsidP="00920970">
      <w:pPr>
        <w:autoSpaceDE w:val="0"/>
        <w:autoSpaceDN w:val="0"/>
        <w:adjustRightInd w:val="0"/>
        <w:spacing w:after="0" w:line="240" w:lineRule="auto"/>
        <w:ind w:right="175"/>
        <w:rPr>
          <w:rFonts w:asciiTheme="minorHAnsi" w:hAnsiTheme="minorHAnsi" w:cs="Verdana"/>
          <w:b/>
          <w:bCs/>
          <w:i/>
          <w:color w:val="984806" w:themeColor="accent6" w:themeShade="80"/>
          <w:szCs w:val="24"/>
        </w:rPr>
      </w:pPr>
      <w:bookmarkStart w:id="72" w:name="_Toc169763315"/>
      <w:r w:rsidRPr="002E25FC">
        <w:rPr>
          <w:rStyle w:val="Heading3Char"/>
        </w:rPr>
        <w:lastRenderedPageBreak/>
        <w:t>3</w:t>
      </w:r>
      <w:r w:rsidR="00070199" w:rsidRPr="002E25FC">
        <w:rPr>
          <w:rStyle w:val="Heading3Char"/>
        </w:rPr>
        <w:t>.6.6. Капацитет за разработване и управление на проекти. Анализ на договорираните средства от европейски и други фондове</w:t>
      </w:r>
      <w:bookmarkEnd w:id="72"/>
    </w:p>
    <w:p w:rsidR="00070199" w:rsidRPr="004E7A23" w:rsidRDefault="00070199" w:rsidP="007A4F60">
      <w:r w:rsidRPr="00B6685B">
        <w:t>Общинската администрация има опит в управлението и изпълнението на проекти, с различен източник на финансиране. Съгласно  Информационна</w:t>
      </w:r>
      <w:r>
        <w:t>та</w:t>
      </w:r>
      <w:r w:rsidRPr="00B6685B">
        <w:t xml:space="preserve"> система за управление и наблюдение на средствата от е ЕС в Б</w:t>
      </w:r>
      <w:r>
        <w:t xml:space="preserve">ългария </w:t>
      </w:r>
      <w:r>
        <w:rPr>
          <w:lang w:val="en-US"/>
        </w:rPr>
        <w:t>(</w:t>
      </w:r>
      <w:r>
        <w:t>ИСУН</w:t>
      </w:r>
      <w:r>
        <w:rPr>
          <w:lang w:val="en-US"/>
        </w:rPr>
        <w:t>)</w:t>
      </w:r>
      <w:r>
        <w:t xml:space="preserve">, </w:t>
      </w:r>
      <w:r w:rsidRPr="00B6685B">
        <w:t>2020</w:t>
      </w:r>
      <w:r>
        <w:t>,http://2020.eufunds.bg/Project</w:t>
      </w:r>
      <w:r>
        <w:rPr>
          <w:lang w:val="en-US"/>
        </w:rPr>
        <w:t>/</w:t>
      </w:r>
      <w:r w:rsidRPr="00B6685B">
        <w:t>, през анализираният период</w:t>
      </w:r>
      <w:r>
        <w:rPr>
          <w:lang w:val="en-US"/>
        </w:rPr>
        <w:t xml:space="preserve"> (2014-2020)</w:t>
      </w:r>
      <w:r>
        <w:t>, общо 11 бенефициенти са подписали 14 договора за предоставяне на безвъзмездна финансова помощ на обща стойност 4 759 633,37</w:t>
      </w:r>
      <w:r w:rsidRPr="00527B6D">
        <w:t> лв.</w:t>
      </w:r>
      <w:r>
        <w:t xml:space="preserve"> Общата стойност на БФП възлиза  на 3 499 513,10</w:t>
      </w:r>
      <w:r w:rsidRPr="00527B6D">
        <w:t> лв.</w:t>
      </w:r>
      <w:r>
        <w:t>, т.е. интензитета на предоставената помощ възлиза средно на 73,52%., а този на собственото финансиране – 26,48%.</w:t>
      </w:r>
    </w:p>
    <w:tbl>
      <w:tblPr>
        <w:tblW w:w="9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383"/>
        <w:gridCol w:w="5071"/>
      </w:tblGrid>
      <w:tr w:rsidR="00070199" w:rsidRPr="00527B6D" w:rsidTr="007A4F60">
        <w:trPr>
          <w:trHeight w:val="254"/>
        </w:trPr>
        <w:tc>
          <w:tcPr>
            <w:tcW w:w="4383" w:type="dxa"/>
            <w:tcBorders>
              <w:top w:val="dashSmallGap" w:sz="4" w:space="0" w:color="auto"/>
              <w:left w:val="nil"/>
              <w:bottom w:val="dashSmallGap" w:sz="4" w:space="0" w:color="auto"/>
              <w:right w:val="dashSmallGap" w:sz="4" w:space="0" w:color="auto"/>
            </w:tcBorders>
            <w:shd w:val="clear" w:color="auto" w:fill="FFFFFF"/>
            <w:tcMar>
              <w:top w:w="120" w:type="dxa"/>
              <w:left w:w="105" w:type="dxa"/>
              <w:bottom w:w="60" w:type="dxa"/>
              <w:right w:w="105" w:type="dxa"/>
            </w:tcMar>
            <w:hideMark/>
          </w:tcPr>
          <w:p w:rsidR="00070199" w:rsidRPr="006F42B4" w:rsidRDefault="00070199" w:rsidP="007A4F60">
            <w:pPr>
              <w:spacing w:before="0" w:after="0"/>
              <w:ind w:firstLine="0"/>
              <w:rPr>
                <w:szCs w:val="24"/>
              </w:rPr>
            </w:pPr>
            <w:r w:rsidRPr="006F42B4">
              <w:rPr>
                <w:szCs w:val="24"/>
              </w:rPr>
              <w:t>Общ брой договори</w:t>
            </w:r>
          </w:p>
        </w:tc>
        <w:tc>
          <w:tcPr>
            <w:tcW w:w="5071" w:type="dxa"/>
            <w:tcBorders>
              <w:top w:val="dashSmallGap" w:sz="4" w:space="0" w:color="auto"/>
              <w:left w:val="dashSmallGap" w:sz="4" w:space="0" w:color="auto"/>
              <w:bottom w:val="dashSmallGap" w:sz="4" w:space="0" w:color="auto"/>
              <w:right w:val="nil"/>
            </w:tcBorders>
            <w:shd w:val="clear" w:color="auto" w:fill="FFFFFF"/>
            <w:tcMar>
              <w:top w:w="120" w:type="dxa"/>
              <w:left w:w="105" w:type="dxa"/>
              <w:bottom w:w="60" w:type="dxa"/>
              <w:right w:w="105" w:type="dxa"/>
            </w:tcMar>
            <w:hideMark/>
          </w:tcPr>
          <w:p w:rsidR="00070199" w:rsidRPr="006F42B4" w:rsidRDefault="00070199" w:rsidP="007A4F60">
            <w:pPr>
              <w:spacing w:before="0" w:after="0"/>
              <w:ind w:firstLine="0"/>
              <w:rPr>
                <w:szCs w:val="24"/>
              </w:rPr>
            </w:pPr>
            <w:r w:rsidRPr="006F42B4">
              <w:rPr>
                <w:szCs w:val="24"/>
              </w:rPr>
              <w:t>14</w:t>
            </w:r>
          </w:p>
        </w:tc>
      </w:tr>
      <w:tr w:rsidR="00070199" w:rsidRPr="00527B6D" w:rsidTr="007A4F60">
        <w:trPr>
          <w:trHeight w:val="254"/>
        </w:trPr>
        <w:tc>
          <w:tcPr>
            <w:tcW w:w="4383" w:type="dxa"/>
            <w:tcBorders>
              <w:top w:val="dashSmallGap" w:sz="4" w:space="0" w:color="auto"/>
              <w:left w:val="nil"/>
              <w:bottom w:val="dashSmallGap" w:sz="4" w:space="0" w:color="auto"/>
              <w:right w:val="dashSmallGap" w:sz="4" w:space="0" w:color="auto"/>
            </w:tcBorders>
            <w:shd w:val="clear" w:color="auto" w:fill="FFFFFF"/>
            <w:tcMar>
              <w:top w:w="120" w:type="dxa"/>
              <w:left w:w="105" w:type="dxa"/>
              <w:bottom w:w="60" w:type="dxa"/>
              <w:right w:w="105" w:type="dxa"/>
            </w:tcMar>
          </w:tcPr>
          <w:p w:rsidR="00070199" w:rsidRPr="006F42B4" w:rsidRDefault="00070199" w:rsidP="007A4F60">
            <w:pPr>
              <w:spacing w:before="0" w:after="0"/>
              <w:ind w:firstLine="0"/>
              <w:rPr>
                <w:szCs w:val="24"/>
              </w:rPr>
            </w:pPr>
            <w:r w:rsidRPr="006F42B4">
              <w:rPr>
                <w:szCs w:val="24"/>
              </w:rPr>
              <w:t>Общ брой бенефициенти</w:t>
            </w:r>
          </w:p>
        </w:tc>
        <w:tc>
          <w:tcPr>
            <w:tcW w:w="5071" w:type="dxa"/>
            <w:tcBorders>
              <w:top w:val="dashSmallGap" w:sz="4" w:space="0" w:color="auto"/>
              <w:left w:val="dashSmallGap" w:sz="4" w:space="0" w:color="auto"/>
              <w:bottom w:val="dashSmallGap" w:sz="4" w:space="0" w:color="auto"/>
              <w:right w:val="nil"/>
            </w:tcBorders>
            <w:shd w:val="clear" w:color="auto" w:fill="FFFFFF"/>
            <w:tcMar>
              <w:top w:w="120" w:type="dxa"/>
              <w:left w:w="105" w:type="dxa"/>
              <w:bottom w:w="60" w:type="dxa"/>
              <w:right w:w="105" w:type="dxa"/>
            </w:tcMar>
          </w:tcPr>
          <w:p w:rsidR="00070199" w:rsidRPr="006F42B4" w:rsidRDefault="00070199" w:rsidP="007A4F60">
            <w:pPr>
              <w:spacing w:before="0" w:after="0"/>
              <w:ind w:firstLine="0"/>
              <w:rPr>
                <w:szCs w:val="24"/>
              </w:rPr>
            </w:pPr>
            <w:r w:rsidRPr="006F42B4">
              <w:rPr>
                <w:szCs w:val="24"/>
              </w:rPr>
              <w:t>11</w:t>
            </w:r>
          </w:p>
        </w:tc>
      </w:tr>
      <w:tr w:rsidR="00070199" w:rsidRPr="00527B6D" w:rsidTr="007A4F60">
        <w:trPr>
          <w:trHeight w:val="254"/>
        </w:trPr>
        <w:tc>
          <w:tcPr>
            <w:tcW w:w="4383" w:type="dxa"/>
            <w:tcBorders>
              <w:top w:val="dashSmallGap" w:sz="4" w:space="0" w:color="auto"/>
              <w:left w:val="nil"/>
              <w:bottom w:val="dashSmallGap" w:sz="4" w:space="0" w:color="auto"/>
              <w:right w:val="dashSmallGap" w:sz="4" w:space="0" w:color="auto"/>
            </w:tcBorders>
            <w:shd w:val="clear" w:color="auto" w:fill="FFFFFF"/>
            <w:tcMar>
              <w:top w:w="120" w:type="dxa"/>
              <w:left w:w="105" w:type="dxa"/>
              <w:bottom w:w="60" w:type="dxa"/>
              <w:right w:w="105" w:type="dxa"/>
            </w:tcMar>
          </w:tcPr>
          <w:p w:rsidR="00070199" w:rsidRPr="006F42B4" w:rsidRDefault="00070199" w:rsidP="007A4F60">
            <w:pPr>
              <w:spacing w:before="0" w:after="0"/>
              <w:ind w:firstLine="0"/>
              <w:rPr>
                <w:szCs w:val="24"/>
              </w:rPr>
            </w:pPr>
            <w:r w:rsidRPr="006F42B4">
              <w:rPr>
                <w:szCs w:val="24"/>
              </w:rPr>
              <w:t>Обща стойност</w:t>
            </w:r>
          </w:p>
        </w:tc>
        <w:tc>
          <w:tcPr>
            <w:tcW w:w="5071" w:type="dxa"/>
            <w:tcBorders>
              <w:top w:val="dashSmallGap" w:sz="4" w:space="0" w:color="auto"/>
              <w:left w:val="dashSmallGap" w:sz="4" w:space="0" w:color="auto"/>
              <w:bottom w:val="dashSmallGap" w:sz="4" w:space="0" w:color="auto"/>
              <w:right w:val="nil"/>
            </w:tcBorders>
            <w:shd w:val="clear" w:color="auto" w:fill="FFFFFF"/>
            <w:tcMar>
              <w:top w:w="120" w:type="dxa"/>
              <w:left w:w="105" w:type="dxa"/>
              <w:bottom w:w="60" w:type="dxa"/>
              <w:right w:w="105" w:type="dxa"/>
            </w:tcMar>
          </w:tcPr>
          <w:p w:rsidR="00070199" w:rsidRPr="006F42B4" w:rsidRDefault="00070199" w:rsidP="007A4F60">
            <w:pPr>
              <w:spacing w:before="0" w:after="0"/>
              <w:ind w:firstLine="0"/>
              <w:rPr>
                <w:szCs w:val="24"/>
              </w:rPr>
            </w:pPr>
            <w:r w:rsidRPr="006F42B4">
              <w:rPr>
                <w:szCs w:val="24"/>
              </w:rPr>
              <w:t>6 034 708,83 лв.</w:t>
            </w:r>
          </w:p>
        </w:tc>
      </w:tr>
      <w:tr w:rsidR="00070199" w:rsidRPr="00527B6D" w:rsidTr="007A4F60">
        <w:trPr>
          <w:trHeight w:val="240"/>
        </w:trPr>
        <w:tc>
          <w:tcPr>
            <w:tcW w:w="4383" w:type="dxa"/>
            <w:tcBorders>
              <w:top w:val="dashSmallGap" w:sz="4" w:space="0" w:color="auto"/>
              <w:left w:val="nil"/>
              <w:bottom w:val="dashSmallGap" w:sz="4" w:space="0" w:color="auto"/>
              <w:right w:val="dashSmallGap" w:sz="4" w:space="0" w:color="auto"/>
            </w:tcBorders>
            <w:shd w:val="clear" w:color="auto" w:fill="FFFFFF"/>
            <w:tcMar>
              <w:top w:w="120" w:type="dxa"/>
              <w:left w:w="105" w:type="dxa"/>
              <w:bottom w:w="60" w:type="dxa"/>
              <w:right w:w="105" w:type="dxa"/>
            </w:tcMar>
          </w:tcPr>
          <w:p w:rsidR="00070199" w:rsidRPr="006F42B4" w:rsidRDefault="00070199" w:rsidP="007A4F60">
            <w:pPr>
              <w:spacing w:before="0" w:after="0"/>
              <w:ind w:firstLine="0"/>
              <w:rPr>
                <w:szCs w:val="24"/>
              </w:rPr>
            </w:pPr>
            <w:r w:rsidRPr="006F42B4">
              <w:rPr>
                <w:szCs w:val="24"/>
              </w:rPr>
              <w:t>Обща стойност на БФП</w:t>
            </w:r>
          </w:p>
        </w:tc>
        <w:tc>
          <w:tcPr>
            <w:tcW w:w="5071" w:type="dxa"/>
            <w:tcBorders>
              <w:top w:val="dashSmallGap" w:sz="4" w:space="0" w:color="auto"/>
              <w:left w:val="dashSmallGap" w:sz="4" w:space="0" w:color="auto"/>
              <w:bottom w:val="dashSmallGap" w:sz="4" w:space="0" w:color="auto"/>
              <w:right w:val="nil"/>
            </w:tcBorders>
            <w:shd w:val="clear" w:color="auto" w:fill="FFFFFF"/>
            <w:tcMar>
              <w:top w:w="120" w:type="dxa"/>
              <w:left w:w="105" w:type="dxa"/>
              <w:bottom w:w="60" w:type="dxa"/>
              <w:right w:w="105" w:type="dxa"/>
            </w:tcMar>
          </w:tcPr>
          <w:p w:rsidR="00070199" w:rsidRPr="006F42B4" w:rsidRDefault="00070199" w:rsidP="007A4F60">
            <w:pPr>
              <w:spacing w:before="0" w:after="0"/>
              <w:ind w:firstLine="0"/>
              <w:rPr>
                <w:szCs w:val="24"/>
              </w:rPr>
            </w:pPr>
            <w:r w:rsidRPr="006F42B4">
              <w:rPr>
                <w:szCs w:val="24"/>
              </w:rPr>
              <w:t xml:space="preserve"> 4 759 633.37 лв.</w:t>
            </w:r>
          </w:p>
        </w:tc>
      </w:tr>
      <w:tr w:rsidR="00070199" w:rsidRPr="009934C6" w:rsidTr="007A4F60">
        <w:trPr>
          <w:trHeight w:val="254"/>
        </w:trPr>
        <w:tc>
          <w:tcPr>
            <w:tcW w:w="4383" w:type="dxa"/>
            <w:tcBorders>
              <w:top w:val="dashSmallGap" w:sz="4" w:space="0" w:color="auto"/>
              <w:left w:val="nil"/>
              <w:bottom w:val="dashSmallGap" w:sz="4" w:space="0" w:color="auto"/>
              <w:right w:val="dashSmallGap" w:sz="4" w:space="0" w:color="auto"/>
            </w:tcBorders>
            <w:shd w:val="clear" w:color="auto" w:fill="FFFFFF"/>
            <w:tcMar>
              <w:top w:w="120" w:type="dxa"/>
              <w:left w:w="105" w:type="dxa"/>
              <w:bottom w:w="60" w:type="dxa"/>
              <w:right w:w="105" w:type="dxa"/>
            </w:tcMar>
          </w:tcPr>
          <w:p w:rsidR="00070199" w:rsidRPr="006F42B4" w:rsidRDefault="00070199" w:rsidP="007A4F60">
            <w:pPr>
              <w:spacing w:before="0" w:after="0"/>
              <w:ind w:firstLine="0"/>
              <w:rPr>
                <w:szCs w:val="24"/>
              </w:rPr>
            </w:pPr>
            <w:r w:rsidRPr="006F42B4">
              <w:rPr>
                <w:szCs w:val="24"/>
              </w:rPr>
              <w:t>Собствено финансиране</w:t>
            </w:r>
          </w:p>
        </w:tc>
        <w:tc>
          <w:tcPr>
            <w:tcW w:w="5071" w:type="dxa"/>
            <w:tcBorders>
              <w:top w:val="dashSmallGap" w:sz="4" w:space="0" w:color="auto"/>
              <w:left w:val="dashSmallGap" w:sz="4" w:space="0" w:color="auto"/>
              <w:bottom w:val="dashSmallGap" w:sz="4" w:space="0" w:color="auto"/>
              <w:right w:val="nil"/>
            </w:tcBorders>
            <w:shd w:val="clear" w:color="auto" w:fill="FFFFFF"/>
            <w:tcMar>
              <w:top w:w="120" w:type="dxa"/>
              <w:left w:w="105" w:type="dxa"/>
              <w:bottom w:w="60" w:type="dxa"/>
              <w:right w:w="105" w:type="dxa"/>
            </w:tcMar>
          </w:tcPr>
          <w:p w:rsidR="00070199" w:rsidRPr="007A4F60" w:rsidRDefault="00070199" w:rsidP="007A4F60">
            <w:pPr>
              <w:spacing w:before="0" w:after="0"/>
              <w:ind w:firstLine="0"/>
              <w:rPr>
                <w:color w:val="000000"/>
                <w:szCs w:val="24"/>
              </w:rPr>
            </w:pPr>
            <w:r w:rsidRPr="006F42B4">
              <w:rPr>
                <w:color w:val="000000"/>
                <w:szCs w:val="24"/>
              </w:rPr>
              <w:t>1 275 075,46</w:t>
            </w:r>
            <w:r w:rsidR="007A4F60">
              <w:rPr>
                <w:color w:val="000000"/>
                <w:szCs w:val="24"/>
                <w:lang w:val="en-US"/>
              </w:rPr>
              <w:t xml:space="preserve"> </w:t>
            </w:r>
            <w:r w:rsidR="007A4F60">
              <w:rPr>
                <w:color w:val="000000"/>
                <w:szCs w:val="24"/>
              </w:rPr>
              <w:t>лв.</w:t>
            </w:r>
          </w:p>
        </w:tc>
      </w:tr>
    </w:tbl>
    <w:p w:rsidR="00070199" w:rsidRDefault="00070199" w:rsidP="007A4F60">
      <w:r>
        <w:t xml:space="preserve">Таблицата по-долу представяме бенефициентите </w:t>
      </w:r>
      <w:r>
        <w:rPr>
          <w:lang w:val="en-US"/>
        </w:rPr>
        <w:t>(</w:t>
      </w:r>
      <w:r>
        <w:t>община, МСП</w:t>
      </w:r>
      <w:r>
        <w:rPr>
          <w:lang w:val="en-US"/>
        </w:rPr>
        <w:t>)</w:t>
      </w:r>
      <w:r>
        <w:t>от община Гурково, получатели на помоща.</w:t>
      </w:r>
    </w:p>
    <w:p w:rsidR="00070199" w:rsidRPr="007A4F60" w:rsidRDefault="007A4F60" w:rsidP="007A4F60">
      <w:pPr>
        <w:spacing w:before="0" w:after="0"/>
        <w:ind w:firstLine="0"/>
        <w:jc w:val="right"/>
        <w:rPr>
          <w:b/>
          <w:i/>
          <w:szCs w:val="24"/>
        </w:rPr>
      </w:pPr>
      <w:r w:rsidRPr="007A4F60">
        <w:rPr>
          <w:b/>
          <w:i/>
          <w:szCs w:val="24"/>
        </w:rPr>
        <w:t>Таблица №  51</w:t>
      </w:r>
    </w:p>
    <w:tbl>
      <w:tblPr>
        <w:tblW w:w="9493" w:type="dxa"/>
        <w:tblLayout w:type="fixed"/>
        <w:tblCellMar>
          <w:left w:w="70" w:type="dxa"/>
          <w:right w:w="70" w:type="dxa"/>
        </w:tblCellMar>
        <w:tblLook w:val="04A0" w:firstRow="1" w:lastRow="0" w:firstColumn="1" w:lastColumn="0" w:noHBand="0" w:noVBand="1"/>
      </w:tblPr>
      <w:tblGrid>
        <w:gridCol w:w="2014"/>
        <w:gridCol w:w="3564"/>
        <w:gridCol w:w="1285"/>
        <w:gridCol w:w="1388"/>
        <w:gridCol w:w="1242"/>
      </w:tblGrid>
      <w:tr w:rsidR="00070199" w:rsidRPr="00C9215D" w:rsidTr="00F0672F">
        <w:trPr>
          <w:trHeight w:val="829"/>
        </w:trPr>
        <w:tc>
          <w:tcPr>
            <w:tcW w:w="2014" w:type="dxa"/>
            <w:tcBorders>
              <w:top w:val="dashed" w:sz="4" w:space="0" w:color="auto"/>
              <w:left w:val="dashed" w:sz="4" w:space="0" w:color="auto"/>
              <w:bottom w:val="dashed" w:sz="4" w:space="0" w:color="auto"/>
              <w:right w:val="dashed" w:sz="4" w:space="0" w:color="auto"/>
            </w:tcBorders>
            <w:shd w:val="clear" w:color="auto" w:fill="D6E3BC" w:themeFill="accent3" w:themeFillTint="66"/>
            <w:vAlign w:val="center"/>
            <w:hideMark/>
          </w:tcPr>
          <w:p w:rsidR="00070199" w:rsidRPr="00C9215D" w:rsidRDefault="00070199" w:rsidP="007A4F60">
            <w:pPr>
              <w:spacing w:before="0" w:after="0"/>
              <w:ind w:firstLine="0"/>
              <w:jc w:val="center"/>
              <w:rPr>
                <w:rFonts w:asciiTheme="minorHAnsi" w:hAnsiTheme="minorHAnsi" w:cs="Times New Roman"/>
                <w:color w:val="333333"/>
                <w:sz w:val="20"/>
                <w:szCs w:val="20"/>
              </w:rPr>
            </w:pPr>
            <w:r w:rsidRPr="00C9215D">
              <w:rPr>
                <w:rFonts w:asciiTheme="minorHAnsi" w:hAnsiTheme="minorHAnsi" w:cs="Times New Roman"/>
                <w:color w:val="333333"/>
                <w:sz w:val="20"/>
                <w:szCs w:val="20"/>
              </w:rPr>
              <w:t>Бенефициент</w:t>
            </w:r>
          </w:p>
        </w:tc>
        <w:tc>
          <w:tcPr>
            <w:tcW w:w="3564" w:type="dxa"/>
            <w:tcBorders>
              <w:top w:val="dashed" w:sz="4" w:space="0" w:color="auto"/>
              <w:left w:val="dashed" w:sz="4" w:space="0" w:color="auto"/>
              <w:bottom w:val="dashed" w:sz="4" w:space="0" w:color="auto"/>
              <w:right w:val="dashed" w:sz="4" w:space="0" w:color="auto"/>
            </w:tcBorders>
            <w:shd w:val="clear" w:color="auto" w:fill="D6E3BC" w:themeFill="accent3" w:themeFillTint="66"/>
            <w:vAlign w:val="center"/>
            <w:hideMark/>
          </w:tcPr>
          <w:p w:rsidR="00070199" w:rsidRPr="00C9215D" w:rsidRDefault="00070199" w:rsidP="007A4F60">
            <w:pPr>
              <w:spacing w:before="0" w:after="0"/>
              <w:ind w:firstLine="0"/>
              <w:jc w:val="center"/>
              <w:rPr>
                <w:rFonts w:asciiTheme="minorHAnsi" w:hAnsiTheme="minorHAnsi" w:cs="Times New Roman"/>
                <w:color w:val="333333"/>
                <w:sz w:val="20"/>
                <w:szCs w:val="20"/>
              </w:rPr>
            </w:pPr>
            <w:r w:rsidRPr="00C9215D">
              <w:rPr>
                <w:rFonts w:asciiTheme="minorHAnsi" w:hAnsiTheme="minorHAnsi" w:cs="Times New Roman"/>
                <w:color w:val="333333"/>
                <w:sz w:val="20"/>
                <w:szCs w:val="20"/>
              </w:rPr>
              <w:t>Наименование на проекта</w:t>
            </w:r>
          </w:p>
        </w:tc>
        <w:tc>
          <w:tcPr>
            <w:tcW w:w="1285" w:type="dxa"/>
            <w:tcBorders>
              <w:top w:val="dashed" w:sz="4" w:space="0" w:color="auto"/>
              <w:left w:val="dashed" w:sz="4" w:space="0" w:color="auto"/>
              <w:bottom w:val="dashed" w:sz="4" w:space="0" w:color="auto"/>
              <w:right w:val="dashed" w:sz="4" w:space="0" w:color="auto"/>
            </w:tcBorders>
            <w:shd w:val="clear" w:color="auto" w:fill="D6E3BC" w:themeFill="accent3" w:themeFillTint="66"/>
            <w:vAlign w:val="center"/>
            <w:hideMark/>
          </w:tcPr>
          <w:p w:rsidR="00070199" w:rsidRPr="00C9215D" w:rsidRDefault="00070199" w:rsidP="007A4F60">
            <w:pPr>
              <w:spacing w:before="0" w:after="0"/>
              <w:ind w:firstLine="0"/>
              <w:jc w:val="center"/>
              <w:rPr>
                <w:rFonts w:asciiTheme="minorHAnsi" w:hAnsiTheme="minorHAnsi" w:cs="Times New Roman"/>
                <w:color w:val="333333"/>
                <w:sz w:val="20"/>
                <w:szCs w:val="20"/>
              </w:rPr>
            </w:pPr>
            <w:r w:rsidRPr="00C9215D">
              <w:rPr>
                <w:rFonts w:asciiTheme="minorHAnsi" w:hAnsiTheme="minorHAnsi" w:cs="Times New Roman"/>
                <w:color w:val="333333"/>
                <w:sz w:val="20"/>
                <w:szCs w:val="20"/>
              </w:rPr>
              <w:t>Обща стойност</w:t>
            </w:r>
          </w:p>
        </w:tc>
        <w:tc>
          <w:tcPr>
            <w:tcW w:w="1388" w:type="dxa"/>
            <w:tcBorders>
              <w:top w:val="dashed" w:sz="4" w:space="0" w:color="auto"/>
              <w:left w:val="dashed" w:sz="4" w:space="0" w:color="auto"/>
              <w:bottom w:val="dashed" w:sz="4" w:space="0" w:color="auto"/>
              <w:right w:val="dashed" w:sz="4" w:space="0" w:color="auto"/>
            </w:tcBorders>
            <w:shd w:val="clear" w:color="auto" w:fill="D6E3BC" w:themeFill="accent3" w:themeFillTint="66"/>
            <w:vAlign w:val="center"/>
            <w:hideMark/>
          </w:tcPr>
          <w:p w:rsidR="00070199" w:rsidRPr="00C9215D" w:rsidRDefault="00070199" w:rsidP="007A4F60">
            <w:pPr>
              <w:spacing w:before="0" w:after="0"/>
              <w:ind w:firstLine="0"/>
              <w:jc w:val="center"/>
              <w:rPr>
                <w:rFonts w:asciiTheme="minorHAnsi" w:hAnsiTheme="minorHAnsi" w:cs="Times New Roman"/>
                <w:color w:val="333333"/>
                <w:sz w:val="20"/>
                <w:szCs w:val="20"/>
              </w:rPr>
            </w:pPr>
            <w:r w:rsidRPr="00C9215D">
              <w:rPr>
                <w:rFonts w:asciiTheme="minorHAnsi" w:hAnsiTheme="minorHAnsi" w:cs="Times New Roman"/>
                <w:color w:val="333333"/>
                <w:sz w:val="20"/>
                <w:szCs w:val="20"/>
              </w:rPr>
              <w:t>БФП</w:t>
            </w:r>
          </w:p>
        </w:tc>
        <w:tc>
          <w:tcPr>
            <w:tcW w:w="1242" w:type="dxa"/>
            <w:tcBorders>
              <w:top w:val="dashed" w:sz="4" w:space="0" w:color="auto"/>
              <w:left w:val="dashed" w:sz="4" w:space="0" w:color="auto"/>
              <w:bottom w:val="dashed" w:sz="4" w:space="0" w:color="auto"/>
              <w:right w:val="dashed" w:sz="4" w:space="0" w:color="auto"/>
            </w:tcBorders>
            <w:shd w:val="clear" w:color="auto" w:fill="D6E3BC" w:themeFill="accent3" w:themeFillTint="66"/>
            <w:vAlign w:val="center"/>
            <w:hideMark/>
          </w:tcPr>
          <w:p w:rsidR="00070199" w:rsidRPr="00C9215D" w:rsidRDefault="00070199" w:rsidP="007A4F60">
            <w:pPr>
              <w:spacing w:before="0" w:after="0"/>
              <w:ind w:firstLine="0"/>
              <w:jc w:val="center"/>
              <w:rPr>
                <w:rFonts w:asciiTheme="minorHAnsi" w:hAnsiTheme="minorHAnsi" w:cs="Times New Roman"/>
                <w:color w:val="333333"/>
                <w:sz w:val="20"/>
                <w:szCs w:val="20"/>
              </w:rPr>
            </w:pPr>
            <w:r w:rsidRPr="00C9215D">
              <w:rPr>
                <w:rFonts w:asciiTheme="minorHAnsi" w:hAnsiTheme="minorHAnsi" w:cs="Times New Roman"/>
                <w:color w:val="333333"/>
                <w:sz w:val="20"/>
                <w:szCs w:val="20"/>
              </w:rPr>
              <w:t>Собствено съфинанси</w:t>
            </w:r>
            <w:r w:rsidRPr="00342080">
              <w:rPr>
                <w:rFonts w:cs="Times New Roman"/>
                <w:color w:val="333333"/>
                <w:sz w:val="20"/>
                <w:szCs w:val="20"/>
              </w:rPr>
              <w:t>-</w:t>
            </w:r>
            <w:r w:rsidRPr="00C9215D">
              <w:rPr>
                <w:rFonts w:asciiTheme="minorHAnsi" w:hAnsiTheme="minorHAnsi" w:cs="Times New Roman"/>
                <w:color w:val="333333"/>
                <w:sz w:val="20"/>
                <w:szCs w:val="20"/>
              </w:rPr>
              <w:t xml:space="preserve">ране </w:t>
            </w:r>
          </w:p>
        </w:tc>
      </w:tr>
      <w:tr w:rsidR="00070199" w:rsidRPr="00C9215D" w:rsidTr="00F0672F">
        <w:trPr>
          <w:trHeight w:val="534"/>
        </w:trPr>
        <w:tc>
          <w:tcPr>
            <w:tcW w:w="2014" w:type="dxa"/>
            <w:tcBorders>
              <w:top w:val="dashed" w:sz="4" w:space="0" w:color="auto"/>
              <w:left w:val="dashed" w:sz="4" w:space="0" w:color="auto"/>
              <w:bottom w:val="dashed" w:sz="4" w:space="0" w:color="auto"/>
              <w:right w:val="dashed" w:sz="4" w:space="0" w:color="auto"/>
            </w:tcBorders>
            <w:shd w:val="clear" w:color="auto" w:fill="D6E3BC" w:themeFill="accent3" w:themeFillTint="66"/>
          </w:tcPr>
          <w:p w:rsidR="00070199" w:rsidRPr="00C9215D" w:rsidRDefault="00070199" w:rsidP="007A4F60">
            <w:pPr>
              <w:spacing w:before="0" w:after="0"/>
              <w:ind w:firstLine="0"/>
              <w:rPr>
                <w:rFonts w:asciiTheme="minorHAnsi" w:hAnsiTheme="minorHAnsi" w:cs="Times New Roman"/>
                <w:color w:val="333333"/>
                <w:sz w:val="20"/>
                <w:szCs w:val="20"/>
              </w:rPr>
            </w:pPr>
            <w:r w:rsidRPr="00C9215D">
              <w:rPr>
                <w:rFonts w:asciiTheme="minorHAnsi" w:hAnsiTheme="minorHAnsi" w:cs="Times New Roman"/>
                <w:color w:val="333333"/>
                <w:sz w:val="20"/>
                <w:szCs w:val="20"/>
              </w:rPr>
              <w:t xml:space="preserve"> Община Гурково</w:t>
            </w:r>
          </w:p>
        </w:tc>
        <w:tc>
          <w:tcPr>
            <w:tcW w:w="3564" w:type="dxa"/>
            <w:tcBorders>
              <w:top w:val="dashed" w:sz="4" w:space="0" w:color="auto"/>
              <w:left w:val="dashed" w:sz="4" w:space="0" w:color="auto"/>
              <w:bottom w:val="dashed" w:sz="4" w:space="0" w:color="auto"/>
              <w:right w:val="dashed" w:sz="4" w:space="0" w:color="auto"/>
            </w:tcBorders>
            <w:shd w:val="clear" w:color="auto" w:fill="F2F2F2" w:themeFill="background1" w:themeFillShade="F2"/>
          </w:tcPr>
          <w:p w:rsidR="00070199" w:rsidRPr="00C9215D" w:rsidRDefault="00070199" w:rsidP="007A4F60">
            <w:pPr>
              <w:spacing w:before="0" w:after="0"/>
              <w:ind w:firstLine="0"/>
              <w:rPr>
                <w:rFonts w:asciiTheme="minorHAnsi" w:hAnsiTheme="minorHAnsi" w:cs="Times New Roman"/>
                <w:color w:val="333333"/>
                <w:sz w:val="20"/>
                <w:szCs w:val="20"/>
              </w:rPr>
            </w:pPr>
            <w:r w:rsidRPr="00C9215D">
              <w:rPr>
                <w:rFonts w:asciiTheme="minorHAnsi" w:hAnsiTheme="minorHAnsi" w:cs="Times New Roman"/>
                <w:color w:val="333333"/>
                <w:sz w:val="20"/>
                <w:szCs w:val="20"/>
              </w:rPr>
              <w:t>"Осигуряване на топъл обяд в община Гурково"</w:t>
            </w:r>
          </w:p>
        </w:tc>
        <w:tc>
          <w:tcPr>
            <w:tcW w:w="1285" w:type="dxa"/>
            <w:tcBorders>
              <w:top w:val="dashed" w:sz="4" w:space="0" w:color="auto"/>
              <w:left w:val="dashed" w:sz="4" w:space="0" w:color="auto"/>
              <w:bottom w:val="dashed" w:sz="4" w:space="0" w:color="auto"/>
              <w:right w:val="dashed" w:sz="4" w:space="0" w:color="auto"/>
            </w:tcBorders>
            <w:shd w:val="clear" w:color="auto" w:fill="F2F2F2" w:themeFill="background1" w:themeFillShade="F2"/>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493 657,13</w:t>
            </w:r>
          </w:p>
        </w:tc>
        <w:tc>
          <w:tcPr>
            <w:tcW w:w="1388" w:type="dxa"/>
            <w:tcBorders>
              <w:top w:val="dashed" w:sz="4" w:space="0" w:color="auto"/>
              <w:left w:val="dashed" w:sz="4" w:space="0" w:color="auto"/>
              <w:bottom w:val="dashed" w:sz="4" w:space="0" w:color="auto"/>
              <w:right w:val="dashed" w:sz="4" w:space="0" w:color="auto"/>
            </w:tcBorders>
            <w:shd w:val="clear" w:color="auto" w:fill="F2F2F2" w:themeFill="background1" w:themeFillShade="F2"/>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493 657,13</w:t>
            </w:r>
          </w:p>
        </w:tc>
        <w:tc>
          <w:tcPr>
            <w:tcW w:w="1242" w:type="dxa"/>
            <w:tcBorders>
              <w:top w:val="dashed" w:sz="4" w:space="0" w:color="auto"/>
              <w:left w:val="dashed" w:sz="4" w:space="0" w:color="auto"/>
              <w:bottom w:val="dashed" w:sz="4" w:space="0" w:color="auto"/>
              <w:right w:val="dashed" w:sz="4" w:space="0" w:color="auto"/>
            </w:tcBorders>
            <w:shd w:val="clear" w:color="auto" w:fill="F2F2F2" w:themeFill="background1" w:themeFillShade="F2"/>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0,00</w:t>
            </w:r>
          </w:p>
        </w:tc>
      </w:tr>
      <w:tr w:rsidR="00070199" w:rsidRPr="00C9215D" w:rsidTr="00F0672F">
        <w:trPr>
          <w:trHeight w:val="829"/>
        </w:trPr>
        <w:tc>
          <w:tcPr>
            <w:tcW w:w="2014" w:type="dxa"/>
            <w:tcBorders>
              <w:top w:val="dashed" w:sz="4" w:space="0" w:color="auto"/>
              <w:left w:val="dashed" w:sz="4" w:space="0" w:color="auto"/>
              <w:bottom w:val="dashed" w:sz="4" w:space="0" w:color="auto"/>
              <w:right w:val="dashed" w:sz="4" w:space="0" w:color="auto"/>
            </w:tcBorders>
            <w:shd w:val="clear" w:color="auto" w:fill="D6E3BC" w:themeFill="accent3" w:themeFillTint="66"/>
          </w:tcPr>
          <w:p w:rsidR="00070199" w:rsidRPr="00C9215D" w:rsidRDefault="00070199" w:rsidP="007A4F60">
            <w:pPr>
              <w:spacing w:before="0" w:after="0"/>
              <w:ind w:firstLine="0"/>
              <w:rPr>
                <w:rFonts w:asciiTheme="minorHAnsi" w:hAnsiTheme="minorHAnsi" w:cs="Times New Roman"/>
                <w:color w:val="333333"/>
                <w:sz w:val="20"/>
                <w:szCs w:val="20"/>
              </w:rPr>
            </w:pPr>
            <w:r w:rsidRPr="00CF7913">
              <w:rPr>
                <w:rFonts w:cs="Times New Roman"/>
                <w:color w:val="333333"/>
                <w:sz w:val="20"/>
                <w:szCs w:val="20"/>
              </w:rPr>
              <w:t>Община Гурково</w:t>
            </w:r>
          </w:p>
        </w:tc>
        <w:tc>
          <w:tcPr>
            <w:tcW w:w="3564" w:type="dxa"/>
            <w:tcBorders>
              <w:top w:val="dashed" w:sz="4" w:space="0" w:color="auto"/>
              <w:left w:val="dashed" w:sz="4" w:space="0" w:color="auto"/>
              <w:bottom w:val="dashed" w:sz="4" w:space="0" w:color="auto"/>
              <w:right w:val="dashed" w:sz="4" w:space="0" w:color="auto"/>
            </w:tcBorders>
            <w:shd w:val="clear" w:color="auto" w:fill="F2F2F2" w:themeFill="background1" w:themeFillShade="F2"/>
          </w:tcPr>
          <w:p w:rsidR="00070199" w:rsidRPr="00C9215D" w:rsidRDefault="00070199" w:rsidP="007A4F60">
            <w:pPr>
              <w:spacing w:before="0" w:after="0"/>
              <w:ind w:firstLine="0"/>
              <w:rPr>
                <w:rFonts w:asciiTheme="minorHAnsi" w:hAnsiTheme="minorHAnsi" w:cs="Times New Roman"/>
                <w:color w:val="333333"/>
                <w:sz w:val="20"/>
                <w:szCs w:val="20"/>
              </w:rPr>
            </w:pPr>
            <w:r w:rsidRPr="00C9215D">
              <w:rPr>
                <w:rFonts w:asciiTheme="minorHAnsi" w:hAnsiTheme="minorHAnsi" w:cs="Times New Roman"/>
                <w:color w:val="333333"/>
                <w:sz w:val="20"/>
                <w:szCs w:val="20"/>
              </w:rPr>
              <w:t>Предоставяне на комплексни услуги за социално включване в семейна среда на хора с различни видове увреждания и самотноживеещи хора в община Гурково.</w:t>
            </w:r>
          </w:p>
        </w:tc>
        <w:tc>
          <w:tcPr>
            <w:tcW w:w="1285" w:type="dxa"/>
            <w:tcBorders>
              <w:top w:val="dashed" w:sz="4" w:space="0" w:color="auto"/>
              <w:left w:val="dashed" w:sz="4" w:space="0" w:color="auto"/>
              <w:bottom w:val="dashed" w:sz="4" w:space="0" w:color="auto"/>
              <w:right w:val="dashed" w:sz="4" w:space="0" w:color="auto"/>
            </w:tcBorders>
            <w:shd w:val="clear" w:color="auto" w:fill="F2F2F2" w:themeFill="background1" w:themeFillShade="F2"/>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433 190,60</w:t>
            </w:r>
          </w:p>
        </w:tc>
        <w:tc>
          <w:tcPr>
            <w:tcW w:w="1388" w:type="dxa"/>
            <w:tcBorders>
              <w:top w:val="dashed" w:sz="4" w:space="0" w:color="auto"/>
              <w:left w:val="dashed" w:sz="4" w:space="0" w:color="auto"/>
              <w:bottom w:val="dashed" w:sz="4" w:space="0" w:color="auto"/>
              <w:right w:val="dashed" w:sz="4" w:space="0" w:color="auto"/>
            </w:tcBorders>
            <w:shd w:val="clear" w:color="auto" w:fill="F2F2F2" w:themeFill="background1" w:themeFillShade="F2"/>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433 190,60</w:t>
            </w:r>
          </w:p>
        </w:tc>
        <w:tc>
          <w:tcPr>
            <w:tcW w:w="1242" w:type="dxa"/>
            <w:tcBorders>
              <w:top w:val="dashed" w:sz="4" w:space="0" w:color="auto"/>
              <w:left w:val="dashed" w:sz="4" w:space="0" w:color="auto"/>
              <w:bottom w:val="dashed" w:sz="4" w:space="0" w:color="auto"/>
              <w:right w:val="dashed" w:sz="4" w:space="0" w:color="auto"/>
            </w:tcBorders>
            <w:shd w:val="clear" w:color="auto" w:fill="F2F2F2" w:themeFill="background1" w:themeFillShade="F2"/>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0,00</w:t>
            </w:r>
          </w:p>
        </w:tc>
      </w:tr>
      <w:tr w:rsidR="00070199" w:rsidRPr="00C9215D" w:rsidTr="00F0672F">
        <w:trPr>
          <w:trHeight w:val="591"/>
        </w:trPr>
        <w:tc>
          <w:tcPr>
            <w:tcW w:w="2014" w:type="dxa"/>
            <w:tcBorders>
              <w:top w:val="dashed" w:sz="4" w:space="0" w:color="auto"/>
              <w:left w:val="dashed" w:sz="4" w:space="0" w:color="auto"/>
              <w:bottom w:val="dashed" w:sz="4" w:space="0" w:color="auto"/>
              <w:right w:val="dashed" w:sz="4" w:space="0" w:color="auto"/>
            </w:tcBorders>
            <w:shd w:val="clear" w:color="auto" w:fill="D6E3BC" w:themeFill="accent3" w:themeFillTint="66"/>
          </w:tcPr>
          <w:p w:rsidR="00070199" w:rsidRPr="00C9215D" w:rsidRDefault="00070199" w:rsidP="007A4F60">
            <w:pPr>
              <w:spacing w:before="0" w:after="0"/>
              <w:ind w:firstLine="0"/>
              <w:rPr>
                <w:rFonts w:asciiTheme="minorHAnsi" w:hAnsiTheme="minorHAnsi" w:cs="Times New Roman"/>
                <w:color w:val="333333"/>
                <w:sz w:val="20"/>
                <w:szCs w:val="20"/>
              </w:rPr>
            </w:pPr>
            <w:r w:rsidRPr="00CF7913">
              <w:rPr>
                <w:rFonts w:cs="Times New Roman"/>
                <w:color w:val="333333"/>
                <w:sz w:val="20"/>
                <w:szCs w:val="20"/>
              </w:rPr>
              <w:t>Община Гурково</w:t>
            </w:r>
          </w:p>
        </w:tc>
        <w:tc>
          <w:tcPr>
            <w:tcW w:w="3564" w:type="dxa"/>
            <w:tcBorders>
              <w:top w:val="dashed" w:sz="4" w:space="0" w:color="auto"/>
              <w:left w:val="dashed" w:sz="4" w:space="0" w:color="auto"/>
              <w:bottom w:val="dashed" w:sz="4" w:space="0" w:color="auto"/>
              <w:right w:val="dashed" w:sz="4" w:space="0" w:color="auto"/>
            </w:tcBorders>
            <w:shd w:val="clear" w:color="auto" w:fill="F2F2F2" w:themeFill="background1" w:themeFillShade="F2"/>
          </w:tcPr>
          <w:p w:rsidR="00070199" w:rsidRPr="00C9215D" w:rsidRDefault="00070199" w:rsidP="007A4F60">
            <w:pPr>
              <w:spacing w:before="0" w:after="0"/>
              <w:ind w:firstLine="0"/>
              <w:rPr>
                <w:rFonts w:asciiTheme="minorHAnsi" w:hAnsiTheme="minorHAnsi" w:cs="Times New Roman"/>
                <w:color w:val="333333"/>
                <w:sz w:val="20"/>
                <w:szCs w:val="20"/>
              </w:rPr>
            </w:pPr>
            <w:r w:rsidRPr="00C9215D">
              <w:rPr>
                <w:rFonts w:asciiTheme="minorHAnsi" w:hAnsiTheme="minorHAnsi" w:cs="Times New Roman"/>
                <w:color w:val="333333"/>
                <w:sz w:val="20"/>
                <w:szCs w:val="20"/>
              </w:rPr>
              <w:t>Реконструкция и модер</w:t>
            </w:r>
            <w:r w:rsidRPr="00C9215D">
              <w:rPr>
                <w:rFonts w:asciiTheme="minorHAnsi" w:hAnsiTheme="minorHAnsi" w:cs="Times New Roman"/>
                <w:color w:val="333333"/>
                <w:sz w:val="20"/>
                <w:szCs w:val="20"/>
              </w:rPr>
              <w:cr/>
              <w:t>изация на СУ „Христо Смирненски“, гр. Гурково</w:t>
            </w:r>
          </w:p>
        </w:tc>
        <w:tc>
          <w:tcPr>
            <w:tcW w:w="1285" w:type="dxa"/>
            <w:tcBorders>
              <w:top w:val="dashed" w:sz="4" w:space="0" w:color="auto"/>
              <w:left w:val="dashed" w:sz="4" w:space="0" w:color="auto"/>
              <w:bottom w:val="dashed" w:sz="4" w:space="0" w:color="auto"/>
              <w:right w:val="dashed" w:sz="4" w:space="0" w:color="auto"/>
            </w:tcBorders>
            <w:shd w:val="clear" w:color="auto" w:fill="F2F2F2" w:themeFill="background1" w:themeFillShade="F2"/>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977 680,00</w:t>
            </w:r>
          </w:p>
        </w:tc>
        <w:tc>
          <w:tcPr>
            <w:tcW w:w="1388" w:type="dxa"/>
            <w:tcBorders>
              <w:top w:val="dashed" w:sz="4" w:space="0" w:color="auto"/>
              <w:left w:val="dashed" w:sz="4" w:space="0" w:color="auto"/>
              <w:bottom w:val="dashed" w:sz="4" w:space="0" w:color="auto"/>
              <w:right w:val="dashed" w:sz="4" w:space="0" w:color="auto"/>
            </w:tcBorders>
            <w:shd w:val="clear" w:color="auto" w:fill="F2F2F2" w:themeFill="background1" w:themeFillShade="F2"/>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977 680,00</w:t>
            </w:r>
          </w:p>
        </w:tc>
        <w:tc>
          <w:tcPr>
            <w:tcW w:w="1242" w:type="dxa"/>
            <w:tcBorders>
              <w:top w:val="dashed" w:sz="4" w:space="0" w:color="auto"/>
              <w:left w:val="dashed" w:sz="4" w:space="0" w:color="auto"/>
              <w:bottom w:val="dashed" w:sz="4" w:space="0" w:color="auto"/>
              <w:right w:val="dashed" w:sz="4" w:space="0" w:color="auto"/>
            </w:tcBorders>
            <w:shd w:val="clear" w:color="auto" w:fill="F2F2F2" w:themeFill="background1" w:themeFillShade="F2"/>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0,00</w:t>
            </w:r>
          </w:p>
        </w:tc>
      </w:tr>
      <w:tr w:rsidR="00070199" w:rsidRPr="00C9215D" w:rsidTr="00F0672F">
        <w:trPr>
          <w:trHeight w:val="829"/>
        </w:trPr>
        <w:tc>
          <w:tcPr>
            <w:tcW w:w="2014" w:type="dxa"/>
            <w:tcBorders>
              <w:top w:val="dashed" w:sz="4" w:space="0" w:color="auto"/>
              <w:left w:val="dashed" w:sz="4" w:space="0" w:color="auto"/>
              <w:bottom w:val="dashed" w:sz="4" w:space="0" w:color="auto"/>
              <w:right w:val="dashed" w:sz="4" w:space="0" w:color="auto"/>
            </w:tcBorders>
            <w:shd w:val="clear" w:color="auto" w:fill="D6E3BC" w:themeFill="accent3" w:themeFillTint="66"/>
          </w:tcPr>
          <w:p w:rsidR="00070199" w:rsidRPr="00C9215D" w:rsidRDefault="00070199" w:rsidP="007A4F60">
            <w:pPr>
              <w:spacing w:before="0" w:after="0"/>
              <w:ind w:firstLine="0"/>
              <w:rPr>
                <w:rFonts w:asciiTheme="minorHAnsi" w:hAnsiTheme="minorHAnsi" w:cs="Times New Roman"/>
                <w:color w:val="333333"/>
                <w:sz w:val="20"/>
                <w:szCs w:val="20"/>
              </w:rPr>
            </w:pPr>
            <w:r w:rsidRPr="00C9215D">
              <w:rPr>
                <w:rFonts w:asciiTheme="minorHAnsi" w:hAnsiTheme="minorHAnsi" w:cs="Times New Roman"/>
                <w:color w:val="333333"/>
                <w:sz w:val="20"/>
                <w:szCs w:val="20"/>
              </w:rPr>
              <w:t>НЧ "Войвода Генчо Къргов - 1920"</w:t>
            </w:r>
          </w:p>
        </w:tc>
        <w:tc>
          <w:tcPr>
            <w:tcW w:w="3564" w:type="dxa"/>
            <w:tcBorders>
              <w:top w:val="dashed" w:sz="4" w:space="0" w:color="auto"/>
              <w:left w:val="dashed" w:sz="4" w:space="0" w:color="auto"/>
              <w:bottom w:val="dashed" w:sz="4" w:space="0" w:color="auto"/>
              <w:right w:val="dashed" w:sz="4" w:space="0" w:color="auto"/>
            </w:tcBorders>
            <w:shd w:val="clear" w:color="auto" w:fill="F2F2F2" w:themeFill="background1" w:themeFillShade="F2"/>
          </w:tcPr>
          <w:p w:rsidR="00070199" w:rsidRPr="00C9215D" w:rsidRDefault="00070199" w:rsidP="007A4F60">
            <w:pPr>
              <w:spacing w:before="0" w:after="0"/>
              <w:ind w:firstLine="0"/>
              <w:rPr>
                <w:rFonts w:cs="Times New Roman"/>
                <w:color w:val="333333"/>
                <w:sz w:val="20"/>
                <w:szCs w:val="20"/>
              </w:rPr>
            </w:pPr>
            <w:r w:rsidRPr="00C9215D">
              <w:rPr>
                <w:rFonts w:asciiTheme="minorHAnsi" w:hAnsiTheme="minorHAnsi" w:cs="Times New Roman"/>
                <w:color w:val="333333"/>
                <w:sz w:val="20"/>
                <w:szCs w:val="20"/>
              </w:rPr>
              <w:t>Ремонт и реконструкция на НЧ "Войво</w:t>
            </w:r>
            <w:r>
              <w:rPr>
                <w:rFonts w:asciiTheme="minorHAnsi" w:hAnsiTheme="minorHAnsi" w:cs="Times New Roman"/>
                <w:color w:val="333333"/>
                <w:sz w:val="20"/>
                <w:szCs w:val="20"/>
              </w:rPr>
              <w:t>-</w:t>
            </w:r>
            <w:r w:rsidRPr="00C9215D">
              <w:rPr>
                <w:rFonts w:asciiTheme="minorHAnsi" w:hAnsiTheme="minorHAnsi" w:cs="Times New Roman"/>
                <w:color w:val="333333"/>
                <w:sz w:val="20"/>
                <w:szCs w:val="20"/>
              </w:rPr>
              <w:t>да Генчо Къргов - 1920",</w:t>
            </w:r>
            <w:r>
              <w:rPr>
                <w:rFonts w:cs="Times New Roman"/>
                <w:color w:val="333333"/>
                <w:sz w:val="20"/>
                <w:szCs w:val="20"/>
              </w:rPr>
              <w:t xml:space="preserve"> </w:t>
            </w:r>
            <w:r w:rsidRPr="00C9215D">
              <w:rPr>
                <w:rFonts w:asciiTheme="minorHAnsi" w:hAnsiTheme="minorHAnsi" w:cs="Times New Roman"/>
                <w:color w:val="333333"/>
                <w:sz w:val="20"/>
                <w:szCs w:val="20"/>
              </w:rPr>
              <w:t>гр. Гурково, Община Гурково</w:t>
            </w:r>
          </w:p>
        </w:tc>
        <w:tc>
          <w:tcPr>
            <w:tcW w:w="1285" w:type="dxa"/>
            <w:tcBorders>
              <w:top w:val="dashed" w:sz="4" w:space="0" w:color="auto"/>
              <w:left w:val="dashed" w:sz="4" w:space="0" w:color="auto"/>
              <w:bottom w:val="dashed" w:sz="4" w:space="0" w:color="auto"/>
              <w:right w:val="dashed" w:sz="4" w:space="0" w:color="auto"/>
            </w:tcBorders>
            <w:shd w:val="clear" w:color="auto" w:fill="F2F2F2" w:themeFill="background1" w:themeFillShade="F2"/>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269 990,91</w:t>
            </w:r>
          </w:p>
        </w:tc>
        <w:tc>
          <w:tcPr>
            <w:tcW w:w="1388" w:type="dxa"/>
            <w:tcBorders>
              <w:top w:val="dashed" w:sz="4" w:space="0" w:color="auto"/>
              <w:left w:val="dashed" w:sz="4" w:space="0" w:color="auto"/>
              <w:bottom w:val="dashed" w:sz="4" w:space="0" w:color="auto"/>
              <w:right w:val="dashed" w:sz="4" w:space="0" w:color="auto"/>
            </w:tcBorders>
            <w:shd w:val="clear" w:color="auto" w:fill="F2F2F2" w:themeFill="background1" w:themeFillShade="F2"/>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269 990,91</w:t>
            </w:r>
          </w:p>
        </w:tc>
        <w:tc>
          <w:tcPr>
            <w:tcW w:w="1242" w:type="dxa"/>
            <w:tcBorders>
              <w:top w:val="dashed" w:sz="4" w:space="0" w:color="auto"/>
              <w:left w:val="dashed" w:sz="4" w:space="0" w:color="auto"/>
              <w:bottom w:val="dashed" w:sz="4" w:space="0" w:color="auto"/>
              <w:right w:val="dashed" w:sz="4" w:space="0" w:color="auto"/>
            </w:tcBorders>
            <w:shd w:val="clear" w:color="auto" w:fill="F2F2F2" w:themeFill="background1" w:themeFillShade="F2"/>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0,00</w:t>
            </w:r>
          </w:p>
        </w:tc>
      </w:tr>
      <w:tr w:rsidR="00070199" w:rsidRPr="00C9215D" w:rsidTr="00F0672F">
        <w:trPr>
          <w:trHeight w:val="615"/>
        </w:trPr>
        <w:tc>
          <w:tcPr>
            <w:tcW w:w="2014" w:type="dxa"/>
            <w:tcBorders>
              <w:top w:val="dashed" w:sz="4" w:space="0" w:color="auto"/>
              <w:left w:val="dashed" w:sz="4" w:space="0" w:color="auto"/>
              <w:bottom w:val="dashed" w:sz="4" w:space="0" w:color="auto"/>
              <w:right w:val="dashed" w:sz="4" w:space="0" w:color="auto"/>
            </w:tcBorders>
            <w:shd w:val="clear" w:color="auto" w:fill="D6E3BC" w:themeFill="accent3" w:themeFillTint="66"/>
          </w:tcPr>
          <w:p w:rsidR="00070199" w:rsidRPr="00C9215D" w:rsidRDefault="00070199" w:rsidP="007A4F60">
            <w:pPr>
              <w:spacing w:before="0" w:after="0"/>
              <w:ind w:firstLine="0"/>
              <w:rPr>
                <w:rFonts w:asciiTheme="minorHAnsi" w:hAnsiTheme="minorHAnsi" w:cs="Times New Roman"/>
                <w:color w:val="333333"/>
                <w:sz w:val="20"/>
                <w:szCs w:val="20"/>
              </w:rPr>
            </w:pPr>
            <w:r w:rsidRPr="00CF7913">
              <w:rPr>
                <w:rFonts w:cs="Times New Roman"/>
                <w:color w:val="333333"/>
                <w:sz w:val="20"/>
                <w:szCs w:val="20"/>
              </w:rPr>
              <w:t>Присое</w:t>
            </w:r>
            <w:r>
              <w:rPr>
                <w:rFonts w:asciiTheme="minorHAnsi" w:hAnsiTheme="minorHAnsi" w:cs="Times New Roman"/>
                <w:color w:val="333333"/>
                <w:sz w:val="20"/>
                <w:szCs w:val="20"/>
              </w:rPr>
              <w:t xml:space="preserve"> Пак</w:t>
            </w:r>
            <w:r w:rsidRPr="00C9215D">
              <w:rPr>
                <w:rFonts w:asciiTheme="minorHAnsi" w:hAnsiTheme="minorHAnsi" w:cs="Times New Roman"/>
                <w:color w:val="333333"/>
                <w:sz w:val="20"/>
                <w:szCs w:val="20"/>
              </w:rPr>
              <w:t xml:space="preserve"> АД</w:t>
            </w:r>
          </w:p>
        </w:tc>
        <w:tc>
          <w:tcPr>
            <w:tcW w:w="3564" w:type="dxa"/>
            <w:tcBorders>
              <w:top w:val="dashed" w:sz="4" w:space="0" w:color="auto"/>
              <w:left w:val="dashed" w:sz="4" w:space="0" w:color="auto"/>
              <w:bottom w:val="dashed" w:sz="4" w:space="0" w:color="auto"/>
              <w:right w:val="dashed" w:sz="4" w:space="0" w:color="auto"/>
            </w:tcBorders>
            <w:shd w:val="clear" w:color="auto" w:fill="FDE9D9" w:themeFill="accent6" w:themeFillTint="33"/>
          </w:tcPr>
          <w:p w:rsidR="00070199" w:rsidRPr="00C9215D" w:rsidRDefault="00070199" w:rsidP="007A4F60">
            <w:pPr>
              <w:spacing w:before="0" w:after="0"/>
              <w:ind w:firstLine="0"/>
              <w:rPr>
                <w:rFonts w:asciiTheme="minorHAnsi" w:hAnsiTheme="minorHAnsi" w:cs="Times New Roman"/>
                <w:color w:val="333333"/>
                <w:sz w:val="20"/>
                <w:szCs w:val="20"/>
              </w:rPr>
            </w:pPr>
            <w:r w:rsidRPr="00C9215D">
              <w:rPr>
                <w:rFonts w:asciiTheme="minorHAnsi" w:hAnsiTheme="minorHAnsi" w:cs="Times New Roman"/>
                <w:color w:val="333333"/>
                <w:sz w:val="20"/>
                <w:szCs w:val="20"/>
              </w:rPr>
              <w:t xml:space="preserve">"Подобряване </w:t>
            </w:r>
            <w:r w:rsidRPr="00C9215D">
              <w:rPr>
                <w:rFonts w:asciiTheme="minorHAnsi" w:hAnsiTheme="minorHAnsi" w:cs="Times New Roman"/>
                <w:color w:val="333333"/>
                <w:sz w:val="20"/>
                <w:szCs w:val="20"/>
              </w:rPr>
              <w:cr/>
              <w:t>а производствения капацитет в "Присое Пак" АД"</w:t>
            </w:r>
          </w:p>
        </w:tc>
        <w:tc>
          <w:tcPr>
            <w:tcW w:w="1285" w:type="dxa"/>
            <w:tcBorders>
              <w:top w:val="dashed" w:sz="4" w:space="0" w:color="auto"/>
              <w:left w:val="dashed" w:sz="4" w:space="0" w:color="auto"/>
              <w:bottom w:val="dashed" w:sz="4" w:space="0" w:color="auto"/>
              <w:right w:val="dashed" w:sz="4" w:space="0" w:color="auto"/>
            </w:tcBorders>
            <w:shd w:val="clear" w:color="auto" w:fill="FDE9D9" w:themeFill="accent6" w:themeFillTint="33"/>
          </w:tcPr>
          <w:p w:rsidR="00070199" w:rsidRPr="00C9215D" w:rsidRDefault="00070199" w:rsidP="007A4F60">
            <w:pPr>
              <w:spacing w:before="0" w:after="0"/>
              <w:ind w:firstLine="0"/>
              <w:jc w:val="right"/>
              <w:rPr>
                <w:rFonts w:asciiTheme="minorHAnsi" w:hAnsiTheme="minorHAnsi" w:cs="Times New Roman"/>
                <w:color w:val="333333"/>
                <w:sz w:val="20"/>
                <w:szCs w:val="20"/>
              </w:rPr>
            </w:pPr>
            <w:r>
              <w:rPr>
                <w:rFonts w:cs="Times New Roman"/>
                <w:color w:val="333333"/>
                <w:sz w:val="20"/>
                <w:szCs w:val="20"/>
              </w:rPr>
              <w:t xml:space="preserve">1 172 </w:t>
            </w:r>
            <w:r w:rsidRPr="00C9215D">
              <w:rPr>
                <w:rFonts w:asciiTheme="minorHAnsi" w:hAnsiTheme="minorHAnsi" w:cs="Times New Roman"/>
                <w:color w:val="333333"/>
                <w:sz w:val="20"/>
                <w:szCs w:val="20"/>
              </w:rPr>
              <w:t>991,44</w:t>
            </w:r>
          </w:p>
        </w:tc>
        <w:tc>
          <w:tcPr>
            <w:tcW w:w="1388" w:type="dxa"/>
            <w:tcBorders>
              <w:top w:val="dashed" w:sz="4" w:space="0" w:color="auto"/>
              <w:left w:val="dashed" w:sz="4" w:space="0" w:color="auto"/>
              <w:bottom w:val="dashed" w:sz="4" w:space="0" w:color="auto"/>
              <w:right w:val="dashed" w:sz="4" w:space="0" w:color="auto"/>
            </w:tcBorders>
            <w:shd w:val="clear" w:color="auto" w:fill="FDE9D9" w:themeFill="accent6" w:themeFillTint="33"/>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749 893,43</w:t>
            </w:r>
          </w:p>
        </w:tc>
        <w:tc>
          <w:tcPr>
            <w:tcW w:w="1242" w:type="dxa"/>
            <w:tcBorders>
              <w:top w:val="dashed" w:sz="4" w:space="0" w:color="auto"/>
              <w:left w:val="dashed" w:sz="4" w:space="0" w:color="auto"/>
              <w:bottom w:val="dashed" w:sz="4" w:space="0" w:color="auto"/>
              <w:right w:val="dashed" w:sz="4" w:space="0" w:color="auto"/>
            </w:tcBorders>
            <w:shd w:val="clear" w:color="auto" w:fill="FDE9D9" w:themeFill="accent6" w:themeFillTint="33"/>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423 098,01</w:t>
            </w:r>
          </w:p>
        </w:tc>
      </w:tr>
      <w:tr w:rsidR="00070199" w:rsidRPr="00C9215D" w:rsidTr="00F0672F">
        <w:trPr>
          <w:trHeight w:val="531"/>
        </w:trPr>
        <w:tc>
          <w:tcPr>
            <w:tcW w:w="2014" w:type="dxa"/>
            <w:tcBorders>
              <w:top w:val="dashed" w:sz="4" w:space="0" w:color="auto"/>
              <w:left w:val="dashed" w:sz="4" w:space="0" w:color="auto"/>
              <w:bottom w:val="dashed" w:sz="4" w:space="0" w:color="auto"/>
              <w:right w:val="dashed" w:sz="4" w:space="0" w:color="auto"/>
            </w:tcBorders>
            <w:shd w:val="clear" w:color="auto" w:fill="D6E3BC" w:themeFill="accent3" w:themeFillTint="66"/>
          </w:tcPr>
          <w:p w:rsidR="00070199" w:rsidRPr="00C9215D" w:rsidRDefault="00070199" w:rsidP="007A4F60">
            <w:pPr>
              <w:spacing w:before="0" w:after="0"/>
              <w:ind w:firstLine="0"/>
              <w:rPr>
                <w:rFonts w:asciiTheme="minorHAnsi" w:hAnsiTheme="minorHAnsi" w:cs="Times New Roman"/>
                <w:color w:val="333333"/>
                <w:sz w:val="20"/>
                <w:szCs w:val="20"/>
              </w:rPr>
            </w:pPr>
            <w:r w:rsidRPr="00CF7913">
              <w:rPr>
                <w:rFonts w:cs="Times New Roman"/>
                <w:color w:val="333333"/>
                <w:sz w:val="20"/>
                <w:szCs w:val="20"/>
              </w:rPr>
              <w:t>Присое</w:t>
            </w:r>
            <w:r>
              <w:rPr>
                <w:rFonts w:asciiTheme="minorHAnsi" w:hAnsiTheme="minorHAnsi" w:cs="Times New Roman"/>
                <w:color w:val="333333"/>
                <w:sz w:val="20"/>
                <w:szCs w:val="20"/>
              </w:rPr>
              <w:t xml:space="preserve"> Пак</w:t>
            </w:r>
            <w:r w:rsidRPr="00C9215D">
              <w:rPr>
                <w:rFonts w:asciiTheme="minorHAnsi" w:hAnsiTheme="minorHAnsi" w:cs="Times New Roman"/>
                <w:color w:val="333333"/>
                <w:sz w:val="20"/>
                <w:szCs w:val="20"/>
              </w:rPr>
              <w:t xml:space="preserve"> АД</w:t>
            </w:r>
          </w:p>
        </w:tc>
        <w:tc>
          <w:tcPr>
            <w:tcW w:w="3564" w:type="dxa"/>
            <w:tcBorders>
              <w:top w:val="dashed" w:sz="4" w:space="0" w:color="auto"/>
              <w:left w:val="dashed" w:sz="4" w:space="0" w:color="auto"/>
              <w:bottom w:val="dashed" w:sz="4" w:space="0" w:color="auto"/>
              <w:right w:val="dashed" w:sz="4" w:space="0" w:color="auto"/>
            </w:tcBorders>
            <w:shd w:val="clear" w:color="auto" w:fill="FDE9D9" w:themeFill="accent6" w:themeFillTint="33"/>
          </w:tcPr>
          <w:p w:rsidR="00070199" w:rsidRPr="00C9215D" w:rsidRDefault="00070199" w:rsidP="007A4F60">
            <w:pPr>
              <w:spacing w:before="0" w:after="0"/>
              <w:ind w:firstLine="0"/>
              <w:rPr>
                <w:rFonts w:asciiTheme="minorHAnsi" w:hAnsiTheme="minorHAnsi" w:cs="Times New Roman"/>
                <w:color w:val="333333"/>
                <w:sz w:val="20"/>
                <w:szCs w:val="20"/>
              </w:rPr>
            </w:pPr>
            <w:r w:rsidRPr="00C9215D">
              <w:rPr>
                <w:rFonts w:asciiTheme="minorHAnsi" w:hAnsiTheme="minorHAnsi" w:cs="Times New Roman"/>
                <w:color w:val="333333"/>
                <w:sz w:val="20"/>
                <w:szCs w:val="20"/>
              </w:rPr>
              <w:t>Повишаване на енергийната ефектив</w:t>
            </w:r>
            <w:r>
              <w:rPr>
                <w:rFonts w:asciiTheme="minorHAnsi" w:hAnsiTheme="minorHAnsi" w:cs="Times New Roman"/>
                <w:color w:val="333333"/>
                <w:sz w:val="20"/>
                <w:szCs w:val="20"/>
              </w:rPr>
              <w:t>-</w:t>
            </w:r>
            <w:r w:rsidRPr="00C9215D">
              <w:rPr>
                <w:rFonts w:asciiTheme="minorHAnsi" w:hAnsiTheme="minorHAnsi" w:cs="Times New Roman"/>
                <w:color w:val="333333"/>
                <w:sz w:val="20"/>
                <w:szCs w:val="20"/>
              </w:rPr>
              <w:t>ност в ПРИСОЕ ПАК АД</w:t>
            </w:r>
          </w:p>
        </w:tc>
        <w:tc>
          <w:tcPr>
            <w:tcW w:w="1285" w:type="dxa"/>
            <w:tcBorders>
              <w:top w:val="dashed" w:sz="4" w:space="0" w:color="auto"/>
              <w:left w:val="dashed" w:sz="4" w:space="0" w:color="auto"/>
              <w:bottom w:val="dashed" w:sz="4" w:space="0" w:color="auto"/>
              <w:right w:val="dashed" w:sz="4" w:space="0" w:color="auto"/>
            </w:tcBorders>
            <w:shd w:val="clear" w:color="auto" w:fill="FDE9D9" w:themeFill="accent6" w:themeFillTint="33"/>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1 490 282,03</w:t>
            </w:r>
          </w:p>
        </w:tc>
        <w:tc>
          <w:tcPr>
            <w:tcW w:w="1388" w:type="dxa"/>
            <w:tcBorders>
              <w:top w:val="dashed" w:sz="4" w:space="0" w:color="auto"/>
              <w:left w:val="dashed" w:sz="4" w:space="0" w:color="auto"/>
              <w:bottom w:val="dashed" w:sz="4" w:space="0" w:color="auto"/>
              <w:right w:val="dashed" w:sz="4" w:space="0" w:color="auto"/>
            </w:tcBorders>
            <w:shd w:val="clear" w:color="auto" w:fill="FDE9D9" w:themeFill="accent6" w:themeFillTint="33"/>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1 045 767,42</w:t>
            </w:r>
          </w:p>
        </w:tc>
        <w:tc>
          <w:tcPr>
            <w:tcW w:w="1242" w:type="dxa"/>
            <w:tcBorders>
              <w:top w:val="dashed" w:sz="4" w:space="0" w:color="auto"/>
              <w:left w:val="dashed" w:sz="4" w:space="0" w:color="auto"/>
              <w:bottom w:val="dashed" w:sz="4" w:space="0" w:color="auto"/>
              <w:right w:val="dashed" w:sz="4" w:space="0" w:color="auto"/>
            </w:tcBorders>
            <w:shd w:val="clear" w:color="auto" w:fill="FDE9D9" w:themeFill="accent6" w:themeFillTint="33"/>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444 514,61</w:t>
            </w:r>
          </w:p>
        </w:tc>
      </w:tr>
      <w:tr w:rsidR="00070199" w:rsidRPr="00C9215D" w:rsidTr="00F0672F">
        <w:trPr>
          <w:trHeight w:val="829"/>
        </w:trPr>
        <w:tc>
          <w:tcPr>
            <w:tcW w:w="2014" w:type="dxa"/>
            <w:tcBorders>
              <w:top w:val="dashed" w:sz="4" w:space="0" w:color="auto"/>
              <w:left w:val="dashed" w:sz="4" w:space="0" w:color="auto"/>
              <w:bottom w:val="dashed" w:sz="4" w:space="0" w:color="auto"/>
              <w:right w:val="dashed" w:sz="4" w:space="0" w:color="auto"/>
            </w:tcBorders>
            <w:shd w:val="clear" w:color="auto" w:fill="D6E3BC" w:themeFill="accent3" w:themeFillTint="66"/>
          </w:tcPr>
          <w:p w:rsidR="00070199" w:rsidRPr="00C9215D" w:rsidRDefault="00070199" w:rsidP="007A4F60">
            <w:pPr>
              <w:spacing w:before="0" w:after="0"/>
              <w:ind w:firstLine="0"/>
              <w:rPr>
                <w:rFonts w:asciiTheme="minorHAnsi" w:hAnsiTheme="minorHAnsi" w:cs="Times New Roman"/>
                <w:color w:val="333333"/>
                <w:sz w:val="20"/>
                <w:szCs w:val="20"/>
              </w:rPr>
            </w:pPr>
            <w:r w:rsidRPr="00C9215D">
              <w:rPr>
                <w:rFonts w:asciiTheme="minorHAnsi" w:hAnsiTheme="minorHAnsi" w:cs="Times New Roman"/>
                <w:color w:val="333333"/>
                <w:sz w:val="20"/>
                <w:szCs w:val="20"/>
              </w:rPr>
              <w:t>С.И.Р.К. ЕООД</w:t>
            </w:r>
          </w:p>
        </w:tc>
        <w:tc>
          <w:tcPr>
            <w:tcW w:w="3564" w:type="dxa"/>
            <w:tcBorders>
              <w:top w:val="dashed" w:sz="4" w:space="0" w:color="auto"/>
              <w:left w:val="dashed" w:sz="4" w:space="0" w:color="auto"/>
              <w:bottom w:val="dashed" w:sz="4" w:space="0" w:color="auto"/>
              <w:right w:val="dashed" w:sz="4" w:space="0" w:color="auto"/>
            </w:tcBorders>
            <w:shd w:val="clear" w:color="auto" w:fill="FDE9D9" w:themeFill="accent6" w:themeFillTint="33"/>
            <w:vAlign w:val="bottom"/>
          </w:tcPr>
          <w:p w:rsidR="00070199" w:rsidRPr="00C9215D" w:rsidRDefault="00070199" w:rsidP="007A4F60">
            <w:pPr>
              <w:spacing w:before="0" w:after="0"/>
              <w:ind w:firstLine="0"/>
              <w:rPr>
                <w:rFonts w:asciiTheme="minorHAnsi" w:hAnsiTheme="minorHAnsi" w:cs="Times New Roman"/>
                <w:color w:val="333333"/>
                <w:sz w:val="20"/>
                <w:szCs w:val="20"/>
              </w:rPr>
            </w:pPr>
            <w:r w:rsidRPr="00C9215D">
              <w:rPr>
                <w:rFonts w:asciiTheme="minorHAnsi" w:hAnsiTheme="minorHAnsi" w:cs="Times New Roman"/>
                <w:color w:val="333333"/>
                <w:sz w:val="20"/>
                <w:szCs w:val="20"/>
              </w:rPr>
              <w:t>Внедряване в производството на ино</w:t>
            </w:r>
            <w:r>
              <w:rPr>
                <w:rFonts w:cs="Times New Roman"/>
                <w:color w:val="333333"/>
                <w:sz w:val="20"/>
                <w:szCs w:val="20"/>
              </w:rPr>
              <w:t>-</w:t>
            </w:r>
            <w:r w:rsidRPr="00C9215D">
              <w:rPr>
                <w:rFonts w:asciiTheme="minorHAnsi" w:hAnsiTheme="minorHAnsi" w:cs="Times New Roman"/>
                <w:color w:val="333333"/>
                <w:sz w:val="20"/>
                <w:szCs w:val="20"/>
              </w:rPr>
              <w:t>вативна модулна сце</w:t>
            </w:r>
            <w:r w:rsidRPr="00C9215D">
              <w:rPr>
                <w:rFonts w:asciiTheme="minorHAnsi" w:hAnsiTheme="minorHAnsi" w:cs="Times New Roman"/>
                <w:color w:val="333333"/>
                <w:sz w:val="20"/>
                <w:szCs w:val="20"/>
              </w:rPr>
              <w:cr/>
              <w:t>а за сценични изкуства, културни мероприятия и фестивален туризъм</w:t>
            </w:r>
          </w:p>
        </w:tc>
        <w:tc>
          <w:tcPr>
            <w:tcW w:w="1285" w:type="dxa"/>
            <w:tcBorders>
              <w:top w:val="dashed" w:sz="4" w:space="0" w:color="auto"/>
              <w:left w:val="dashed" w:sz="4" w:space="0" w:color="auto"/>
              <w:bottom w:val="dashed" w:sz="4" w:space="0" w:color="auto"/>
              <w:right w:val="dashed" w:sz="4" w:space="0" w:color="auto"/>
            </w:tcBorders>
            <w:shd w:val="clear" w:color="auto" w:fill="FDE9D9" w:themeFill="accent6" w:themeFillTint="33"/>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448 746,00</w:t>
            </w:r>
          </w:p>
        </w:tc>
        <w:tc>
          <w:tcPr>
            <w:tcW w:w="1388" w:type="dxa"/>
            <w:tcBorders>
              <w:top w:val="dashed" w:sz="4" w:space="0" w:color="auto"/>
              <w:left w:val="dashed" w:sz="4" w:space="0" w:color="auto"/>
              <w:bottom w:val="dashed" w:sz="4" w:space="0" w:color="auto"/>
              <w:right w:val="dashed" w:sz="4" w:space="0" w:color="auto"/>
            </w:tcBorders>
            <w:shd w:val="clear" w:color="auto" w:fill="FDE9D9" w:themeFill="accent6" w:themeFillTint="33"/>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390 409,02</w:t>
            </w:r>
          </w:p>
        </w:tc>
        <w:tc>
          <w:tcPr>
            <w:tcW w:w="1242" w:type="dxa"/>
            <w:tcBorders>
              <w:top w:val="dashed" w:sz="4" w:space="0" w:color="auto"/>
              <w:left w:val="dashed" w:sz="4" w:space="0" w:color="auto"/>
              <w:bottom w:val="dashed" w:sz="4" w:space="0" w:color="auto"/>
              <w:right w:val="dashed" w:sz="4" w:space="0" w:color="auto"/>
            </w:tcBorders>
            <w:shd w:val="clear" w:color="auto" w:fill="FDE9D9" w:themeFill="accent6" w:themeFillTint="33"/>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58 336,98</w:t>
            </w:r>
          </w:p>
        </w:tc>
      </w:tr>
      <w:tr w:rsidR="00070199" w:rsidRPr="00C9215D" w:rsidTr="00F0672F">
        <w:trPr>
          <w:trHeight w:val="829"/>
        </w:trPr>
        <w:tc>
          <w:tcPr>
            <w:tcW w:w="2014" w:type="dxa"/>
            <w:tcBorders>
              <w:top w:val="dashed" w:sz="4" w:space="0" w:color="auto"/>
              <w:left w:val="dashed" w:sz="4" w:space="0" w:color="auto"/>
              <w:bottom w:val="dashed" w:sz="4" w:space="0" w:color="auto"/>
              <w:right w:val="dashed" w:sz="4" w:space="0" w:color="auto"/>
            </w:tcBorders>
            <w:shd w:val="clear" w:color="auto" w:fill="D6E3BC" w:themeFill="accent3" w:themeFillTint="66"/>
          </w:tcPr>
          <w:p w:rsidR="00070199" w:rsidRPr="00C9215D" w:rsidRDefault="00070199" w:rsidP="007A4F60">
            <w:pPr>
              <w:spacing w:before="0" w:after="0"/>
              <w:ind w:firstLine="0"/>
              <w:rPr>
                <w:rFonts w:asciiTheme="minorHAnsi" w:hAnsiTheme="minorHAnsi" w:cs="Times New Roman"/>
                <w:color w:val="333333"/>
                <w:sz w:val="20"/>
                <w:szCs w:val="20"/>
              </w:rPr>
            </w:pPr>
            <w:r w:rsidRPr="00CF7913">
              <w:rPr>
                <w:rFonts w:cs="Times New Roman"/>
                <w:color w:val="333333"/>
                <w:sz w:val="20"/>
                <w:szCs w:val="20"/>
              </w:rPr>
              <w:t>Смарт Продакшънс</w:t>
            </w:r>
            <w:r w:rsidRPr="00C9215D">
              <w:rPr>
                <w:rFonts w:asciiTheme="minorHAnsi" w:hAnsiTheme="minorHAnsi" w:cs="Times New Roman"/>
                <w:color w:val="333333"/>
                <w:sz w:val="20"/>
                <w:szCs w:val="20"/>
              </w:rPr>
              <w:t xml:space="preserve"> ООД</w:t>
            </w:r>
          </w:p>
        </w:tc>
        <w:tc>
          <w:tcPr>
            <w:tcW w:w="3564" w:type="dxa"/>
            <w:tcBorders>
              <w:top w:val="dashed" w:sz="4" w:space="0" w:color="auto"/>
              <w:left w:val="dashed" w:sz="4" w:space="0" w:color="auto"/>
              <w:bottom w:val="dashed" w:sz="4" w:space="0" w:color="auto"/>
              <w:right w:val="dashed" w:sz="4" w:space="0" w:color="auto"/>
            </w:tcBorders>
            <w:shd w:val="clear" w:color="auto" w:fill="FDE9D9" w:themeFill="accent6" w:themeFillTint="33"/>
          </w:tcPr>
          <w:p w:rsidR="00070199" w:rsidRPr="00C9215D" w:rsidRDefault="00070199" w:rsidP="007A4F60">
            <w:pPr>
              <w:spacing w:before="0" w:after="0"/>
              <w:ind w:firstLine="0"/>
              <w:rPr>
                <w:rFonts w:asciiTheme="minorHAnsi" w:hAnsiTheme="minorHAnsi" w:cs="Times New Roman"/>
                <w:color w:val="333333"/>
                <w:sz w:val="20"/>
                <w:szCs w:val="20"/>
              </w:rPr>
            </w:pPr>
            <w:r w:rsidRPr="00C9215D">
              <w:rPr>
                <w:rFonts w:asciiTheme="minorHAnsi" w:hAnsiTheme="minorHAnsi" w:cs="Times New Roman"/>
                <w:color w:val="333333"/>
                <w:sz w:val="20"/>
                <w:szCs w:val="20"/>
              </w:rPr>
              <w:t>Цех за производството накремове, м</w:t>
            </w:r>
            <w:r>
              <w:rPr>
                <w:rFonts w:cs="Times New Roman"/>
                <w:color w:val="333333"/>
                <w:sz w:val="20"/>
                <w:szCs w:val="20"/>
              </w:rPr>
              <w:t xml:space="preserve">усове и готарска сметана </w:t>
            </w:r>
          </w:p>
        </w:tc>
        <w:tc>
          <w:tcPr>
            <w:tcW w:w="1285" w:type="dxa"/>
            <w:tcBorders>
              <w:top w:val="dashed" w:sz="4" w:space="0" w:color="auto"/>
              <w:left w:val="dashed" w:sz="4" w:space="0" w:color="auto"/>
              <w:bottom w:val="dashed" w:sz="4" w:space="0" w:color="auto"/>
              <w:right w:val="dashed" w:sz="4" w:space="0" w:color="auto"/>
            </w:tcBorders>
            <w:shd w:val="clear" w:color="auto" w:fill="FDE9D9" w:themeFill="accent6" w:themeFillTint="33"/>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698 251,72</w:t>
            </w:r>
          </w:p>
        </w:tc>
        <w:tc>
          <w:tcPr>
            <w:tcW w:w="1388" w:type="dxa"/>
            <w:tcBorders>
              <w:top w:val="dashed" w:sz="4" w:space="0" w:color="auto"/>
              <w:left w:val="dashed" w:sz="4" w:space="0" w:color="auto"/>
              <w:bottom w:val="dashed" w:sz="4" w:space="0" w:color="auto"/>
              <w:right w:val="dashed" w:sz="4" w:space="0" w:color="auto"/>
            </w:tcBorders>
            <w:shd w:val="clear" w:color="auto" w:fill="FDE9D9" w:themeFill="accent6" w:themeFillTint="33"/>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349 125,86</w:t>
            </w:r>
          </w:p>
        </w:tc>
        <w:tc>
          <w:tcPr>
            <w:tcW w:w="1242" w:type="dxa"/>
            <w:tcBorders>
              <w:top w:val="dashed" w:sz="4" w:space="0" w:color="auto"/>
              <w:left w:val="dashed" w:sz="4" w:space="0" w:color="auto"/>
              <w:bottom w:val="dashed" w:sz="4" w:space="0" w:color="auto"/>
              <w:right w:val="dashed" w:sz="4" w:space="0" w:color="auto"/>
            </w:tcBorders>
            <w:shd w:val="clear" w:color="auto" w:fill="FDE9D9" w:themeFill="accent6" w:themeFillTint="33"/>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349 125,86</w:t>
            </w:r>
          </w:p>
        </w:tc>
      </w:tr>
      <w:tr w:rsidR="00070199" w:rsidRPr="00C9215D" w:rsidTr="00F0672F">
        <w:trPr>
          <w:trHeight w:val="904"/>
        </w:trPr>
        <w:tc>
          <w:tcPr>
            <w:tcW w:w="2014" w:type="dxa"/>
            <w:tcBorders>
              <w:top w:val="dashed" w:sz="4" w:space="0" w:color="auto"/>
              <w:left w:val="dashed" w:sz="4" w:space="0" w:color="auto"/>
              <w:bottom w:val="dashed" w:sz="4" w:space="0" w:color="auto"/>
              <w:right w:val="dashed" w:sz="4" w:space="0" w:color="auto"/>
            </w:tcBorders>
            <w:shd w:val="clear" w:color="auto" w:fill="D6E3BC" w:themeFill="accent3" w:themeFillTint="66"/>
            <w:hideMark/>
          </w:tcPr>
          <w:p w:rsidR="00070199" w:rsidRPr="00C9215D" w:rsidRDefault="00070199" w:rsidP="007A4F60">
            <w:pPr>
              <w:spacing w:before="0" w:after="0"/>
              <w:ind w:firstLine="0"/>
              <w:rPr>
                <w:rFonts w:asciiTheme="minorHAnsi" w:hAnsiTheme="minorHAnsi" w:cs="Times New Roman"/>
                <w:color w:val="333333"/>
                <w:sz w:val="20"/>
                <w:szCs w:val="20"/>
              </w:rPr>
            </w:pPr>
            <w:r w:rsidRPr="00CF7913">
              <w:rPr>
                <w:rFonts w:cs="Times New Roman"/>
                <w:color w:val="333333"/>
                <w:sz w:val="20"/>
                <w:szCs w:val="20"/>
              </w:rPr>
              <w:t>Гера</w:t>
            </w:r>
            <w:r w:rsidRPr="00C9215D">
              <w:rPr>
                <w:rFonts w:asciiTheme="minorHAnsi" w:hAnsiTheme="minorHAnsi" w:cs="Times New Roman"/>
                <w:color w:val="333333"/>
                <w:sz w:val="20"/>
                <w:szCs w:val="20"/>
              </w:rPr>
              <w:t xml:space="preserve"> ЕООД</w:t>
            </w:r>
          </w:p>
        </w:tc>
        <w:tc>
          <w:tcPr>
            <w:tcW w:w="3564" w:type="dxa"/>
            <w:tcBorders>
              <w:top w:val="dashed" w:sz="4" w:space="0" w:color="auto"/>
              <w:left w:val="dashed" w:sz="4" w:space="0" w:color="auto"/>
              <w:bottom w:val="dashed" w:sz="4" w:space="0" w:color="auto"/>
              <w:right w:val="dashed" w:sz="4" w:space="0" w:color="auto"/>
            </w:tcBorders>
            <w:shd w:val="clear" w:color="auto" w:fill="FCFBD1"/>
            <w:vAlign w:val="bottom"/>
            <w:hideMark/>
          </w:tcPr>
          <w:p w:rsidR="00070199" w:rsidRPr="00C9215D" w:rsidRDefault="00070199" w:rsidP="007A4F60">
            <w:pPr>
              <w:spacing w:before="0" w:after="0"/>
              <w:ind w:firstLine="0"/>
              <w:rPr>
                <w:rFonts w:asciiTheme="minorHAnsi" w:hAnsiTheme="minorHAnsi" w:cs="Times New Roman"/>
                <w:color w:val="333333"/>
                <w:sz w:val="20"/>
                <w:szCs w:val="20"/>
              </w:rPr>
            </w:pPr>
            <w:r w:rsidRPr="00C9215D">
              <w:rPr>
                <w:rFonts w:asciiTheme="minorHAnsi" w:hAnsiTheme="minorHAnsi" w:cs="Times New Roman"/>
                <w:color w:val="333333"/>
                <w:sz w:val="20"/>
                <w:szCs w:val="20"/>
              </w:rPr>
              <w:t>Преодоляване недостига на средства и липсат</w:t>
            </w:r>
            <w:r w:rsidRPr="00C9215D">
              <w:rPr>
                <w:rFonts w:asciiTheme="minorHAnsi" w:hAnsiTheme="minorHAnsi" w:cs="Times New Roman"/>
                <w:color w:val="333333"/>
                <w:sz w:val="20"/>
                <w:szCs w:val="20"/>
              </w:rPr>
              <w:cr/>
              <w:t xml:space="preserve"> на ликвидност, настъпили в резултат от епидемичния взрив от COVID-19</w:t>
            </w:r>
          </w:p>
        </w:tc>
        <w:tc>
          <w:tcPr>
            <w:tcW w:w="1285" w:type="dxa"/>
            <w:tcBorders>
              <w:top w:val="dashed" w:sz="4" w:space="0" w:color="auto"/>
              <w:left w:val="dashed" w:sz="4" w:space="0" w:color="auto"/>
              <w:bottom w:val="dashed" w:sz="4" w:space="0" w:color="auto"/>
              <w:right w:val="dashed" w:sz="4" w:space="0" w:color="auto"/>
            </w:tcBorders>
            <w:shd w:val="clear" w:color="auto" w:fill="FCFBD1"/>
            <w:noWrap/>
            <w:hideMark/>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3 421,00</w:t>
            </w:r>
          </w:p>
        </w:tc>
        <w:tc>
          <w:tcPr>
            <w:tcW w:w="1388" w:type="dxa"/>
            <w:tcBorders>
              <w:top w:val="dashed" w:sz="4" w:space="0" w:color="auto"/>
              <w:left w:val="dashed" w:sz="4" w:space="0" w:color="auto"/>
              <w:bottom w:val="dashed" w:sz="4" w:space="0" w:color="auto"/>
              <w:right w:val="dashed" w:sz="4" w:space="0" w:color="auto"/>
            </w:tcBorders>
            <w:shd w:val="clear" w:color="auto" w:fill="FCFBD1"/>
            <w:noWrap/>
            <w:hideMark/>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3 421,00</w:t>
            </w:r>
          </w:p>
        </w:tc>
        <w:tc>
          <w:tcPr>
            <w:tcW w:w="1242" w:type="dxa"/>
            <w:tcBorders>
              <w:top w:val="dashed" w:sz="4" w:space="0" w:color="auto"/>
              <w:left w:val="dashed" w:sz="4" w:space="0" w:color="auto"/>
              <w:bottom w:val="dashed" w:sz="4" w:space="0" w:color="auto"/>
              <w:right w:val="dashed" w:sz="4" w:space="0" w:color="auto"/>
            </w:tcBorders>
            <w:shd w:val="clear" w:color="auto" w:fill="FCFBD1"/>
            <w:noWrap/>
            <w:hideMark/>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0,00</w:t>
            </w:r>
          </w:p>
        </w:tc>
      </w:tr>
      <w:tr w:rsidR="00070199" w:rsidRPr="00C9215D" w:rsidTr="00F0672F">
        <w:trPr>
          <w:trHeight w:val="904"/>
        </w:trPr>
        <w:tc>
          <w:tcPr>
            <w:tcW w:w="2014" w:type="dxa"/>
            <w:tcBorders>
              <w:top w:val="dashed" w:sz="4" w:space="0" w:color="auto"/>
              <w:left w:val="dashed" w:sz="4" w:space="0" w:color="auto"/>
              <w:bottom w:val="dashed" w:sz="4" w:space="0" w:color="auto"/>
              <w:right w:val="dashed" w:sz="4" w:space="0" w:color="auto"/>
            </w:tcBorders>
            <w:shd w:val="clear" w:color="auto" w:fill="D6E3BC" w:themeFill="accent3" w:themeFillTint="66"/>
            <w:hideMark/>
          </w:tcPr>
          <w:p w:rsidR="00070199" w:rsidRPr="00C9215D" w:rsidRDefault="00070199" w:rsidP="007A4F60">
            <w:pPr>
              <w:spacing w:before="0" w:after="0"/>
              <w:ind w:firstLine="0"/>
              <w:rPr>
                <w:rFonts w:asciiTheme="minorHAnsi" w:hAnsiTheme="minorHAnsi" w:cs="Times New Roman"/>
                <w:color w:val="333333"/>
                <w:sz w:val="20"/>
                <w:szCs w:val="20"/>
              </w:rPr>
            </w:pPr>
            <w:r w:rsidRPr="00CF7913">
              <w:rPr>
                <w:rFonts w:cs="Times New Roman"/>
                <w:color w:val="333333"/>
                <w:sz w:val="20"/>
                <w:szCs w:val="20"/>
              </w:rPr>
              <w:lastRenderedPageBreak/>
              <w:t>Дъбчето</w:t>
            </w:r>
            <w:r w:rsidRPr="00C9215D">
              <w:rPr>
                <w:rFonts w:asciiTheme="minorHAnsi" w:hAnsiTheme="minorHAnsi" w:cs="Times New Roman"/>
                <w:color w:val="333333"/>
                <w:sz w:val="20"/>
                <w:szCs w:val="20"/>
              </w:rPr>
              <w:t xml:space="preserve"> ЕООД</w:t>
            </w:r>
          </w:p>
        </w:tc>
        <w:tc>
          <w:tcPr>
            <w:tcW w:w="3564" w:type="dxa"/>
            <w:tcBorders>
              <w:top w:val="dashed" w:sz="4" w:space="0" w:color="auto"/>
              <w:left w:val="dashed" w:sz="4" w:space="0" w:color="auto"/>
              <w:bottom w:val="dashed" w:sz="4" w:space="0" w:color="auto"/>
              <w:right w:val="dashed" w:sz="4" w:space="0" w:color="auto"/>
            </w:tcBorders>
            <w:shd w:val="clear" w:color="auto" w:fill="FCFBD1"/>
            <w:vAlign w:val="bottom"/>
            <w:hideMark/>
          </w:tcPr>
          <w:p w:rsidR="00070199" w:rsidRPr="00C9215D" w:rsidRDefault="00070199" w:rsidP="007A4F60">
            <w:pPr>
              <w:spacing w:before="0" w:after="0"/>
              <w:ind w:firstLine="0"/>
              <w:rPr>
                <w:rFonts w:asciiTheme="minorHAnsi" w:hAnsiTheme="minorHAnsi" w:cs="Times New Roman"/>
                <w:color w:val="333333"/>
                <w:sz w:val="20"/>
                <w:szCs w:val="20"/>
              </w:rPr>
            </w:pPr>
            <w:r w:rsidRPr="00C9215D">
              <w:rPr>
                <w:rFonts w:asciiTheme="minorHAnsi" w:hAnsiTheme="minorHAnsi" w:cs="Times New Roman"/>
                <w:color w:val="333333"/>
                <w:sz w:val="20"/>
                <w:szCs w:val="20"/>
              </w:rPr>
              <w:t>Преодоляване недостига на средства и липсата на ликвидност, настъпили в резултат от епидемичния взрив от COVID-19</w:t>
            </w:r>
          </w:p>
        </w:tc>
        <w:tc>
          <w:tcPr>
            <w:tcW w:w="1285" w:type="dxa"/>
            <w:tcBorders>
              <w:top w:val="dashed" w:sz="4" w:space="0" w:color="auto"/>
              <w:left w:val="dashed" w:sz="4" w:space="0" w:color="auto"/>
              <w:bottom w:val="dashed" w:sz="4" w:space="0" w:color="auto"/>
              <w:right w:val="dashed" w:sz="4" w:space="0" w:color="auto"/>
            </w:tcBorders>
            <w:shd w:val="clear" w:color="auto" w:fill="FCFBD1"/>
            <w:noWrap/>
            <w:hideMark/>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10 000,00</w:t>
            </w:r>
          </w:p>
        </w:tc>
        <w:tc>
          <w:tcPr>
            <w:tcW w:w="1388" w:type="dxa"/>
            <w:tcBorders>
              <w:top w:val="dashed" w:sz="4" w:space="0" w:color="auto"/>
              <w:left w:val="dashed" w:sz="4" w:space="0" w:color="auto"/>
              <w:bottom w:val="dashed" w:sz="4" w:space="0" w:color="auto"/>
              <w:right w:val="dashed" w:sz="4" w:space="0" w:color="auto"/>
            </w:tcBorders>
            <w:shd w:val="clear" w:color="auto" w:fill="FCFBD1"/>
            <w:noWrap/>
            <w:hideMark/>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10</w:t>
            </w:r>
            <w:r w:rsidRPr="00C9215D">
              <w:rPr>
                <w:rFonts w:asciiTheme="minorHAnsi" w:hAnsiTheme="minorHAnsi" w:cs="Times New Roman"/>
                <w:color w:val="333333"/>
                <w:sz w:val="20"/>
                <w:szCs w:val="20"/>
              </w:rPr>
              <w:cr/>
              <w:t>000,00</w:t>
            </w:r>
          </w:p>
        </w:tc>
        <w:tc>
          <w:tcPr>
            <w:tcW w:w="1242" w:type="dxa"/>
            <w:tcBorders>
              <w:top w:val="dashed" w:sz="4" w:space="0" w:color="auto"/>
              <w:left w:val="dashed" w:sz="4" w:space="0" w:color="auto"/>
              <w:bottom w:val="dashed" w:sz="4" w:space="0" w:color="auto"/>
              <w:right w:val="dashed" w:sz="4" w:space="0" w:color="auto"/>
            </w:tcBorders>
            <w:shd w:val="clear" w:color="auto" w:fill="FCFBD1"/>
            <w:noWrap/>
            <w:hideMark/>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0,00</w:t>
            </w:r>
          </w:p>
        </w:tc>
      </w:tr>
      <w:tr w:rsidR="00070199" w:rsidRPr="00C9215D" w:rsidTr="00F0672F">
        <w:trPr>
          <w:trHeight w:val="904"/>
        </w:trPr>
        <w:tc>
          <w:tcPr>
            <w:tcW w:w="2014" w:type="dxa"/>
            <w:tcBorders>
              <w:top w:val="dashed" w:sz="4" w:space="0" w:color="auto"/>
              <w:left w:val="dashed" w:sz="4" w:space="0" w:color="auto"/>
              <w:bottom w:val="dashed" w:sz="4" w:space="0" w:color="auto"/>
              <w:right w:val="dashed" w:sz="4" w:space="0" w:color="auto"/>
            </w:tcBorders>
            <w:shd w:val="clear" w:color="auto" w:fill="D6E3BC" w:themeFill="accent3" w:themeFillTint="66"/>
            <w:hideMark/>
          </w:tcPr>
          <w:p w:rsidR="00070199" w:rsidRPr="00C9215D" w:rsidRDefault="00070199" w:rsidP="007A4F60">
            <w:pPr>
              <w:spacing w:before="0" w:after="0"/>
              <w:ind w:firstLine="0"/>
              <w:rPr>
                <w:rFonts w:asciiTheme="minorHAnsi" w:hAnsiTheme="minorHAnsi" w:cs="Times New Roman"/>
                <w:color w:val="333333"/>
                <w:sz w:val="20"/>
                <w:szCs w:val="20"/>
              </w:rPr>
            </w:pPr>
            <w:r w:rsidRPr="00CF7913">
              <w:rPr>
                <w:rFonts w:cs="Times New Roman"/>
                <w:color w:val="333333"/>
                <w:sz w:val="20"/>
                <w:szCs w:val="20"/>
              </w:rPr>
              <w:t xml:space="preserve"> ЕТ Димитър Гьонков</w:t>
            </w:r>
          </w:p>
        </w:tc>
        <w:tc>
          <w:tcPr>
            <w:tcW w:w="3564" w:type="dxa"/>
            <w:tcBorders>
              <w:top w:val="dashed" w:sz="4" w:space="0" w:color="auto"/>
              <w:left w:val="dashed" w:sz="4" w:space="0" w:color="auto"/>
              <w:bottom w:val="dashed" w:sz="4" w:space="0" w:color="auto"/>
              <w:right w:val="dashed" w:sz="4" w:space="0" w:color="auto"/>
            </w:tcBorders>
            <w:shd w:val="clear" w:color="auto" w:fill="FCFBD1"/>
            <w:vAlign w:val="bottom"/>
            <w:hideMark/>
          </w:tcPr>
          <w:p w:rsidR="00070199" w:rsidRPr="00C9215D" w:rsidRDefault="00070199" w:rsidP="007A4F60">
            <w:pPr>
              <w:spacing w:before="0" w:after="0"/>
              <w:ind w:firstLine="0"/>
              <w:rPr>
                <w:rFonts w:asciiTheme="minorHAnsi" w:hAnsiTheme="minorHAnsi" w:cs="Times New Roman"/>
                <w:color w:val="333333"/>
                <w:sz w:val="20"/>
                <w:szCs w:val="20"/>
              </w:rPr>
            </w:pPr>
            <w:r w:rsidRPr="00C9215D">
              <w:rPr>
                <w:rFonts w:asciiTheme="minorHAnsi" w:hAnsiTheme="minorHAnsi" w:cs="Times New Roman"/>
                <w:color w:val="333333"/>
                <w:sz w:val="20"/>
                <w:szCs w:val="20"/>
              </w:rPr>
              <w:t>Преодоляване недостига на средства и липсата на ликвидност, настъпили в резултат от епидемичния взрив от COVID-19</w:t>
            </w:r>
          </w:p>
        </w:tc>
        <w:tc>
          <w:tcPr>
            <w:tcW w:w="1285" w:type="dxa"/>
            <w:tcBorders>
              <w:top w:val="dashed" w:sz="4" w:space="0" w:color="auto"/>
              <w:left w:val="dashed" w:sz="4" w:space="0" w:color="auto"/>
              <w:bottom w:val="dashed" w:sz="4" w:space="0" w:color="auto"/>
              <w:right w:val="dashed" w:sz="4" w:space="0" w:color="auto"/>
            </w:tcBorders>
            <w:shd w:val="clear" w:color="auto" w:fill="FCFBD1"/>
            <w:noWrap/>
            <w:hideMark/>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7 649,00</w:t>
            </w:r>
          </w:p>
        </w:tc>
        <w:tc>
          <w:tcPr>
            <w:tcW w:w="1388" w:type="dxa"/>
            <w:tcBorders>
              <w:top w:val="dashed" w:sz="4" w:space="0" w:color="auto"/>
              <w:left w:val="dashed" w:sz="4" w:space="0" w:color="auto"/>
              <w:bottom w:val="dashed" w:sz="4" w:space="0" w:color="auto"/>
              <w:right w:val="dashed" w:sz="4" w:space="0" w:color="auto"/>
            </w:tcBorders>
            <w:shd w:val="clear" w:color="auto" w:fill="FCFBD1"/>
            <w:noWrap/>
            <w:hideMark/>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7 649,00</w:t>
            </w:r>
          </w:p>
        </w:tc>
        <w:tc>
          <w:tcPr>
            <w:tcW w:w="1242" w:type="dxa"/>
            <w:tcBorders>
              <w:top w:val="dashed" w:sz="4" w:space="0" w:color="auto"/>
              <w:left w:val="dashed" w:sz="4" w:space="0" w:color="auto"/>
              <w:bottom w:val="dashed" w:sz="4" w:space="0" w:color="auto"/>
              <w:right w:val="dashed" w:sz="4" w:space="0" w:color="auto"/>
            </w:tcBorders>
            <w:shd w:val="clear" w:color="auto" w:fill="FCFBD1"/>
            <w:noWrap/>
            <w:hideMark/>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0,00</w:t>
            </w:r>
          </w:p>
        </w:tc>
      </w:tr>
      <w:tr w:rsidR="00070199" w:rsidRPr="00C9215D" w:rsidTr="00F0672F">
        <w:trPr>
          <w:trHeight w:val="904"/>
        </w:trPr>
        <w:tc>
          <w:tcPr>
            <w:tcW w:w="2014" w:type="dxa"/>
            <w:tcBorders>
              <w:top w:val="dashed" w:sz="4" w:space="0" w:color="auto"/>
              <w:left w:val="dashed" w:sz="4" w:space="0" w:color="auto"/>
              <w:bottom w:val="dashed" w:sz="4" w:space="0" w:color="auto"/>
              <w:right w:val="dashed" w:sz="4" w:space="0" w:color="auto"/>
            </w:tcBorders>
            <w:shd w:val="clear" w:color="auto" w:fill="D6E3BC" w:themeFill="accent3" w:themeFillTint="66"/>
            <w:hideMark/>
          </w:tcPr>
          <w:p w:rsidR="00070199" w:rsidRPr="00C9215D" w:rsidRDefault="00070199" w:rsidP="007A4F60">
            <w:pPr>
              <w:spacing w:before="0" w:after="0"/>
              <w:ind w:firstLine="0"/>
              <w:rPr>
                <w:rFonts w:asciiTheme="minorHAnsi" w:hAnsiTheme="minorHAnsi" w:cs="Times New Roman"/>
                <w:color w:val="333333"/>
                <w:sz w:val="20"/>
                <w:szCs w:val="20"/>
              </w:rPr>
            </w:pPr>
            <w:r w:rsidRPr="00CF7913">
              <w:rPr>
                <w:rFonts w:cs="Times New Roman"/>
                <w:color w:val="333333"/>
                <w:sz w:val="20"/>
                <w:szCs w:val="20"/>
              </w:rPr>
              <w:t xml:space="preserve"> ЕТ Петинка 77 - Петя Стоянова</w:t>
            </w:r>
          </w:p>
        </w:tc>
        <w:tc>
          <w:tcPr>
            <w:tcW w:w="3564" w:type="dxa"/>
            <w:tcBorders>
              <w:top w:val="dashed" w:sz="4" w:space="0" w:color="auto"/>
              <w:left w:val="dashed" w:sz="4" w:space="0" w:color="auto"/>
              <w:bottom w:val="dashed" w:sz="4" w:space="0" w:color="auto"/>
              <w:right w:val="dashed" w:sz="4" w:space="0" w:color="auto"/>
            </w:tcBorders>
            <w:shd w:val="clear" w:color="auto" w:fill="FCFBD1"/>
            <w:vAlign w:val="bottom"/>
            <w:hideMark/>
          </w:tcPr>
          <w:p w:rsidR="00070199" w:rsidRPr="00C9215D" w:rsidRDefault="00070199" w:rsidP="007A4F60">
            <w:pPr>
              <w:spacing w:before="0" w:after="0"/>
              <w:ind w:firstLine="0"/>
              <w:rPr>
                <w:rFonts w:asciiTheme="minorHAnsi" w:hAnsiTheme="minorHAnsi" w:cs="Times New Roman"/>
                <w:color w:val="333333"/>
                <w:sz w:val="20"/>
                <w:szCs w:val="20"/>
              </w:rPr>
            </w:pPr>
            <w:r w:rsidRPr="00C9215D">
              <w:rPr>
                <w:rFonts w:asciiTheme="minorHAnsi" w:hAnsiTheme="minorHAnsi" w:cs="Times New Roman"/>
                <w:color w:val="333333"/>
                <w:sz w:val="20"/>
                <w:szCs w:val="20"/>
              </w:rPr>
              <w:t>Преодоляване недостига на средства и липсата на ликвидност, настъпили в резултат от епидемичния взрив от CO</w:t>
            </w:r>
            <w:r w:rsidRPr="00C9215D">
              <w:rPr>
                <w:rFonts w:asciiTheme="minorHAnsi" w:hAnsiTheme="minorHAnsi" w:cs="Times New Roman"/>
                <w:color w:val="333333"/>
                <w:sz w:val="20"/>
                <w:szCs w:val="20"/>
              </w:rPr>
              <w:cr/>
              <w:t>ID-19</w:t>
            </w:r>
          </w:p>
        </w:tc>
        <w:tc>
          <w:tcPr>
            <w:tcW w:w="1285" w:type="dxa"/>
            <w:tcBorders>
              <w:top w:val="dashed" w:sz="4" w:space="0" w:color="auto"/>
              <w:left w:val="dashed" w:sz="4" w:space="0" w:color="auto"/>
              <w:bottom w:val="dashed" w:sz="4" w:space="0" w:color="auto"/>
              <w:right w:val="dashed" w:sz="4" w:space="0" w:color="auto"/>
            </w:tcBorders>
            <w:shd w:val="clear" w:color="auto" w:fill="FCFBD1"/>
            <w:noWrap/>
            <w:hideMark/>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8 849,00</w:t>
            </w:r>
          </w:p>
        </w:tc>
        <w:tc>
          <w:tcPr>
            <w:tcW w:w="1388" w:type="dxa"/>
            <w:tcBorders>
              <w:top w:val="dashed" w:sz="4" w:space="0" w:color="auto"/>
              <w:left w:val="dashed" w:sz="4" w:space="0" w:color="auto"/>
              <w:bottom w:val="dashed" w:sz="4" w:space="0" w:color="auto"/>
              <w:right w:val="dashed" w:sz="4" w:space="0" w:color="auto"/>
            </w:tcBorders>
            <w:shd w:val="clear" w:color="auto" w:fill="FCFBD1"/>
            <w:noWrap/>
            <w:hideMark/>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8 849,00</w:t>
            </w:r>
          </w:p>
        </w:tc>
        <w:tc>
          <w:tcPr>
            <w:tcW w:w="1242" w:type="dxa"/>
            <w:tcBorders>
              <w:top w:val="dashed" w:sz="4" w:space="0" w:color="auto"/>
              <w:left w:val="dashed" w:sz="4" w:space="0" w:color="auto"/>
              <w:bottom w:val="dashed" w:sz="4" w:space="0" w:color="auto"/>
              <w:right w:val="dashed" w:sz="4" w:space="0" w:color="auto"/>
            </w:tcBorders>
            <w:shd w:val="clear" w:color="auto" w:fill="FCFBD1"/>
            <w:noWrap/>
            <w:hideMark/>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0,00</w:t>
            </w:r>
          </w:p>
        </w:tc>
      </w:tr>
      <w:tr w:rsidR="00070199" w:rsidRPr="00C9215D" w:rsidTr="00F0672F">
        <w:trPr>
          <w:trHeight w:val="904"/>
        </w:trPr>
        <w:tc>
          <w:tcPr>
            <w:tcW w:w="2014" w:type="dxa"/>
            <w:tcBorders>
              <w:top w:val="dashed" w:sz="4" w:space="0" w:color="auto"/>
              <w:left w:val="dashed" w:sz="4" w:space="0" w:color="auto"/>
              <w:bottom w:val="dashed" w:sz="4" w:space="0" w:color="auto"/>
              <w:right w:val="dashed" w:sz="4" w:space="0" w:color="auto"/>
            </w:tcBorders>
            <w:shd w:val="clear" w:color="auto" w:fill="D6E3BC" w:themeFill="accent3" w:themeFillTint="66"/>
            <w:hideMark/>
          </w:tcPr>
          <w:p w:rsidR="00070199" w:rsidRPr="00C9215D" w:rsidRDefault="00070199" w:rsidP="007A4F60">
            <w:pPr>
              <w:spacing w:before="0" w:after="0"/>
              <w:ind w:firstLine="0"/>
              <w:rPr>
                <w:rFonts w:asciiTheme="minorHAnsi" w:hAnsiTheme="minorHAnsi" w:cs="Times New Roman"/>
                <w:color w:val="333333"/>
                <w:sz w:val="20"/>
                <w:szCs w:val="20"/>
              </w:rPr>
            </w:pPr>
            <w:r w:rsidRPr="00CF7913">
              <w:rPr>
                <w:rFonts w:cs="Times New Roman"/>
                <w:color w:val="333333"/>
                <w:sz w:val="20"/>
                <w:szCs w:val="20"/>
              </w:rPr>
              <w:t xml:space="preserve"> Кохаб </w:t>
            </w:r>
            <w:r w:rsidRPr="00C9215D">
              <w:rPr>
                <w:rFonts w:asciiTheme="minorHAnsi" w:hAnsiTheme="minorHAnsi" w:cs="Times New Roman"/>
                <w:color w:val="333333"/>
                <w:sz w:val="20"/>
                <w:szCs w:val="20"/>
              </w:rPr>
              <w:t>ЕООД</w:t>
            </w:r>
          </w:p>
        </w:tc>
        <w:tc>
          <w:tcPr>
            <w:tcW w:w="3564" w:type="dxa"/>
            <w:tcBorders>
              <w:top w:val="dashed" w:sz="4" w:space="0" w:color="auto"/>
              <w:left w:val="dashed" w:sz="4" w:space="0" w:color="auto"/>
              <w:bottom w:val="dashed" w:sz="4" w:space="0" w:color="auto"/>
              <w:right w:val="dashed" w:sz="4" w:space="0" w:color="auto"/>
            </w:tcBorders>
            <w:shd w:val="clear" w:color="auto" w:fill="FCFBD1"/>
            <w:vAlign w:val="bottom"/>
            <w:hideMark/>
          </w:tcPr>
          <w:p w:rsidR="00070199" w:rsidRPr="00C9215D" w:rsidRDefault="00070199" w:rsidP="007A4F60">
            <w:pPr>
              <w:spacing w:before="0" w:after="0"/>
              <w:ind w:firstLine="0"/>
              <w:rPr>
                <w:rFonts w:asciiTheme="minorHAnsi" w:hAnsiTheme="minorHAnsi" w:cs="Times New Roman"/>
                <w:color w:val="333333"/>
                <w:sz w:val="20"/>
                <w:szCs w:val="20"/>
              </w:rPr>
            </w:pPr>
            <w:r w:rsidRPr="00C9215D">
              <w:rPr>
                <w:rFonts w:asciiTheme="minorHAnsi" w:hAnsiTheme="minorHAnsi" w:cs="Times New Roman"/>
                <w:color w:val="333333"/>
                <w:sz w:val="20"/>
                <w:szCs w:val="20"/>
              </w:rPr>
              <w:t>Преодоляване недостига на средства и липсата на ликвидност, настъпили в резултат от епидемичния взрив от COVID-19</w:t>
            </w:r>
          </w:p>
        </w:tc>
        <w:tc>
          <w:tcPr>
            <w:tcW w:w="1285" w:type="dxa"/>
            <w:tcBorders>
              <w:top w:val="dashed" w:sz="4" w:space="0" w:color="auto"/>
              <w:left w:val="dashed" w:sz="4" w:space="0" w:color="auto"/>
              <w:bottom w:val="dashed" w:sz="4" w:space="0" w:color="auto"/>
              <w:right w:val="dashed" w:sz="4" w:space="0" w:color="auto"/>
            </w:tcBorders>
            <w:shd w:val="clear" w:color="auto" w:fill="FCFBD1"/>
            <w:noWrap/>
            <w:hideMark/>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10 000,00</w:t>
            </w:r>
          </w:p>
        </w:tc>
        <w:tc>
          <w:tcPr>
            <w:tcW w:w="1388" w:type="dxa"/>
            <w:tcBorders>
              <w:top w:val="dashed" w:sz="4" w:space="0" w:color="auto"/>
              <w:left w:val="dashed" w:sz="4" w:space="0" w:color="auto"/>
              <w:bottom w:val="dashed" w:sz="4" w:space="0" w:color="auto"/>
              <w:right w:val="dashed" w:sz="4" w:space="0" w:color="auto"/>
            </w:tcBorders>
            <w:shd w:val="clear" w:color="auto" w:fill="FCFBD1"/>
            <w:noWrap/>
            <w:hideMark/>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10 000,00</w:t>
            </w:r>
          </w:p>
        </w:tc>
        <w:tc>
          <w:tcPr>
            <w:tcW w:w="1242" w:type="dxa"/>
            <w:tcBorders>
              <w:top w:val="dashed" w:sz="4" w:space="0" w:color="auto"/>
              <w:left w:val="dashed" w:sz="4" w:space="0" w:color="auto"/>
              <w:bottom w:val="dashed" w:sz="4" w:space="0" w:color="auto"/>
              <w:right w:val="dashed" w:sz="4" w:space="0" w:color="auto"/>
            </w:tcBorders>
            <w:shd w:val="clear" w:color="auto" w:fill="FCFBD1"/>
            <w:noWrap/>
            <w:hideMark/>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0,00</w:t>
            </w:r>
          </w:p>
        </w:tc>
      </w:tr>
      <w:tr w:rsidR="00070199" w:rsidRPr="00C9215D" w:rsidTr="00F0672F">
        <w:trPr>
          <w:trHeight w:val="904"/>
        </w:trPr>
        <w:tc>
          <w:tcPr>
            <w:tcW w:w="2014" w:type="dxa"/>
            <w:tcBorders>
              <w:top w:val="dashed" w:sz="4" w:space="0" w:color="auto"/>
              <w:left w:val="dashed" w:sz="4" w:space="0" w:color="auto"/>
              <w:bottom w:val="dashed" w:sz="4" w:space="0" w:color="auto"/>
              <w:right w:val="dashed" w:sz="4" w:space="0" w:color="auto"/>
            </w:tcBorders>
            <w:shd w:val="clear" w:color="auto" w:fill="D6E3BC" w:themeFill="accent3" w:themeFillTint="66"/>
            <w:hideMark/>
          </w:tcPr>
          <w:p w:rsidR="00070199" w:rsidRPr="00C9215D" w:rsidRDefault="00070199" w:rsidP="007A4F60">
            <w:pPr>
              <w:spacing w:before="0" w:after="0"/>
              <w:ind w:firstLine="0"/>
              <w:rPr>
                <w:rFonts w:asciiTheme="minorHAnsi" w:hAnsiTheme="minorHAnsi" w:cs="Times New Roman"/>
                <w:color w:val="333333"/>
                <w:sz w:val="20"/>
                <w:szCs w:val="20"/>
              </w:rPr>
            </w:pPr>
            <w:r w:rsidRPr="00CF7913">
              <w:rPr>
                <w:rFonts w:cs="Times New Roman"/>
                <w:color w:val="333333"/>
                <w:sz w:val="20"/>
                <w:szCs w:val="20"/>
              </w:rPr>
              <w:t>Никсън</w:t>
            </w:r>
            <w:r w:rsidRPr="00C9215D">
              <w:rPr>
                <w:rFonts w:asciiTheme="minorHAnsi" w:hAnsiTheme="minorHAnsi" w:cs="Times New Roman"/>
                <w:color w:val="333333"/>
                <w:sz w:val="20"/>
                <w:szCs w:val="20"/>
              </w:rPr>
              <w:t xml:space="preserve"> НС ООД</w:t>
            </w:r>
          </w:p>
        </w:tc>
        <w:tc>
          <w:tcPr>
            <w:tcW w:w="3564" w:type="dxa"/>
            <w:tcBorders>
              <w:top w:val="dashed" w:sz="4" w:space="0" w:color="auto"/>
              <w:left w:val="dashed" w:sz="4" w:space="0" w:color="auto"/>
              <w:bottom w:val="dashed" w:sz="4" w:space="0" w:color="auto"/>
              <w:right w:val="dashed" w:sz="4" w:space="0" w:color="auto"/>
            </w:tcBorders>
            <w:shd w:val="clear" w:color="auto" w:fill="FCFBD1"/>
            <w:vAlign w:val="bottom"/>
            <w:hideMark/>
          </w:tcPr>
          <w:p w:rsidR="00070199" w:rsidRPr="00C9215D" w:rsidRDefault="00070199" w:rsidP="007A4F60">
            <w:pPr>
              <w:spacing w:before="0" w:after="0"/>
              <w:ind w:firstLine="0"/>
              <w:rPr>
                <w:rFonts w:asciiTheme="minorHAnsi" w:hAnsiTheme="minorHAnsi" w:cs="Times New Roman"/>
                <w:color w:val="333333"/>
                <w:sz w:val="20"/>
                <w:szCs w:val="20"/>
              </w:rPr>
            </w:pPr>
            <w:r w:rsidRPr="00C9215D">
              <w:rPr>
                <w:rFonts w:asciiTheme="minorHAnsi" w:hAnsiTheme="minorHAnsi" w:cs="Times New Roman"/>
                <w:color w:val="333333"/>
                <w:sz w:val="20"/>
                <w:szCs w:val="20"/>
              </w:rPr>
              <w:t>Преодоляван</w:t>
            </w:r>
            <w:r w:rsidRPr="00C9215D">
              <w:rPr>
                <w:rFonts w:asciiTheme="minorHAnsi" w:hAnsiTheme="minorHAnsi" w:cs="Times New Roman"/>
                <w:color w:val="333333"/>
                <w:sz w:val="20"/>
                <w:szCs w:val="20"/>
              </w:rPr>
              <w:cr/>
              <w:t xml:space="preserve"> недостига на средства и липсата на ликвидност, настъпили в резултат от епидемичния взрив от COVID-19</w:t>
            </w:r>
          </w:p>
        </w:tc>
        <w:tc>
          <w:tcPr>
            <w:tcW w:w="1285" w:type="dxa"/>
            <w:tcBorders>
              <w:top w:val="dashed" w:sz="4" w:space="0" w:color="auto"/>
              <w:left w:val="dashed" w:sz="4" w:space="0" w:color="auto"/>
              <w:bottom w:val="dashed" w:sz="4" w:space="0" w:color="auto"/>
              <w:right w:val="dashed" w:sz="4" w:space="0" w:color="auto"/>
            </w:tcBorders>
            <w:shd w:val="clear" w:color="auto" w:fill="FCFBD1"/>
            <w:noWrap/>
            <w:hideMark/>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10 000,00</w:t>
            </w:r>
          </w:p>
        </w:tc>
        <w:tc>
          <w:tcPr>
            <w:tcW w:w="1388" w:type="dxa"/>
            <w:tcBorders>
              <w:top w:val="dashed" w:sz="4" w:space="0" w:color="auto"/>
              <w:left w:val="dashed" w:sz="4" w:space="0" w:color="auto"/>
              <w:bottom w:val="dashed" w:sz="4" w:space="0" w:color="auto"/>
              <w:right w:val="dashed" w:sz="4" w:space="0" w:color="auto"/>
            </w:tcBorders>
            <w:shd w:val="clear" w:color="auto" w:fill="FCFBD1"/>
            <w:noWrap/>
            <w:hideMark/>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10 0</w:t>
            </w:r>
            <w:r w:rsidRPr="00C9215D">
              <w:rPr>
                <w:rFonts w:asciiTheme="minorHAnsi" w:hAnsiTheme="minorHAnsi" w:cs="Times New Roman"/>
                <w:color w:val="333333"/>
                <w:sz w:val="20"/>
                <w:szCs w:val="20"/>
              </w:rPr>
              <w:cr/>
              <w:t>0,00</w:t>
            </w:r>
          </w:p>
        </w:tc>
        <w:tc>
          <w:tcPr>
            <w:tcW w:w="1242" w:type="dxa"/>
            <w:tcBorders>
              <w:top w:val="dashed" w:sz="4" w:space="0" w:color="auto"/>
              <w:left w:val="dashed" w:sz="4" w:space="0" w:color="auto"/>
              <w:bottom w:val="dashed" w:sz="4" w:space="0" w:color="auto"/>
              <w:right w:val="dashed" w:sz="4" w:space="0" w:color="auto"/>
            </w:tcBorders>
            <w:shd w:val="clear" w:color="auto" w:fill="FCFBD1"/>
            <w:noWrap/>
            <w:hideMark/>
          </w:tcPr>
          <w:p w:rsidR="00070199" w:rsidRPr="00C9215D" w:rsidRDefault="00070199" w:rsidP="007A4F60">
            <w:pPr>
              <w:spacing w:before="0" w:after="0"/>
              <w:ind w:firstLine="0"/>
              <w:jc w:val="right"/>
              <w:rPr>
                <w:rFonts w:asciiTheme="minorHAnsi" w:hAnsiTheme="minorHAnsi" w:cs="Times New Roman"/>
                <w:color w:val="333333"/>
                <w:sz w:val="20"/>
                <w:szCs w:val="20"/>
              </w:rPr>
            </w:pPr>
            <w:r w:rsidRPr="00C9215D">
              <w:rPr>
                <w:rFonts w:asciiTheme="minorHAnsi" w:hAnsiTheme="minorHAnsi" w:cs="Times New Roman"/>
                <w:color w:val="333333"/>
                <w:sz w:val="20"/>
                <w:szCs w:val="20"/>
              </w:rPr>
              <w:t>0,00</w:t>
            </w:r>
          </w:p>
        </w:tc>
      </w:tr>
      <w:tr w:rsidR="00070199" w:rsidRPr="00C9215D" w:rsidTr="00F0672F">
        <w:trPr>
          <w:trHeight w:val="301"/>
        </w:trPr>
        <w:tc>
          <w:tcPr>
            <w:tcW w:w="5578" w:type="dxa"/>
            <w:gridSpan w:val="2"/>
            <w:tcBorders>
              <w:top w:val="dashed" w:sz="4" w:space="0" w:color="auto"/>
              <w:left w:val="dashed" w:sz="4" w:space="0" w:color="auto"/>
              <w:bottom w:val="dashed" w:sz="4" w:space="0" w:color="auto"/>
              <w:right w:val="dashed" w:sz="4" w:space="0" w:color="auto"/>
            </w:tcBorders>
            <w:shd w:val="clear" w:color="auto" w:fill="F2F2F2" w:themeFill="background1" w:themeFillShade="F2"/>
            <w:noWrap/>
            <w:vAlign w:val="bottom"/>
            <w:hideMark/>
          </w:tcPr>
          <w:p w:rsidR="00070199" w:rsidRPr="00C9215D" w:rsidRDefault="00070199" w:rsidP="007A4F60">
            <w:pPr>
              <w:spacing w:before="0" w:after="0"/>
              <w:ind w:firstLine="0"/>
              <w:jc w:val="center"/>
              <w:rPr>
                <w:rFonts w:asciiTheme="minorHAnsi" w:hAnsiTheme="minorHAnsi" w:cs="Times New Roman"/>
                <w:i/>
                <w:color w:val="000000"/>
                <w:sz w:val="20"/>
                <w:szCs w:val="20"/>
              </w:rPr>
            </w:pPr>
            <w:r w:rsidRPr="00C9215D">
              <w:rPr>
                <w:rFonts w:asciiTheme="minorHAnsi" w:hAnsiTheme="minorHAnsi" w:cs="Times New Roman"/>
                <w:i/>
                <w:color w:val="000000"/>
                <w:sz w:val="20"/>
                <w:szCs w:val="20"/>
              </w:rPr>
              <w:t>ОБЩО ЗА ОБЩИНА ГУРКОВО</w:t>
            </w:r>
          </w:p>
        </w:tc>
        <w:tc>
          <w:tcPr>
            <w:tcW w:w="1285" w:type="dxa"/>
            <w:tcBorders>
              <w:top w:val="dashed" w:sz="4" w:space="0" w:color="auto"/>
              <w:left w:val="dashed" w:sz="4" w:space="0" w:color="auto"/>
              <w:bottom w:val="dashed" w:sz="4" w:space="0" w:color="auto"/>
              <w:right w:val="dashed" w:sz="4" w:space="0" w:color="auto"/>
            </w:tcBorders>
            <w:shd w:val="clear" w:color="auto" w:fill="F2F2F2" w:themeFill="background1" w:themeFillShade="F2"/>
            <w:noWrap/>
            <w:vAlign w:val="bottom"/>
            <w:hideMark/>
          </w:tcPr>
          <w:p w:rsidR="00070199" w:rsidRPr="00C9215D" w:rsidRDefault="00070199" w:rsidP="007A4F60">
            <w:pPr>
              <w:spacing w:before="0" w:after="0"/>
              <w:ind w:firstLine="0"/>
              <w:jc w:val="right"/>
              <w:rPr>
                <w:rFonts w:asciiTheme="minorHAnsi" w:hAnsiTheme="minorHAnsi" w:cs="Times New Roman"/>
                <w:bCs/>
                <w:color w:val="000000"/>
                <w:sz w:val="20"/>
                <w:szCs w:val="20"/>
              </w:rPr>
            </w:pPr>
            <w:r>
              <w:rPr>
                <w:rFonts w:asciiTheme="minorHAnsi" w:hAnsiTheme="minorHAnsi" w:cs="Times New Roman"/>
                <w:bCs/>
                <w:color w:val="000000"/>
                <w:sz w:val="20"/>
                <w:szCs w:val="20"/>
              </w:rPr>
              <w:t>6 034 708,83</w:t>
            </w:r>
          </w:p>
        </w:tc>
        <w:tc>
          <w:tcPr>
            <w:tcW w:w="1388" w:type="dxa"/>
            <w:tcBorders>
              <w:top w:val="dashed" w:sz="4" w:space="0" w:color="auto"/>
              <w:left w:val="dashed" w:sz="4" w:space="0" w:color="auto"/>
              <w:bottom w:val="dashed" w:sz="4" w:space="0" w:color="auto"/>
              <w:right w:val="dashed" w:sz="4" w:space="0" w:color="auto"/>
            </w:tcBorders>
            <w:shd w:val="clear" w:color="auto" w:fill="F2F2F2" w:themeFill="background1" w:themeFillShade="F2"/>
            <w:noWrap/>
            <w:vAlign w:val="bottom"/>
            <w:hideMark/>
          </w:tcPr>
          <w:p w:rsidR="00070199" w:rsidRPr="00C9215D" w:rsidRDefault="00070199" w:rsidP="007A4F60">
            <w:pPr>
              <w:spacing w:before="0" w:after="0"/>
              <w:ind w:firstLine="0"/>
              <w:jc w:val="right"/>
              <w:rPr>
                <w:rFonts w:asciiTheme="minorHAnsi" w:hAnsiTheme="minorHAnsi" w:cs="Times New Roman"/>
                <w:bCs/>
                <w:color w:val="000000"/>
                <w:sz w:val="20"/>
                <w:szCs w:val="20"/>
              </w:rPr>
            </w:pPr>
            <w:r>
              <w:rPr>
                <w:rFonts w:asciiTheme="minorHAnsi" w:hAnsiTheme="minorHAnsi" w:cs="Times New Roman"/>
                <w:bCs/>
                <w:color w:val="000000"/>
                <w:sz w:val="20"/>
                <w:szCs w:val="20"/>
              </w:rPr>
              <w:t>4 749 633,37</w:t>
            </w:r>
          </w:p>
        </w:tc>
        <w:tc>
          <w:tcPr>
            <w:tcW w:w="1242" w:type="dxa"/>
            <w:tcBorders>
              <w:top w:val="dashed" w:sz="4" w:space="0" w:color="auto"/>
              <w:left w:val="dashed" w:sz="4" w:space="0" w:color="auto"/>
              <w:bottom w:val="dashed" w:sz="4" w:space="0" w:color="auto"/>
              <w:right w:val="dashed" w:sz="4" w:space="0" w:color="auto"/>
            </w:tcBorders>
            <w:shd w:val="clear" w:color="auto" w:fill="F2F2F2" w:themeFill="background1" w:themeFillShade="F2"/>
            <w:noWrap/>
            <w:vAlign w:val="bottom"/>
            <w:hideMark/>
          </w:tcPr>
          <w:p w:rsidR="00070199" w:rsidRPr="00C9215D" w:rsidRDefault="00070199" w:rsidP="007A4F60">
            <w:pPr>
              <w:spacing w:before="0" w:after="0"/>
              <w:ind w:firstLine="0"/>
              <w:jc w:val="right"/>
              <w:rPr>
                <w:rFonts w:asciiTheme="minorHAnsi" w:hAnsiTheme="minorHAnsi" w:cs="Times New Roman"/>
                <w:bCs/>
                <w:color w:val="000000"/>
                <w:sz w:val="20"/>
                <w:szCs w:val="20"/>
              </w:rPr>
            </w:pPr>
            <w:r>
              <w:rPr>
                <w:rFonts w:asciiTheme="minorHAnsi" w:hAnsiTheme="minorHAnsi" w:cs="Times New Roman"/>
                <w:bCs/>
                <w:color w:val="000000"/>
                <w:sz w:val="20"/>
                <w:szCs w:val="20"/>
              </w:rPr>
              <w:t>1 275 075,46</w:t>
            </w:r>
          </w:p>
        </w:tc>
      </w:tr>
    </w:tbl>
    <w:p w:rsidR="00070199" w:rsidRPr="007A4F60" w:rsidRDefault="00070199" w:rsidP="007A4F60">
      <w:pPr>
        <w:spacing w:before="0" w:after="0"/>
        <w:ind w:firstLine="0"/>
        <w:rPr>
          <w:sz w:val="20"/>
          <w:szCs w:val="20"/>
        </w:rPr>
      </w:pPr>
      <w:r w:rsidRPr="007A4F60">
        <w:rPr>
          <w:i/>
          <w:sz w:val="20"/>
          <w:szCs w:val="20"/>
        </w:rPr>
        <w:t>Източник:</w:t>
      </w:r>
      <w:r w:rsidRPr="007A4F60">
        <w:rPr>
          <w:sz w:val="20"/>
          <w:szCs w:val="20"/>
        </w:rPr>
        <w:t xml:space="preserve"> Информационна система за управление и наблюдение на средствата от е ЕС в България 2020http://2020.eufunds.bg/bg/0/238/Project/Search?showRes=True  </w:t>
      </w:r>
    </w:p>
    <w:p w:rsidR="00070199" w:rsidRDefault="00070199" w:rsidP="007A4F60">
      <w:r w:rsidRPr="00360115">
        <w:t>Разпределе</w:t>
      </w:r>
      <w:r>
        <w:t xml:space="preserve">нието на безвъзмездната помощ </w:t>
      </w:r>
      <w:r>
        <w:rPr>
          <w:lang w:val="en-US"/>
        </w:rPr>
        <w:t>(4 749 633</w:t>
      </w:r>
      <w:r>
        <w:t>,</w:t>
      </w:r>
      <w:r>
        <w:rPr>
          <w:lang w:val="en-US"/>
        </w:rPr>
        <w:t xml:space="preserve">37 </w:t>
      </w:r>
      <w:r>
        <w:t>лв.</w:t>
      </w:r>
      <w:r>
        <w:rPr>
          <w:lang w:val="en-US"/>
        </w:rPr>
        <w:t>)</w:t>
      </w:r>
      <w:r>
        <w:t xml:space="preserve"> по вид бенефициенти,   се разпределя както следва:</w:t>
      </w:r>
    </w:p>
    <w:p w:rsidR="00070199" w:rsidRDefault="00070199" w:rsidP="007A4F60">
      <w:r>
        <w:t>Бенефициент – Общинска администрация  - 45,78%</w:t>
      </w:r>
    </w:p>
    <w:p w:rsidR="00070199" w:rsidRDefault="00070199" w:rsidP="007A4F60">
      <w:r>
        <w:t>Бенефициент – МСП по Програма ОПИК -53,37%</w:t>
      </w:r>
    </w:p>
    <w:p w:rsidR="00070199" w:rsidRPr="007A0161" w:rsidRDefault="00070199" w:rsidP="007A4F60">
      <w:pPr>
        <w:rPr>
          <w:lang w:val="en-US"/>
        </w:rPr>
      </w:pPr>
      <w:r>
        <w:t xml:space="preserve">Бенефициент – МСП по Програмата за преодоляване последствията от </w:t>
      </w:r>
      <w:r>
        <w:rPr>
          <w:lang w:val="en-US"/>
        </w:rPr>
        <w:t xml:space="preserve">COVID 19 – </w:t>
      </w:r>
      <w:r>
        <w:t>0,8</w:t>
      </w:r>
      <w:r>
        <w:rPr>
          <w:lang w:val="en-US"/>
        </w:rPr>
        <w:t>5%</w:t>
      </w:r>
    </w:p>
    <w:p w:rsidR="00070199" w:rsidRDefault="00070199" w:rsidP="007A4F60">
      <w:r>
        <w:t>Съгласно Доклад на Областен съвет за развитие  за изпълнение на оперативните програ-ми, община Гурково е усвоила 4 041 727 лв. привлечени средства, което представлява 1,29% от средствата, привлечени от  бенефициенти от Област Стара Загора.</w:t>
      </w:r>
    </w:p>
    <w:p w:rsidR="00070199" w:rsidRPr="007A4F60" w:rsidRDefault="00070199" w:rsidP="007A4F60">
      <w:pPr>
        <w:spacing w:after="0"/>
        <w:jc w:val="right"/>
        <w:rPr>
          <w:b/>
          <w:i/>
          <w:szCs w:val="24"/>
        </w:rPr>
      </w:pPr>
      <w:r w:rsidRPr="007A4F60">
        <w:rPr>
          <w:b/>
          <w:i/>
          <w:szCs w:val="24"/>
        </w:rPr>
        <w:t>Таблица №</w:t>
      </w:r>
      <w:r w:rsidR="007A4F60" w:rsidRPr="007A4F60">
        <w:rPr>
          <w:b/>
          <w:i/>
          <w:szCs w:val="24"/>
        </w:rPr>
        <w:t xml:space="preserve"> 52</w:t>
      </w:r>
    </w:p>
    <w:tbl>
      <w:tblPr>
        <w:tblW w:w="967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8"/>
        <w:gridCol w:w="734"/>
        <w:gridCol w:w="634"/>
        <w:gridCol w:w="759"/>
        <w:gridCol w:w="887"/>
        <w:gridCol w:w="663"/>
        <w:gridCol w:w="535"/>
        <w:gridCol w:w="740"/>
        <w:gridCol w:w="709"/>
        <w:gridCol w:w="1275"/>
        <w:gridCol w:w="1560"/>
      </w:tblGrid>
      <w:tr w:rsidR="00070199" w:rsidTr="007A4F60">
        <w:tc>
          <w:tcPr>
            <w:tcW w:w="1178"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BE65D8" w:rsidRDefault="00070199" w:rsidP="007A4F60">
            <w:pPr>
              <w:spacing w:before="0" w:after="0"/>
              <w:ind w:firstLine="0"/>
              <w:jc w:val="center"/>
              <w:rPr>
                <w:rFonts w:asciiTheme="minorHAnsi" w:hAnsiTheme="minorHAnsi" w:cs="Times New Roman"/>
                <w:color w:val="000000"/>
                <w:sz w:val="18"/>
                <w:szCs w:val="18"/>
              </w:rPr>
            </w:pPr>
            <w:r>
              <w:rPr>
                <w:rFonts w:cs="Times New Roman"/>
                <w:color w:val="000000"/>
                <w:sz w:val="18"/>
                <w:szCs w:val="18"/>
              </w:rPr>
              <w:t>н</w:t>
            </w:r>
            <w:r w:rsidRPr="00BE65D8">
              <w:rPr>
                <w:rFonts w:asciiTheme="minorHAnsi" w:hAnsiTheme="minorHAnsi" w:cs="Times New Roman"/>
                <w:color w:val="000000"/>
                <w:sz w:val="18"/>
                <w:szCs w:val="18"/>
              </w:rPr>
              <w:t>аселено място</w:t>
            </w:r>
          </w:p>
        </w:tc>
        <w:tc>
          <w:tcPr>
            <w:tcW w:w="73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BE65D8" w:rsidRDefault="00070199" w:rsidP="007A4F60">
            <w:pPr>
              <w:spacing w:before="0" w:after="0"/>
              <w:ind w:firstLine="0"/>
              <w:jc w:val="center"/>
              <w:rPr>
                <w:rFonts w:asciiTheme="minorHAnsi" w:hAnsiTheme="minorHAnsi" w:cs="Times New Roman"/>
                <w:color w:val="000000"/>
                <w:sz w:val="18"/>
                <w:szCs w:val="18"/>
              </w:rPr>
            </w:pPr>
            <w:r w:rsidRPr="00BE65D8">
              <w:rPr>
                <w:rFonts w:asciiTheme="minorHAnsi" w:hAnsiTheme="minorHAnsi" w:cs="Times New Roman"/>
                <w:color w:val="000000"/>
                <w:sz w:val="18"/>
                <w:szCs w:val="18"/>
              </w:rPr>
              <w:t>ОПРЧР</w:t>
            </w:r>
          </w:p>
        </w:tc>
        <w:tc>
          <w:tcPr>
            <w:tcW w:w="634"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BE65D8" w:rsidRDefault="00070199" w:rsidP="007A4F60">
            <w:pPr>
              <w:spacing w:before="0" w:after="0"/>
              <w:ind w:firstLine="0"/>
              <w:jc w:val="center"/>
              <w:rPr>
                <w:rFonts w:asciiTheme="minorHAnsi" w:hAnsiTheme="minorHAnsi" w:cs="Times New Roman"/>
                <w:color w:val="000000"/>
                <w:sz w:val="18"/>
                <w:szCs w:val="18"/>
              </w:rPr>
            </w:pPr>
            <w:r w:rsidRPr="00BE65D8">
              <w:rPr>
                <w:rFonts w:cs="Times New Roman"/>
                <w:color w:val="000000"/>
                <w:sz w:val="18"/>
                <w:szCs w:val="18"/>
              </w:rPr>
              <w:t>ОПРР</w:t>
            </w:r>
          </w:p>
        </w:tc>
        <w:tc>
          <w:tcPr>
            <w:tcW w:w="759"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BE65D8" w:rsidRDefault="00070199" w:rsidP="007A4F60">
            <w:pPr>
              <w:spacing w:before="0" w:after="0"/>
              <w:ind w:firstLine="0"/>
              <w:jc w:val="center"/>
              <w:rPr>
                <w:rFonts w:asciiTheme="minorHAnsi" w:hAnsiTheme="minorHAnsi" w:cs="Times New Roman"/>
                <w:color w:val="000000"/>
                <w:sz w:val="18"/>
                <w:szCs w:val="18"/>
              </w:rPr>
            </w:pPr>
            <w:r w:rsidRPr="00BE65D8">
              <w:rPr>
                <w:rFonts w:cs="Times New Roman"/>
                <w:color w:val="000000"/>
                <w:sz w:val="18"/>
                <w:szCs w:val="18"/>
              </w:rPr>
              <w:t>ОПДУ</w:t>
            </w:r>
          </w:p>
        </w:tc>
        <w:tc>
          <w:tcPr>
            <w:tcW w:w="887"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BE65D8" w:rsidRDefault="00070199" w:rsidP="007A4F60">
            <w:pPr>
              <w:spacing w:before="0" w:after="0"/>
              <w:ind w:firstLine="0"/>
              <w:jc w:val="center"/>
              <w:rPr>
                <w:rFonts w:asciiTheme="minorHAnsi" w:hAnsiTheme="minorHAnsi" w:cs="Times New Roman"/>
                <w:color w:val="000000"/>
                <w:sz w:val="18"/>
                <w:szCs w:val="18"/>
              </w:rPr>
            </w:pPr>
            <w:r w:rsidRPr="00BE65D8">
              <w:rPr>
                <w:rFonts w:cs="Times New Roman"/>
                <w:color w:val="000000"/>
                <w:sz w:val="18"/>
                <w:szCs w:val="18"/>
              </w:rPr>
              <w:t>ОПНОИР</w:t>
            </w:r>
          </w:p>
        </w:tc>
        <w:tc>
          <w:tcPr>
            <w:tcW w:w="663"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BE65D8" w:rsidRDefault="00070199" w:rsidP="007A4F60">
            <w:pPr>
              <w:spacing w:before="0" w:after="0"/>
              <w:ind w:firstLine="0"/>
              <w:jc w:val="center"/>
              <w:rPr>
                <w:rFonts w:asciiTheme="minorHAnsi" w:hAnsiTheme="minorHAnsi" w:cs="Times New Roman"/>
                <w:color w:val="000000"/>
                <w:sz w:val="18"/>
                <w:szCs w:val="18"/>
              </w:rPr>
            </w:pPr>
            <w:r w:rsidRPr="00BE65D8">
              <w:rPr>
                <w:rFonts w:cs="Times New Roman"/>
                <w:color w:val="000000"/>
                <w:sz w:val="18"/>
                <w:szCs w:val="18"/>
              </w:rPr>
              <w:t>ОПОС</w:t>
            </w:r>
          </w:p>
        </w:tc>
        <w:tc>
          <w:tcPr>
            <w:tcW w:w="53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BE65D8" w:rsidRDefault="00070199" w:rsidP="007A4F60">
            <w:pPr>
              <w:spacing w:before="0" w:after="0"/>
              <w:ind w:firstLine="0"/>
              <w:jc w:val="center"/>
              <w:rPr>
                <w:rFonts w:asciiTheme="minorHAnsi" w:hAnsiTheme="minorHAnsi" w:cs="Times New Roman"/>
                <w:color w:val="000000"/>
                <w:sz w:val="18"/>
                <w:szCs w:val="18"/>
              </w:rPr>
            </w:pPr>
            <w:r w:rsidRPr="00BE65D8">
              <w:rPr>
                <w:rFonts w:cs="Times New Roman"/>
                <w:color w:val="000000"/>
                <w:sz w:val="18"/>
                <w:szCs w:val="18"/>
              </w:rPr>
              <w:t>ОПТ</w:t>
            </w:r>
          </w:p>
        </w:tc>
        <w:tc>
          <w:tcPr>
            <w:tcW w:w="740"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BE65D8" w:rsidRDefault="00070199" w:rsidP="007A4F60">
            <w:pPr>
              <w:spacing w:before="0" w:after="0"/>
              <w:ind w:firstLine="0"/>
              <w:jc w:val="center"/>
              <w:rPr>
                <w:rFonts w:asciiTheme="minorHAnsi" w:hAnsiTheme="minorHAnsi" w:cs="Times New Roman"/>
                <w:color w:val="000000"/>
                <w:sz w:val="18"/>
                <w:szCs w:val="18"/>
              </w:rPr>
            </w:pPr>
            <w:r w:rsidRPr="00BE65D8">
              <w:rPr>
                <w:rFonts w:cs="Times New Roman"/>
                <w:color w:val="000000"/>
                <w:sz w:val="18"/>
                <w:szCs w:val="18"/>
              </w:rPr>
              <w:t>ОПХ</w:t>
            </w:r>
          </w:p>
        </w:tc>
        <w:tc>
          <w:tcPr>
            <w:tcW w:w="709"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BE65D8" w:rsidRDefault="00070199" w:rsidP="007A4F60">
            <w:pPr>
              <w:spacing w:before="0" w:after="0"/>
              <w:ind w:firstLine="0"/>
              <w:jc w:val="center"/>
              <w:rPr>
                <w:rFonts w:asciiTheme="minorHAnsi" w:hAnsiTheme="minorHAnsi" w:cs="Times New Roman"/>
                <w:color w:val="000000"/>
                <w:sz w:val="18"/>
                <w:szCs w:val="18"/>
              </w:rPr>
            </w:pPr>
            <w:r w:rsidRPr="00BE65D8">
              <w:rPr>
                <w:rFonts w:cs="Times New Roman"/>
                <w:color w:val="000000"/>
                <w:sz w:val="18"/>
                <w:szCs w:val="18"/>
              </w:rPr>
              <w:t>ПРСР</w:t>
            </w:r>
          </w:p>
        </w:tc>
        <w:tc>
          <w:tcPr>
            <w:tcW w:w="127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Default="00070199" w:rsidP="007A4F60">
            <w:pPr>
              <w:spacing w:before="0" w:after="0"/>
              <w:ind w:firstLine="0"/>
              <w:jc w:val="center"/>
              <w:rPr>
                <w:rFonts w:cs="Times New Roman"/>
                <w:color w:val="000000"/>
                <w:sz w:val="18"/>
                <w:szCs w:val="18"/>
              </w:rPr>
            </w:pPr>
            <w:r>
              <w:rPr>
                <w:rFonts w:cs="Times New Roman"/>
                <w:color w:val="000000"/>
                <w:sz w:val="18"/>
                <w:szCs w:val="18"/>
              </w:rPr>
              <w:t>б</w:t>
            </w:r>
            <w:r w:rsidRPr="00BE65D8">
              <w:rPr>
                <w:rFonts w:cs="Times New Roman"/>
                <w:color w:val="000000"/>
                <w:sz w:val="18"/>
                <w:szCs w:val="18"/>
              </w:rPr>
              <w:t>р.проекти</w:t>
            </w:r>
          </w:p>
          <w:p w:rsidR="00070199" w:rsidRPr="00BE65D8" w:rsidRDefault="00070199" w:rsidP="007A4F60">
            <w:pPr>
              <w:spacing w:before="0" w:after="0"/>
              <w:ind w:firstLine="0"/>
              <w:jc w:val="center"/>
              <w:rPr>
                <w:rFonts w:asciiTheme="minorHAnsi" w:hAnsiTheme="minorHAnsi" w:cs="Times New Roman"/>
                <w:color w:val="000000"/>
                <w:sz w:val="18"/>
                <w:szCs w:val="18"/>
              </w:rPr>
            </w:pPr>
            <w:r>
              <w:rPr>
                <w:rFonts w:cs="Times New Roman"/>
                <w:color w:val="000000"/>
                <w:sz w:val="18"/>
                <w:szCs w:val="18"/>
              </w:rPr>
              <w:t>общо</w:t>
            </w:r>
          </w:p>
        </w:tc>
        <w:tc>
          <w:tcPr>
            <w:tcW w:w="1560" w:type="dxa"/>
            <w:tcBorders>
              <w:top w:val="dashSmallGap" w:sz="4" w:space="0" w:color="auto"/>
              <w:left w:val="dashSmallGap" w:sz="4" w:space="0" w:color="auto"/>
              <w:right w:val="dashSmallGap" w:sz="4" w:space="0" w:color="auto"/>
            </w:tcBorders>
            <w:shd w:val="clear" w:color="auto" w:fill="D6E3BC" w:themeFill="accent3" w:themeFillTint="66"/>
            <w:vAlign w:val="center"/>
          </w:tcPr>
          <w:p w:rsidR="00070199" w:rsidRPr="00BE65D8" w:rsidRDefault="00070199" w:rsidP="007A4F60">
            <w:pPr>
              <w:spacing w:before="0" w:after="0"/>
              <w:ind w:firstLine="0"/>
              <w:jc w:val="center"/>
              <w:rPr>
                <w:rFonts w:cs="Times New Roman"/>
                <w:color w:val="000000"/>
                <w:sz w:val="18"/>
                <w:szCs w:val="18"/>
              </w:rPr>
            </w:pPr>
            <w:r>
              <w:rPr>
                <w:rFonts w:cs="Times New Roman"/>
                <w:color w:val="000000"/>
                <w:sz w:val="18"/>
                <w:szCs w:val="18"/>
              </w:rPr>
              <w:t>п</w:t>
            </w:r>
            <w:r w:rsidRPr="00BE65D8">
              <w:rPr>
                <w:rFonts w:cs="Times New Roman"/>
                <w:color w:val="000000"/>
                <w:sz w:val="18"/>
                <w:szCs w:val="18"/>
              </w:rPr>
              <w:t>ривлечени</w:t>
            </w:r>
          </w:p>
          <w:p w:rsidR="00070199" w:rsidRPr="00BE65D8" w:rsidRDefault="00070199" w:rsidP="007A4F60">
            <w:pPr>
              <w:spacing w:before="0" w:after="0"/>
              <w:ind w:firstLine="0"/>
              <w:jc w:val="center"/>
              <w:rPr>
                <w:rFonts w:asciiTheme="minorHAnsi" w:hAnsiTheme="minorHAnsi" w:cs="Times New Roman"/>
                <w:color w:val="000000"/>
                <w:sz w:val="18"/>
                <w:szCs w:val="18"/>
              </w:rPr>
            </w:pPr>
            <w:r w:rsidRPr="00BE65D8">
              <w:rPr>
                <w:rFonts w:cs="Times New Roman"/>
                <w:color w:val="000000"/>
                <w:sz w:val="18"/>
                <w:szCs w:val="18"/>
              </w:rPr>
              <w:t>средств</w:t>
            </w:r>
            <w:r>
              <w:rPr>
                <w:rFonts w:cs="Times New Roman"/>
                <w:color w:val="000000"/>
                <w:sz w:val="18"/>
                <w:szCs w:val="18"/>
              </w:rPr>
              <w:t>а лв.</w:t>
            </w:r>
          </w:p>
        </w:tc>
      </w:tr>
      <w:tr w:rsidR="00070199" w:rsidTr="007A4F60">
        <w:tc>
          <w:tcPr>
            <w:tcW w:w="1178"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center"/>
          </w:tcPr>
          <w:p w:rsidR="00070199" w:rsidRPr="003C03EC" w:rsidRDefault="00070199" w:rsidP="007A4F60">
            <w:pPr>
              <w:spacing w:before="0" w:after="0"/>
              <w:ind w:firstLine="0"/>
              <w:jc w:val="center"/>
              <w:rPr>
                <w:rFonts w:cs="Times New Roman"/>
                <w:color w:val="000000"/>
                <w:sz w:val="22"/>
              </w:rPr>
            </w:pPr>
            <w:r w:rsidRPr="003C03EC">
              <w:rPr>
                <w:rFonts w:cs="Times New Roman"/>
                <w:color w:val="000000"/>
                <w:sz w:val="22"/>
              </w:rPr>
              <w:t>Област Стара</w:t>
            </w:r>
          </w:p>
          <w:p w:rsidR="00070199" w:rsidRPr="00BE65D8" w:rsidRDefault="00070199" w:rsidP="007A4F60">
            <w:pPr>
              <w:spacing w:before="0" w:after="0"/>
              <w:ind w:firstLine="0"/>
              <w:jc w:val="center"/>
              <w:rPr>
                <w:rFonts w:asciiTheme="minorHAnsi" w:hAnsiTheme="minorHAnsi" w:cs="Times New Roman"/>
                <w:color w:val="000000"/>
              </w:rPr>
            </w:pPr>
            <w:r w:rsidRPr="003C03EC">
              <w:rPr>
                <w:rFonts w:cs="Times New Roman"/>
                <w:color w:val="000000"/>
                <w:sz w:val="22"/>
              </w:rPr>
              <w:t>Загора</w:t>
            </w:r>
          </w:p>
        </w:tc>
        <w:tc>
          <w:tcPr>
            <w:tcW w:w="734" w:type="dxa"/>
            <w:tcBorders>
              <w:top w:val="dashSmallGap" w:sz="4" w:space="0" w:color="auto"/>
              <w:left w:val="dashSmallGap" w:sz="4" w:space="0" w:color="auto"/>
              <w:bottom w:val="dashSmallGap" w:sz="4" w:space="0" w:color="auto"/>
              <w:right w:val="dashSmallGap" w:sz="4" w:space="0" w:color="auto"/>
            </w:tcBorders>
            <w:vAlign w:val="center"/>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15</w:t>
            </w:r>
          </w:p>
        </w:tc>
        <w:tc>
          <w:tcPr>
            <w:tcW w:w="634" w:type="dxa"/>
            <w:tcBorders>
              <w:top w:val="dashSmallGap" w:sz="4" w:space="0" w:color="auto"/>
              <w:left w:val="dashSmallGap" w:sz="4" w:space="0" w:color="auto"/>
              <w:bottom w:val="dashSmallGap" w:sz="4" w:space="0" w:color="auto"/>
              <w:right w:val="dashSmallGap" w:sz="4" w:space="0" w:color="auto"/>
            </w:tcBorders>
            <w:vAlign w:val="center"/>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16</w:t>
            </w:r>
          </w:p>
        </w:tc>
        <w:tc>
          <w:tcPr>
            <w:tcW w:w="759" w:type="dxa"/>
            <w:tcBorders>
              <w:top w:val="dashSmallGap" w:sz="4" w:space="0" w:color="auto"/>
              <w:left w:val="dashSmallGap" w:sz="4" w:space="0" w:color="auto"/>
              <w:bottom w:val="dashSmallGap" w:sz="4" w:space="0" w:color="auto"/>
              <w:right w:val="dashSmallGap" w:sz="4" w:space="0" w:color="auto"/>
            </w:tcBorders>
            <w:vAlign w:val="center"/>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2</w:t>
            </w:r>
          </w:p>
        </w:tc>
        <w:tc>
          <w:tcPr>
            <w:tcW w:w="887" w:type="dxa"/>
            <w:tcBorders>
              <w:top w:val="dashSmallGap" w:sz="4" w:space="0" w:color="auto"/>
              <w:left w:val="dashSmallGap" w:sz="4" w:space="0" w:color="auto"/>
              <w:bottom w:val="dashSmallGap" w:sz="4" w:space="0" w:color="auto"/>
              <w:right w:val="dashSmallGap" w:sz="4" w:space="0" w:color="auto"/>
            </w:tcBorders>
            <w:vAlign w:val="center"/>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3</w:t>
            </w:r>
          </w:p>
        </w:tc>
        <w:tc>
          <w:tcPr>
            <w:tcW w:w="663" w:type="dxa"/>
            <w:tcBorders>
              <w:top w:val="dashSmallGap" w:sz="4" w:space="0" w:color="auto"/>
              <w:left w:val="dashSmallGap" w:sz="4" w:space="0" w:color="auto"/>
              <w:bottom w:val="dashSmallGap" w:sz="4" w:space="0" w:color="auto"/>
              <w:right w:val="dashSmallGap" w:sz="4" w:space="0" w:color="auto"/>
            </w:tcBorders>
            <w:vAlign w:val="center"/>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5</w:t>
            </w:r>
          </w:p>
        </w:tc>
        <w:tc>
          <w:tcPr>
            <w:tcW w:w="535" w:type="dxa"/>
            <w:tcBorders>
              <w:top w:val="dashSmallGap" w:sz="4" w:space="0" w:color="auto"/>
              <w:left w:val="dashSmallGap" w:sz="4" w:space="0" w:color="auto"/>
              <w:bottom w:val="dashSmallGap" w:sz="4" w:space="0" w:color="auto"/>
              <w:right w:val="dashSmallGap" w:sz="4" w:space="0" w:color="auto"/>
            </w:tcBorders>
            <w:vAlign w:val="center"/>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1</w:t>
            </w:r>
          </w:p>
        </w:tc>
        <w:tc>
          <w:tcPr>
            <w:tcW w:w="740" w:type="dxa"/>
            <w:tcBorders>
              <w:top w:val="dashSmallGap" w:sz="4" w:space="0" w:color="auto"/>
              <w:left w:val="dashSmallGap" w:sz="4" w:space="0" w:color="auto"/>
              <w:bottom w:val="dashSmallGap" w:sz="4" w:space="0" w:color="auto"/>
              <w:right w:val="dashSmallGap" w:sz="4" w:space="0" w:color="auto"/>
            </w:tcBorders>
            <w:vAlign w:val="center"/>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9</w:t>
            </w:r>
          </w:p>
        </w:tc>
        <w:tc>
          <w:tcPr>
            <w:tcW w:w="709" w:type="dxa"/>
            <w:tcBorders>
              <w:top w:val="dashSmallGap" w:sz="4" w:space="0" w:color="auto"/>
              <w:left w:val="dashSmallGap" w:sz="4" w:space="0" w:color="auto"/>
              <w:bottom w:val="dashSmallGap" w:sz="4" w:space="0" w:color="auto"/>
              <w:right w:val="dashSmallGap" w:sz="4" w:space="0" w:color="auto"/>
            </w:tcBorders>
            <w:vAlign w:val="center"/>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6</w:t>
            </w:r>
          </w:p>
        </w:tc>
        <w:tc>
          <w:tcPr>
            <w:tcW w:w="1275" w:type="dxa"/>
            <w:tcBorders>
              <w:top w:val="dashSmallGap" w:sz="4" w:space="0" w:color="auto"/>
              <w:left w:val="dashSmallGap" w:sz="4" w:space="0" w:color="auto"/>
              <w:bottom w:val="dashSmallGap" w:sz="4" w:space="0" w:color="auto"/>
              <w:right w:val="dashSmallGap" w:sz="4" w:space="0" w:color="auto"/>
            </w:tcBorders>
            <w:vAlign w:val="center"/>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57</w:t>
            </w:r>
          </w:p>
        </w:tc>
        <w:tc>
          <w:tcPr>
            <w:tcW w:w="1560" w:type="dxa"/>
            <w:tcBorders>
              <w:left w:val="dashSmallGap" w:sz="4" w:space="0" w:color="auto"/>
              <w:bottom w:val="dashSmallGap" w:sz="4" w:space="0" w:color="auto"/>
              <w:right w:val="dashSmallGap" w:sz="4" w:space="0" w:color="auto"/>
            </w:tcBorders>
            <w:vAlign w:val="center"/>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311 724 153</w:t>
            </w:r>
          </w:p>
        </w:tc>
      </w:tr>
      <w:tr w:rsidR="00070199" w:rsidTr="007A4F60">
        <w:tc>
          <w:tcPr>
            <w:tcW w:w="1178"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BE65D8" w:rsidRDefault="00070199" w:rsidP="007A4F60">
            <w:pPr>
              <w:spacing w:before="0" w:after="0"/>
              <w:ind w:firstLine="0"/>
              <w:jc w:val="center"/>
              <w:rPr>
                <w:rFonts w:asciiTheme="minorHAnsi" w:hAnsiTheme="minorHAnsi" w:cs="Times New Roman"/>
                <w:color w:val="000000"/>
              </w:rPr>
            </w:pPr>
            <w:r>
              <w:rPr>
                <w:rFonts w:cs="Times New Roman"/>
                <w:color w:val="000000"/>
              </w:rPr>
              <w:t>Гурково</w:t>
            </w:r>
          </w:p>
        </w:tc>
        <w:tc>
          <w:tcPr>
            <w:tcW w:w="734" w:type="dxa"/>
            <w:tcBorders>
              <w:top w:val="dashSmallGap" w:sz="4" w:space="0" w:color="auto"/>
              <w:left w:val="dashSmallGap" w:sz="4" w:space="0" w:color="auto"/>
              <w:bottom w:val="dashSmallGap" w:sz="4" w:space="0" w:color="auto"/>
              <w:right w:val="dashSmallGap" w:sz="4" w:space="0" w:color="auto"/>
            </w:tcBorders>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1</w:t>
            </w:r>
          </w:p>
        </w:tc>
        <w:tc>
          <w:tcPr>
            <w:tcW w:w="634" w:type="dxa"/>
            <w:tcBorders>
              <w:top w:val="dashSmallGap" w:sz="4" w:space="0" w:color="auto"/>
              <w:left w:val="dashSmallGap" w:sz="4" w:space="0" w:color="auto"/>
              <w:bottom w:val="dashSmallGap" w:sz="4" w:space="0" w:color="auto"/>
              <w:right w:val="dashSmallGap" w:sz="4" w:space="0" w:color="auto"/>
            </w:tcBorders>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w:t>
            </w:r>
          </w:p>
        </w:tc>
        <w:tc>
          <w:tcPr>
            <w:tcW w:w="759" w:type="dxa"/>
            <w:tcBorders>
              <w:top w:val="dashSmallGap" w:sz="4" w:space="0" w:color="auto"/>
              <w:left w:val="dashSmallGap" w:sz="4" w:space="0" w:color="auto"/>
              <w:bottom w:val="dashSmallGap" w:sz="4" w:space="0" w:color="auto"/>
              <w:right w:val="dashSmallGap" w:sz="4" w:space="0" w:color="auto"/>
            </w:tcBorders>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w:t>
            </w:r>
          </w:p>
        </w:tc>
        <w:tc>
          <w:tcPr>
            <w:tcW w:w="887" w:type="dxa"/>
            <w:tcBorders>
              <w:top w:val="dashSmallGap" w:sz="4" w:space="0" w:color="auto"/>
              <w:left w:val="dashSmallGap" w:sz="4" w:space="0" w:color="auto"/>
              <w:bottom w:val="dashSmallGap" w:sz="4" w:space="0" w:color="auto"/>
              <w:right w:val="dashSmallGap" w:sz="4" w:space="0" w:color="auto"/>
            </w:tcBorders>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w:t>
            </w:r>
          </w:p>
        </w:tc>
        <w:tc>
          <w:tcPr>
            <w:tcW w:w="663" w:type="dxa"/>
            <w:tcBorders>
              <w:top w:val="dashSmallGap" w:sz="4" w:space="0" w:color="auto"/>
              <w:left w:val="dashSmallGap" w:sz="4" w:space="0" w:color="auto"/>
              <w:bottom w:val="dashSmallGap" w:sz="4" w:space="0" w:color="auto"/>
              <w:right w:val="dashSmallGap" w:sz="4" w:space="0" w:color="auto"/>
            </w:tcBorders>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w:t>
            </w:r>
          </w:p>
        </w:tc>
        <w:tc>
          <w:tcPr>
            <w:tcW w:w="535" w:type="dxa"/>
            <w:tcBorders>
              <w:top w:val="dashSmallGap" w:sz="4" w:space="0" w:color="auto"/>
              <w:left w:val="dashSmallGap" w:sz="4" w:space="0" w:color="auto"/>
              <w:bottom w:val="dashSmallGap" w:sz="4" w:space="0" w:color="auto"/>
              <w:right w:val="dashSmallGap" w:sz="4" w:space="0" w:color="auto"/>
            </w:tcBorders>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w:t>
            </w:r>
          </w:p>
        </w:tc>
        <w:tc>
          <w:tcPr>
            <w:tcW w:w="740" w:type="dxa"/>
            <w:tcBorders>
              <w:top w:val="dashSmallGap" w:sz="4" w:space="0" w:color="auto"/>
              <w:left w:val="dashSmallGap" w:sz="4" w:space="0" w:color="auto"/>
              <w:bottom w:val="dashSmallGap" w:sz="4" w:space="0" w:color="auto"/>
              <w:right w:val="dashSmallGap" w:sz="4" w:space="0" w:color="auto"/>
            </w:tcBorders>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1</w:t>
            </w:r>
          </w:p>
        </w:tc>
        <w:tc>
          <w:tcPr>
            <w:tcW w:w="709" w:type="dxa"/>
            <w:tcBorders>
              <w:top w:val="dashSmallGap" w:sz="4" w:space="0" w:color="auto"/>
              <w:left w:val="dashSmallGap" w:sz="4" w:space="0" w:color="auto"/>
              <w:bottom w:val="dashSmallGap" w:sz="4" w:space="0" w:color="auto"/>
              <w:right w:val="dashSmallGap" w:sz="4" w:space="0" w:color="auto"/>
            </w:tcBorders>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w:t>
            </w:r>
          </w:p>
        </w:tc>
        <w:tc>
          <w:tcPr>
            <w:tcW w:w="1275" w:type="dxa"/>
            <w:tcBorders>
              <w:top w:val="dashSmallGap" w:sz="4" w:space="0" w:color="auto"/>
              <w:left w:val="dashSmallGap" w:sz="4" w:space="0" w:color="auto"/>
              <w:bottom w:val="dashSmallGap" w:sz="4" w:space="0" w:color="auto"/>
              <w:right w:val="dashSmallGap" w:sz="4" w:space="0" w:color="auto"/>
            </w:tcBorders>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2</w:t>
            </w:r>
          </w:p>
        </w:tc>
        <w:tc>
          <w:tcPr>
            <w:tcW w:w="1560" w:type="dxa"/>
            <w:tcBorders>
              <w:top w:val="dashSmallGap" w:sz="4" w:space="0" w:color="auto"/>
              <w:left w:val="dashSmallGap" w:sz="4" w:space="0" w:color="auto"/>
              <w:bottom w:val="dashSmallGap" w:sz="4" w:space="0" w:color="auto"/>
              <w:right w:val="dashSmallGap" w:sz="4" w:space="0" w:color="auto"/>
            </w:tcBorders>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4 041 727</w:t>
            </w:r>
          </w:p>
        </w:tc>
      </w:tr>
      <w:tr w:rsidR="00070199" w:rsidTr="007A4F60">
        <w:tc>
          <w:tcPr>
            <w:tcW w:w="1178"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tcPr>
          <w:p w:rsidR="00070199" w:rsidRPr="00BE65D8" w:rsidRDefault="00070199" w:rsidP="007A4F60">
            <w:pPr>
              <w:spacing w:before="0" w:after="0"/>
              <w:ind w:firstLine="0"/>
              <w:jc w:val="center"/>
              <w:rPr>
                <w:rFonts w:asciiTheme="minorHAnsi" w:hAnsiTheme="minorHAnsi" w:cs="Times New Roman"/>
                <w:color w:val="000000"/>
              </w:rPr>
            </w:pPr>
            <w:r>
              <w:rPr>
                <w:rFonts w:cs="Times New Roman"/>
                <w:color w:val="000000"/>
              </w:rPr>
              <w:t>отн.дял%</w:t>
            </w:r>
          </w:p>
        </w:tc>
        <w:tc>
          <w:tcPr>
            <w:tcW w:w="734" w:type="dxa"/>
            <w:tcBorders>
              <w:top w:val="dashSmallGap" w:sz="4" w:space="0" w:color="auto"/>
              <w:left w:val="dashSmallGap" w:sz="4" w:space="0" w:color="auto"/>
              <w:bottom w:val="dashSmallGap" w:sz="4" w:space="0" w:color="auto"/>
              <w:right w:val="dashSmallGap" w:sz="4" w:space="0" w:color="auto"/>
            </w:tcBorders>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6,66</w:t>
            </w:r>
          </w:p>
        </w:tc>
        <w:tc>
          <w:tcPr>
            <w:tcW w:w="634" w:type="dxa"/>
            <w:tcBorders>
              <w:top w:val="dashSmallGap" w:sz="4" w:space="0" w:color="auto"/>
              <w:left w:val="dashSmallGap" w:sz="4" w:space="0" w:color="auto"/>
              <w:bottom w:val="dashSmallGap" w:sz="4" w:space="0" w:color="auto"/>
              <w:right w:val="dashSmallGap" w:sz="4" w:space="0" w:color="auto"/>
            </w:tcBorders>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0</w:t>
            </w:r>
          </w:p>
        </w:tc>
        <w:tc>
          <w:tcPr>
            <w:tcW w:w="759" w:type="dxa"/>
            <w:tcBorders>
              <w:top w:val="dashSmallGap" w:sz="4" w:space="0" w:color="auto"/>
              <w:left w:val="dashSmallGap" w:sz="4" w:space="0" w:color="auto"/>
              <w:bottom w:val="dashSmallGap" w:sz="4" w:space="0" w:color="auto"/>
              <w:right w:val="dashSmallGap" w:sz="4" w:space="0" w:color="auto"/>
            </w:tcBorders>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0</w:t>
            </w:r>
          </w:p>
        </w:tc>
        <w:tc>
          <w:tcPr>
            <w:tcW w:w="887" w:type="dxa"/>
            <w:tcBorders>
              <w:top w:val="dashSmallGap" w:sz="4" w:space="0" w:color="auto"/>
              <w:left w:val="dashSmallGap" w:sz="4" w:space="0" w:color="auto"/>
              <w:bottom w:val="dashSmallGap" w:sz="4" w:space="0" w:color="auto"/>
              <w:right w:val="dashSmallGap" w:sz="4" w:space="0" w:color="auto"/>
            </w:tcBorders>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0</w:t>
            </w:r>
          </w:p>
        </w:tc>
        <w:tc>
          <w:tcPr>
            <w:tcW w:w="663" w:type="dxa"/>
            <w:tcBorders>
              <w:top w:val="dashSmallGap" w:sz="4" w:space="0" w:color="auto"/>
              <w:left w:val="dashSmallGap" w:sz="4" w:space="0" w:color="auto"/>
              <w:bottom w:val="dashSmallGap" w:sz="4" w:space="0" w:color="auto"/>
              <w:right w:val="dashSmallGap" w:sz="4" w:space="0" w:color="auto"/>
            </w:tcBorders>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0</w:t>
            </w:r>
          </w:p>
        </w:tc>
        <w:tc>
          <w:tcPr>
            <w:tcW w:w="535" w:type="dxa"/>
            <w:tcBorders>
              <w:top w:val="dashSmallGap" w:sz="4" w:space="0" w:color="auto"/>
              <w:left w:val="dashSmallGap" w:sz="4" w:space="0" w:color="auto"/>
              <w:bottom w:val="dashSmallGap" w:sz="4" w:space="0" w:color="auto"/>
              <w:right w:val="dashSmallGap" w:sz="4" w:space="0" w:color="auto"/>
            </w:tcBorders>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0</w:t>
            </w:r>
          </w:p>
        </w:tc>
        <w:tc>
          <w:tcPr>
            <w:tcW w:w="740" w:type="dxa"/>
            <w:tcBorders>
              <w:top w:val="dashSmallGap" w:sz="4" w:space="0" w:color="auto"/>
              <w:left w:val="dashSmallGap" w:sz="4" w:space="0" w:color="auto"/>
              <w:bottom w:val="dashSmallGap" w:sz="4" w:space="0" w:color="auto"/>
              <w:right w:val="dashSmallGap" w:sz="4" w:space="0" w:color="auto"/>
            </w:tcBorders>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11,11</w:t>
            </w:r>
          </w:p>
        </w:tc>
        <w:tc>
          <w:tcPr>
            <w:tcW w:w="709" w:type="dxa"/>
            <w:tcBorders>
              <w:top w:val="dashSmallGap" w:sz="4" w:space="0" w:color="auto"/>
              <w:left w:val="dashSmallGap" w:sz="4" w:space="0" w:color="auto"/>
              <w:bottom w:val="dashSmallGap" w:sz="4" w:space="0" w:color="auto"/>
              <w:right w:val="dashSmallGap" w:sz="4" w:space="0" w:color="auto"/>
            </w:tcBorders>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0</w:t>
            </w:r>
          </w:p>
        </w:tc>
        <w:tc>
          <w:tcPr>
            <w:tcW w:w="1275" w:type="dxa"/>
            <w:tcBorders>
              <w:top w:val="dashSmallGap" w:sz="4" w:space="0" w:color="auto"/>
              <w:left w:val="dashSmallGap" w:sz="4" w:space="0" w:color="auto"/>
              <w:bottom w:val="dashSmallGap" w:sz="4" w:space="0" w:color="auto"/>
              <w:right w:val="dashSmallGap" w:sz="4" w:space="0" w:color="auto"/>
            </w:tcBorders>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3,50</w:t>
            </w:r>
          </w:p>
        </w:tc>
        <w:tc>
          <w:tcPr>
            <w:tcW w:w="1560" w:type="dxa"/>
            <w:tcBorders>
              <w:top w:val="dashSmallGap" w:sz="4" w:space="0" w:color="auto"/>
              <w:left w:val="dashSmallGap" w:sz="4" w:space="0" w:color="auto"/>
              <w:bottom w:val="dashSmallGap" w:sz="4" w:space="0" w:color="auto"/>
              <w:right w:val="dashSmallGap" w:sz="4" w:space="0" w:color="auto"/>
            </w:tcBorders>
          </w:tcPr>
          <w:p w:rsidR="00070199" w:rsidRPr="003C03EC" w:rsidRDefault="00070199" w:rsidP="007A4F60">
            <w:pPr>
              <w:spacing w:before="0" w:after="0"/>
              <w:ind w:firstLine="0"/>
              <w:jc w:val="center"/>
              <w:rPr>
                <w:rFonts w:asciiTheme="minorHAnsi" w:hAnsiTheme="minorHAnsi" w:cs="Times New Roman"/>
                <w:color w:val="000000"/>
                <w:sz w:val="22"/>
              </w:rPr>
            </w:pPr>
            <w:r w:rsidRPr="003C03EC">
              <w:rPr>
                <w:rFonts w:cs="Times New Roman"/>
                <w:color w:val="000000"/>
                <w:sz w:val="22"/>
              </w:rPr>
              <w:t>1,29</w:t>
            </w:r>
          </w:p>
        </w:tc>
      </w:tr>
    </w:tbl>
    <w:p w:rsidR="00070199" w:rsidRPr="003C03EC" w:rsidRDefault="00070199" w:rsidP="007A4F60">
      <w:pPr>
        <w:autoSpaceDE w:val="0"/>
        <w:autoSpaceDN w:val="0"/>
        <w:adjustRightInd w:val="0"/>
        <w:spacing w:before="0" w:after="0"/>
        <w:ind w:firstLine="0"/>
        <w:rPr>
          <w:rFonts w:asciiTheme="minorHAnsi" w:hAnsiTheme="minorHAnsi" w:cs="Times New Roman"/>
          <w:i/>
          <w:sz w:val="18"/>
          <w:szCs w:val="18"/>
        </w:rPr>
      </w:pPr>
      <w:r w:rsidRPr="003C03EC">
        <w:rPr>
          <w:rFonts w:asciiTheme="minorHAnsi" w:hAnsiTheme="minorHAnsi" w:cs="Times New Roman"/>
          <w:i/>
          <w:sz w:val="18"/>
          <w:szCs w:val="18"/>
        </w:rPr>
        <w:t>Източник: Областна администрация:</w:t>
      </w:r>
      <w:r w:rsidRPr="003C03EC">
        <w:rPr>
          <w:sz w:val="18"/>
          <w:szCs w:val="18"/>
        </w:rPr>
        <w:t xml:space="preserve"> . </w:t>
      </w:r>
      <w:hyperlink r:id="rId74" w:history="1">
        <w:r w:rsidRPr="003C03EC">
          <w:rPr>
            <w:rStyle w:val="Hyperlink"/>
            <w:sz w:val="18"/>
            <w:szCs w:val="18"/>
          </w:rPr>
          <w:t>http://www.sz.government.bg/oblasten-savet-za-razvitie</w:t>
        </w:r>
      </w:hyperlink>
    </w:p>
    <w:p w:rsidR="00070199" w:rsidRPr="00287272" w:rsidRDefault="007A4F60" w:rsidP="007A4F60">
      <w:pPr>
        <w:pStyle w:val="Heading3"/>
      </w:pPr>
      <w:bookmarkStart w:id="73" w:name="_Toc169763316"/>
      <w:r>
        <w:t>3</w:t>
      </w:r>
      <w:r w:rsidR="00070199" w:rsidRPr="00287272">
        <w:t>.6.7.Изводи за управлението и административния капацитет</w:t>
      </w:r>
      <w:bookmarkEnd w:id="73"/>
    </w:p>
    <w:p w:rsidR="00070199" w:rsidRDefault="00070199" w:rsidP="001214FB">
      <w:pPr>
        <w:autoSpaceDE w:val="0"/>
        <w:autoSpaceDN w:val="0"/>
        <w:adjustRightInd w:val="0"/>
        <w:spacing w:after="0" w:line="240" w:lineRule="auto"/>
        <w:ind w:right="175"/>
        <w:rPr>
          <w:rFonts w:asciiTheme="minorHAnsi" w:hAnsiTheme="minorHAnsi" w:cs="Times New Roman"/>
          <w:b/>
          <w:i/>
          <w:color w:val="984806" w:themeColor="accent6" w:themeShade="80"/>
          <w:szCs w:val="24"/>
        </w:rPr>
      </w:pPr>
      <w:r w:rsidRPr="007A4F60">
        <w:rPr>
          <w:rFonts w:asciiTheme="minorHAnsi" w:hAnsiTheme="minorHAnsi" w:cs="Times New Roman"/>
          <w:b/>
          <w:i/>
          <w:color w:val="76923C" w:themeColor="accent3" w:themeShade="BF"/>
          <w:szCs w:val="24"/>
        </w:rPr>
        <w:t>Наличен потенциал</w:t>
      </w:r>
    </w:p>
    <w:p w:rsidR="00070199" w:rsidRPr="00D7578E" w:rsidRDefault="00070199" w:rsidP="00190AC1">
      <w:r w:rsidRPr="00D7578E">
        <w:t>Доброто развитие на м</w:t>
      </w:r>
      <w:r>
        <w:t xml:space="preserve">естната администрация е видимо от </w:t>
      </w:r>
      <w:r w:rsidRPr="00D7578E">
        <w:t>значителното подобряван</w:t>
      </w:r>
      <w:r>
        <w:t>е на Рейтинга на активната проз</w:t>
      </w:r>
      <w:r w:rsidRPr="00D7578E">
        <w:t>рачност на общините през</w:t>
      </w:r>
      <w:r>
        <w:t xml:space="preserve"> последните три години</w:t>
      </w:r>
      <w:r w:rsidRPr="00D7578E">
        <w:t>. В рамките</w:t>
      </w:r>
      <w:r>
        <w:t xml:space="preserve"> на област Стара Загора,</w:t>
      </w:r>
      <w:r w:rsidRPr="00D7578E">
        <w:t xml:space="preserve"> най-висок рейтинг получава община Гурково –</w:t>
      </w:r>
      <w:r>
        <w:t xml:space="preserve"> </w:t>
      </w:r>
      <w:r w:rsidRPr="00D7578E">
        <w:t xml:space="preserve">83,5%, повишавайки се от 58% през предходната </w:t>
      </w:r>
      <w:r>
        <w:t xml:space="preserve">2018 </w:t>
      </w:r>
      <w:r w:rsidRPr="00D7578E">
        <w:t>година</w:t>
      </w:r>
      <w:r>
        <w:t>.</w:t>
      </w:r>
    </w:p>
    <w:p w:rsidR="00070199" w:rsidRPr="00705F3A" w:rsidRDefault="00070199" w:rsidP="00BC0118">
      <w:pPr>
        <w:pStyle w:val="ListParagraph"/>
        <w:numPr>
          <w:ilvl w:val="0"/>
          <w:numId w:val="75"/>
        </w:numPr>
        <w:tabs>
          <w:tab w:val="left" w:pos="993"/>
        </w:tabs>
        <w:ind w:left="0" w:firstLine="839"/>
      </w:pPr>
      <w:r w:rsidRPr="00705F3A">
        <w:t xml:space="preserve">Анализът на структурата на администрацията, разпределението по длъжности и определените функции показва, че съществува добра осигуреност, качество и ефективност на оперативната дейност на Общината, добро качество на предоставяните услуги /на </w:t>
      </w:r>
      <w:r w:rsidRPr="00705F3A">
        <w:lastRenderedPageBreak/>
        <w:t xml:space="preserve">физически и юридически лица/ и ефикасност по отношение провеждането и мониторинга на изпълнението на конкретни местни политики; </w:t>
      </w:r>
    </w:p>
    <w:p w:rsidR="00070199" w:rsidRPr="00705F3A" w:rsidRDefault="00070199" w:rsidP="00BC0118">
      <w:pPr>
        <w:pStyle w:val="ListParagraph"/>
        <w:numPr>
          <w:ilvl w:val="0"/>
          <w:numId w:val="75"/>
        </w:numPr>
        <w:tabs>
          <w:tab w:val="left" w:pos="993"/>
        </w:tabs>
        <w:ind w:left="0" w:firstLine="839"/>
      </w:pPr>
      <w:r w:rsidRPr="00705F3A">
        <w:t xml:space="preserve">Има потенциал за развитие на ефективни механизми за координация и субординация между отделни звена в общинската администрация; </w:t>
      </w:r>
    </w:p>
    <w:p w:rsidR="00070199" w:rsidRPr="00705F3A" w:rsidRDefault="00070199" w:rsidP="00BC0118">
      <w:pPr>
        <w:pStyle w:val="ListParagraph"/>
        <w:numPr>
          <w:ilvl w:val="0"/>
          <w:numId w:val="75"/>
        </w:numPr>
        <w:tabs>
          <w:tab w:val="left" w:pos="993"/>
        </w:tabs>
        <w:ind w:left="0" w:firstLine="839"/>
      </w:pPr>
      <w:r w:rsidRPr="00705F3A">
        <w:t>Наличие на финансов капацитет за управление и реализация на целите и приоритетите на ПИРО.</w:t>
      </w:r>
    </w:p>
    <w:p w:rsidR="00070199" w:rsidRPr="00705F3A" w:rsidRDefault="00070199" w:rsidP="00BC0118">
      <w:pPr>
        <w:pStyle w:val="ListParagraph"/>
        <w:numPr>
          <w:ilvl w:val="0"/>
          <w:numId w:val="75"/>
        </w:numPr>
        <w:tabs>
          <w:tab w:val="left" w:pos="993"/>
        </w:tabs>
        <w:ind w:left="0" w:firstLine="839"/>
      </w:pPr>
      <w:r w:rsidRPr="00705F3A">
        <w:t xml:space="preserve">Осигуреност със правилници и документи, поддържащи високо качество на извършваните от общинската администрация функции; </w:t>
      </w:r>
    </w:p>
    <w:p w:rsidR="00070199" w:rsidRPr="00705F3A" w:rsidRDefault="00070199" w:rsidP="00BC0118">
      <w:pPr>
        <w:pStyle w:val="ListParagraph"/>
        <w:numPr>
          <w:ilvl w:val="0"/>
          <w:numId w:val="75"/>
        </w:numPr>
        <w:tabs>
          <w:tab w:val="left" w:pos="993"/>
        </w:tabs>
        <w:ind w:left="0" w:firstLine="839"/>
      </w:pPr>
      <w:r w:rsidRPr="00705F3A">
        <w:t xml:space="preserve">Съществува партньорство между общинската администрация и бизнеса, които подкрепят местната власт за реализиране на общинските политики и на конкретни проекти. </w:t>
      </w:r>
    </w:p>
    <w:p w:rsidR="00070199" w:rsidRPr="00705F3A" w:rsidRDefault="00070199" w:rsidP="00BC0118">
      <w:pPr>
        <w:pStyle w:val="ListParagraph"/>
        <w:numPr>
          <w:ilvl w:val="0"/>
          <w:numId w:val="75"/>
        </w:numPr>
        <w:tabs>
          <w:tab w:val="left" w:pos="993"/>
        </w:tabs>
        <w:ind w:left="0" w:firstLine="839"/>
      </w:pPr>
      <w:r w:rsidRPr="00705F3A">
        <w:t xml:space="preserve">Структурата на общинската администрация разполага с относителна адаптивност към измененията на външната среда; </w:t>
      </w:r>
    </w:p>
    <w:p w:rsidR="00070199" w:rsidRDefault="00070199" w:rsidP="00BC0118">
      <w:pPr>
        <w:pStyle w:val="ListParagraph"/>
        <w:numPr>
          <w:ilvl w:val="0"/>
          <w:numId w:val="75"/>
        </w:numPr>
        <w:tabs>
          <w:tab w:val="left" w:pos="993"/>
        </w:tabs>
        <w:ind w:left="0" w:firstLine="839"/>
      </w:pPr>
      <w:r w:rsidRPr="00513193">
        <w:t>Лидерство на общината по отношение на предоставяните електронни услуги. Много добра работа с НПО.</w:t>
      </w:r>
    </w:p>
    <w:p w:rsidR="00070199" w:rsidRPr="00287272" w:rsidRDefault="00070199" w:rsidP="001214FB">
      <w:pPr>
        <w:autoSpaceDE w:val="0"/>
        <w:autoSpaceDN w:val="0"/>
        <w:adjustRightInd w:val="0"/>
        <w:spacing w:after="0"/>
        <w:ind w:right="175"/>
        <w:rPr>
          <w:rFonts w:asciiTheme="minorHAnsi" w:hAnsiTheme="minorHAnsi" w:cs="Times New Roman"/>
          <w:b/>
          <w:i/>
          <w:color w:val="984806" w:themeColor="accent6" w:themeShade="80"/>
          <w:szCs w:val="24"/>
        </w:rPr>
      </w:pPr>
      <w:r w:rsidRPr="00190AC1">
        <w:rPr>
          <w:rFonts w:asciiTheme="minorHAnsi" w:hAnsiTheme="minorHAnsi" w:cs="Times New Roman"/>
          <w:b/>
          <w:i/>
          <w:color w:val="76923C" w:themeColor="accent3" w:themeShade="BF"/>
          <w:szCs w:val="24"/>
        </w:rPr>
        <w:t>Съществуващи проблеми</w:t>
      </w:r>
    </w:p>
    <w:p w:rsidR="00070199" w:rsidRPr="00705F3A" w:rsidRDefault="00070199" w:rsidP="00BC0118">
      <w:pPr>
        <w:pStyle w:val="ListParagraph"/>
        <w:numPr>
          <w:ilvl w:val="0"/>
          <w:numId w:val="76"/>
        </w:numPr>
        <w:tabs>
          <w:tab w:val="left" w:pos="1134"/>
        </w:tabs>
        <w:ind w:left="0" w:firstLine="839"/>
      </w:pPr>
      <w:r w:rsidRPr="00705F3A">
        <w:t xml:space="preserve">Няма ефективно действаща система за обучение, квалификация и стимулиране на служителите от общинската администрация; </w:t>
      </w:r>
    </w:p>
    <w:p w:rsidR="00070199" w:rsidRPr="00705F3A" w:rsidRDefault="00070199" w:rsidP="00BC0118">
      <w:pPr>
        <w:pStyle w:val="ListParagraph"/>
        <w:numPr>
          <w:ilvl w:val="0"/>
          <w:numId w:val="76"/>
        </w:numPr>
        <w:tabs>
          <w:tab w:val="left" w:pos="1134"/>
        </w:tabs>
        <w:ind w:left="0" w:firstLine="839"/>
      </w:pPr>
      <w:r w:rsidRPr="00705F3A">
        <w:t>Съществува недостиг на експертиза и инициатива за привличане на финансови</w:t>
      </w:r>
      <w:r>
        <w:t xml:space="preserve"> </w:t>
      </w:r>
      <w:r w:rsidRPr="00705F3A">
        <w:t xml:space="preserve"> средства, </w:t>
      </w:r>
      <w:r>
        <w:t>поддържане на ефективен взаимно</w:t>
      </w:r>
      <w:r w:rsidRPr="00705F3A">
        <w:t xml:space="preserve">изгоден диалог с бизнеса и прилагане на публично-частни партньорства; </w:t>
      </w:r>
    </w:p>
    <w:p w:rsidR="00070199" w:rsidRPr="00705F3A" w:rsidRDefault="00070199" w:rsidP="00BC0118">
      <w:pPr>
        <w:pStyle w:val="ListParagraph"/>
        <w:numPr>
          <w:ilvl w:val="0"/>
          <w:numId w:val="76"/>
        </w:numPr>
        <w:tabs>
          <w:tab w:val="left" w:pos="1134"/>
        </w:tabs>
        <w:ind w:left="0" w:firstLine="839"/>
      </w:pPr>
      <w:r w:rsidRPr="00705F3A">
        <w:t>Необходимо е задълбочаване на междуобщинското сътрудничество. Община Гурково би могла да установи по-тясно сътрудничество със съседните общини</w:t>
      </w:r>
      <w:r>
        <w:t>,</w:t>
      </w:r>
      <w:r w:rsidRPr="00705F3A">
        <w:t xml:space="preserve"> с цел реализиране на ефективни и печеливши проекти от взаимен интерес. </w:t>
      </w:r>
    </w:p>
    <w:p w:rsidR="00070199" w:rsidRPr="00705F3A" w:rsidRDefault="00070199" w:rsidP="00BC0118">
      <w:pPr>
        <w:pStyle w:val="ListParagraph"/>
        <w:numPr>
          <w:ilvl w:val="0"/>
          <w:numId w:val="76"/>
        </w:numPr>
        <w:tabs>
          <w:tab w:val="left" w:pos="1134"/>
        </w:tabs>
        <w:ind w:left="0" w:firstLine="839"/>
      </w:pPr>
      <w:r w:rsidRPr="00705F3A">
        <w:t>Делът на големите инвестиционни проекти от национално и регионално значение, насочени към подобряване на инфраструктурата и градската среда е нулев.</w:t>
      </w:r>
    </w:p>
    <w:p w:rsidR="00070199" w:rsidRPr="00D20103" w:rsidRDefault="00190AC1" w:rsidP="001214FB">
      <w:pPr>
        <w:autoSpaceDE w:val="0"/>
        <w:autoSpaceDN w:val="0"/>
        <w:adjustRightInd w:val="0"/>
        <w:spacing w:after="0"/>
        <w:ind w:right="175"/>
        <w:rPr>
          <w:rFonts w:asciiTheme="minorHAnsi" w:hAnsiTheme="minorHAnsi" w:cs="Times New Roman"/>
          <w:b/>
          <w:i/>
          <w:color w:val="984806" w:themeColor="accent6" w:themeShade="80"/>
          <w:szCs w:val="24"/>
        </w:rPr>
      </w:pPr>
      <w:bookmarkStart w:id="74" w:name="_Toc169763317"/>
      <w:r w:rsidRPr="00190AC1">
        <w:rPr>
          <w:rStyle w:val="Heading2Char"/>
        </w:rPr>
        <w:t>3</w:t>
      </w:r>
      <w:r w:rsidR="00070199" w:rsidRPr="00190AC1">
        <w:rPr>
          <w:rStyle w:val="Heading2Char"/>
        </w:rPr>
        <w:t>.7. Културно историческо наследство</w:t>
      </w:r>
      <w:bookmarkEnd w:id="74"/>
    </w:p>
    <w:p w:rsidR="00070199" w:rsidRPr="00705F3A" w:rsidRDefault="00070199" w:rsidP="00190AC1">
      <w:r w:rsidRPr="00705F3A">
        <w:t>Развитието на община Гурково има дълга история. Историческите източници сочат, че началото на древните поселища в териториите е поставено векове преди новата ера.</w:t>
      </w:r>
    </w:p>
    <w:p w:rsidR="00070199" w:rsidRPr="00705F3A" w:rsidRDefault="00070199" w:rsidP="00190AC1">
      <w:r w:rsidRPr="00705F3A">
        <w:t>В община Гурково са открити множество археологически паметници от различни епохи в историята на България. За съжаление, състоянието на болшинството от тях е лошо, те не се проучени напълно, не се поддържат и в настоящия си вид не биха могли да бъдат включени като част от туристически продукт.</w:t>
      </w:r>
    </w:p>
    <w:p w:rsidR="00070199" w:rsidRPr="00705F3A" w:rsidRDefault="00070199" w:rsidP="00190AC1">
      <w:r w:rsidRPr="00705F3A">
        <w:t>Югозападно от Гурково се намира крепостта “Асара”, която</w:t>
      </w:r>
      <w:r>
        <w:t xml:space="preserve"> все още</w:t>
      </w:r>
      <w:r w:rsidRPr="00705F3A">
        <w:t xml:space="preserve"> не е реставрирана.</w:t>
      </w:r>
    </w:p>
    <w:p w:rsidR="00070199" w:rsidRPr="0080001F" w:rsidRDefault="00070199" w:rsidP="00190AC1">
      <w:r w:rsidRPr="00705F3A">
        <w:t>Множество могили с тракийски произход се намират в землището на Гурково и до момента не са проучени.</w:t>
      </w:r>
    </w:p>
    <w:p w:rsidR="00070199" w:rsidRPr="0080001F" w:rsidRDefault="00070199" w:rsidP="00190AC1">
      <w:r>
        <w:t>През 2016 год.</w:t>
      </w:r>
      <w:r w:rsidRPr="002B69CA">
        <w:t xml:space="preserve"> започнаха проучвателни археологически разкопки  в местността Дюлевец. С осигурени средства от Министерство на културата, продължиха проучвателните дейности в м.”Дюлевец” под ръковод</w:t>
      </w:r>
      <w:r>
        <w:t>ството на специалист – археолог</w:t>
      </w:r>
      <w:r w:rsidRPr="002B69CA">
        <w:t xml:space="preserve"> от Регионалния исторически музей, гр. С</w:t>
      </w:r>
      <w:r>
        <w:t>тара Загора. През 2018  и 2019 г. са доразкрити</w:t>
      </w:r>
      <w:r w:rsidRPr="002B69CA">
        <w:t xml:space="preserve"> основите на късно ан</w:t>
      </w:r>
      <w:r>
        <w:t>-</w:t>
      </w:r>
      <w:r w:rsidRPr="002B69CA">
        <w:t xml:space="preserve">тична сграда „Вила – рустика“ от ІІІ – ІV век. При проучванията са разкрити три помещения – студен басейн, фригидий, тепидарий и аподитерий, който е проучен частично. Според </w:t>
      </w:r>
      <w:r w:rsidRPr="002B69CA">
        <w:lastRenderedPageBreak/>
        <w:t>доклада на археолога до Министерството на културата при проучванията изцяло е разкрита дължина на помещението, определено, като аподитерий, разкрити са и две нови помещения – калдарий и друго западно стоящо от него, и двете с хипокауст. Разкрит е входа на по</w:t>
      </w:r>
      <w:r>
        <w:t>-</w:t>
      </w:r>
      <w:r w:rsidRPr="002B69CA">
        <w:t>мещенията, разположено северно от аподитерия. Има добре запазена подова настилка и фрагменти от стенописи и украшения от сградата.</w:t>
      </w:r>
    </w:p>
    <w:p w:rsidR="00070199" w:rsidRPr="00705F3A" w:rsidRDefault="00070199" w:rsidP="00190AC1">
      <w:r w:rsidRPr="00705F3A">
        <w:t>В местността “Биличин дол” има остатъци от зидове. Легендите разказват, че там е имало древно оброчище, а недалеч от него се е намирал православен християнски манастир, разрушен от турците. На мястото, където се е намирало старото Колупчии има плоча, където е била портата, пазеща населението от набезите на черкези и турци. За първи път се споменава за селище Колупчии в турски регистър от 1450 година, име което значи пост, стража, караулно селище. По късно по време на турското робство започва да се нарича Хаинето/ Хаинкьой/, по името на прохода Ха</w:t>
      </w:r>
      <w:r>
        <w:t>йн-боаз, което ще рече предател</w:t>
      </w:r>
      <w:r w:rsidRPr="00705F3A">
        <w:t>ски, коварен проход.</w:t>
      </w:r>
      <w:r w:rsidRPr="00705F3A">
        <w:rPr>
          <w:rFonts w:cs="Arial"/>
          <w:color w:val="686E5E"/>
          <w:sz w:val="18"/>
          <w:szCs w:val="18"/>
        </w:rPr>
        <w:t xml:space="preserve"> </w:t>
      </w:r>
    </w:p>
    <w:p w:rsidR="00070199" w:rsidRPr="00705F3A" w:rsidRDefault="00070199" w:rsidP="00190AC1">
      <w:r w:rsidRPr="00705F3A">
        <w:t>Именно през годините на робството са написани едни от най-славните страници от неговата история. Героичните подвизи на народния хайдутин – войводата Генчо Къргов срещу поробителите, на сподвижниците на Апостола Левски – Никола Веранов и Стоян Груйчев, взели участие в Старозагорското възстание през 1875 год, а по-късно превели през Хайнбоазкия проход отряда на генерал Гурко, ще останат завинаги в паметта на признателните поколения.</w:t>
      </w:r>
    </w:p>
    <w:p w:rsidR="00070199" w:rsidRPr="00705F3A" w:rsidRDefault="00070199" w:rsidP="00190AC1">
      <w:r w:rsidRPr="00705F3A">
        <w:t>След Руско-турската война, през 1906 год. селището е преименувано на името на гене</w:t>
      </w:r>
      <w:r>
        <w:t>-</w:t>
      </w:r>
      <w:r w:rsidRPr="00705F3A">
        <w:t>рал Гурко – с. Гурково.</w:t>
      </w:r>
    </w:p>
    <w:p w:rsidR="00070199" w:rsidRPr="00705F3A" w:rsidRDefault="00070199" w:rsidP="00190AC1">
      <w:r w:rsidRPr="00705F3A">
        <w:t>От 1940 до 1947 селището e Генерал Гурково, а след 1947 год. до наши дни-отново Гурково, като от 04.09.1974 година с. Гурково е обявено за град.</w:t>
      </w:r>
    </w:p>
    <w:p w:rsidR="00070199" w:rsidRPr="00D20103" w:rsidRDefault="00190AC1" w:rsidP="00190AC1">
      <w:pPr>
        <w:pStyle w:val="Heading3"/>
      </w:pPr>
      <w:bookmarkStart w:id="75" w:name="_Toc169763318"/>
      <w:r>
        <w:t>3</w:t>
      </w:r>
      <w:r w:rsidR="00070199" w:rsidRPr="00D20103">
        <w:t>.7.1. Културни дейности и инфраструктура на културата</w:t>
      </w:r>
      <w:bookmarkEnd w:id="75"/>
    </w:p>
    <w:p w:rsidR="00070199" w:rsidRPr="00705F3A" w:rsidRDefault="00070199" w:rsidP="00EF15D7">
      <w:r w:rsidRPr="00705F3A">
        <w:t>Основните обекти, в които се осъществяват комплекс от културни дейности в общината са читалищата. Такива съществуват в общинския център и селата Паничерево и Конаре:</w:t>
      </w:r>
    </w:p>
    <w:p w:rsidR="00070199" w:rsidRPr="00705F3A" w:rsidRDefault="00070199" w:rsidP="00BC0118">
      <w:pPr>
        <w:pStyle w:val="ListParagraph"/>
        <w:numPr>
          <w:ilvl w:val="0"/>
          <w:numId w:val="77"/>
        </w:numPr>
        <w:tabs>
          <w:tab w:val="left" w:pos="1134"/>
        </w:tabs>
        <w:ind w:left="0" w:firstLine="839"/>
      </w:pPr>
      <w:r w:rsidRPr="00705F3A">
        <w:t>Народно читалище ”Войвода Генчо Къргов – 1920” гр. Гурково – читалището</w:t>
      </w:r>
      <w:r>
        <w:t xml:space="preserve">  по</w:t>
      </w:r>
      <w:r w:rsidRPr="00705F3A">
        <w:t>сещават около 135 самодейци и са сформирани над 10 самодейни колектива и групи – детско юношески танцов състав с младежка и детска формация, певчески групи за автентичен фолклор и за стари градски песни, групи за различни обичаи – Коледуване, Бабин ден, Лазар и др. Има обособен фолклорен оркестър, мажоретен състав, кръжоци за оригами и изработване на мартеници и други др. В читалището се съхранява библиотечен фонд  с над 30 хил. тома книги. В сградата на читалището е разположена музейна сбирка с предмети от бита на гурковеца от миналото, местни носии, тъкани и др.</w:t>
      </w:r>
    </w:p>
    <w:p w:rsidR="00070199" w:rsidRPr="00705F3A" w:rsidRDefault="00070199" w:rsidP="00BC0118">
      <w:pPr>
        <w:pStyle w:val="ListParagraph"/>
        <w:numPr>
          <w:ilvl w:val="0"/>
          <w:numId w:val="77"/>
        </w:numPr>
        <w:tabs>
          <w:tab w:val="left" w:pos="1134"/>
        </w:tabs>
        <w:ind w:left="0" w:firstLine="839"/>
      </w:pPr>
      <w:r w:rsidRPr="00705F3A">
        <w:t>Народно читалище ”Изгрев – 1924 г.” с. Паничерево - в читалището са записани над 70 самодейци, които участват в различни колективи и групи – танцов състав, група за автентично пеене, оркестър и др. В читалището се намира и читалищната библиотека с 11 хил. тома книги.</w:t>
      </w:r>
    </w:p>
    <w:p w:rsidR="00070199" w:rsidRPr="00705F3A" w:rsidRDefault="00070199" w:rsidP="00BC0118">
      <w:pPr>
        <w:pStyle w:val="ListParagraph"/>
        <w:numPr>
          <w:ilvl w:val="0"/>
          <w:numId w:val="77"/>
        </w:numPr>
        <w:tabs>
          <w:tab w:val="left" w:pos="1134"/>
        </w:tabs>
        <w:ind w:left="0" w:firstLine="839"/>
      </w:pPr>
      <w:r w:rsidRPr="00705F3A">
        <w:t>НЧ ”Неделчо Попов” с. Конаре - в читалището има изградена певческа група и групи за</w:t>
      </w:r>
      <w:r>
        <w:t xml:space="preserve"> </w:t>
      </w:r>
      <w:r w:rsidRPr="00705F3A">
        <w:t>народни обичаи – Коледуване, Бабин ден и Лазаруване.</w:t>
      </w:r>
    </w:p>
    <w:p w:rsidR="00070199" w:rsidRPr="00705F3A" w:rsidRDefault="00070199" w:rsidP="00EF15D7">
      <w:r w:rsidRPr="00705F3A">
        <w:t>Социално-икономическите промени, осъществени през последните години оказват не</w:t>
      </w:r>
      <w:r>
        <w:t>-</w:t>
      </w:r>
      <w:r w:rsidRPr="00705F3A">
        <w:t>благоприятно и върху дейността на читалищата. Най-сериозният ограничителен фактор в това отношение се оказа финансовия недостиг за издръжка на дейността им.</w:t>
      </w:r>
    </w:p>
    <w:p w:rsidR="00070199" w:rsidRPr="00705F3A" w:rsidRDefault="00070199" w:rsidP="00EF15D7">
      <w:r w:rsidRPr="00705F3A">
        <w:lastRenderedPageBreak/>
        <w:t>Читалищата разполагат с добра материална база. Тя предлага условия за развитие на разнообразни дейности. Нейното поддържане изисква значителни финансови ресурси, които все по-трудно могат да бъдат осигурявани само по линия на общинския бюджет.</w:t>
      </w:r>
    </w:p>
    <w:p w:rsidR="00070199" w:rsidRPr="00705F3A" w:rsidRDefault="00070199" w:rsidP="00EF15D7">
      <w:r w:rsidRPr="00705F3A">
        <w:t>Като основен проблем за съхраняването и бъдещото развитие на читалищните дейности в сферата на културата се очертава изискването за определено самофинансиране. Това изисква търсене на пазарни механизми и предлагане на услуги не само пряко, а и косвено свързани с културата (интернет услуги, компютърни игри и др.).</w:t>
      </w:r>
    </w:p>
    <w:p w:rsidR="00070199" w:rsidRPr="00705F3A" w:rsidRDefault="00070199" w:rsidP="00EF15D7">
      <w:r w:rsidRPr="00705F3A">
        <w:t>През 2013 г. е открит и туристически информационе</w:t>
      </w:r>
      <w:r>
        <w:t>н център с „Музейна сбирка</w:t>
      </w:r>
      <w:r w:rsidRPr="00705F3A">
        <w:t xml:space="preserve"> на магарето</w:t>
      </w:r>
      <w:r>
        <w:t>“</w:t>
      </w:r>
      <w:r w:rsidRPr="00705F3A">
        <w:t>, който да допълни и награди създадената традиция за био-ралито.</w:t>
      </w:r>
    </w:p>
    <w:p w:rsidR="00070199" w:rsidRPr="00705F3A" w:rsidRDefault="00070199" w:rsidP="00EF15D7">
      <w:r w:rsidRPr="00705F3A">
        <w:t>Към обектите на културно-историческото наследство, намиращи се на територията на община Гурково могат да бъдат причислени:</w:t>
      </w:r>
    </w:p>
    <w:p w:rsidR="00EF15D7" w:rsidRPr="00EF15D7" w:rsidRDefault="00070199" w:rsidP="00BC0118">
      <w:pPr>
        <w:pStyle w:val="ListParagraph"/>
        <w:numPr>
          <w:ilvl w:val="0"/>
          <w:numId w:val="78"/>
        </w:numPr>
        <w:tabs>
          <w:tab w:val="left" w:pos="1134"/>
        </w:tabs>
        <w:ind w:left="0" w:firstLine="839"/>
        <w:rPr>
          <w:b/>
          <w:i/>
        </w:rPr>
      </w:pPr>
      <w:r w:rsidRPr="00EF15D7">
        <w:t>Крепостта „Асара” – съградена от траките, а по-късно завладяна от римляните, важна крепост по време на Първото и Второто Българско царство;</w:t>
      </w:r>
    </w:p>
    <w:p w:rsidR="00070199" w:rsidRPr="00EF15D7" w:rsidRDefault="00070199" w:rsidP="00BC0118">
      <w:pPr>
        <w:pStyle w:val="ListParagraph"/>
        <w:numPr>
          <w:ilvl w:val="0"/>
          <w:numId w:val="78"/>
        </w:numPr>
        <w:tabs>
          <w:tab w:val="left" w:pos="1134"/>
        </w:tabs>
        <w:ind w:left="0" w:firstLine="839"/>
        <w:rPr>
          <w:b/>
          <w:i/>
        </w:rPr>
      </w:pPr>
      <w:r w:rsidRPr="00EF15D7">
        <w:t>Древно оброчище и християнски манастир „Св. София” – укритие на Вълчан войвода и Белчин байрактар по време на турското робство.</w:t>
      </w:r>
      <w:r w:rsidRPr="00EF15D7">
        <w:rPr>
          <w:b/>
          <w:i/>
        </w:rPr>
        <w:t xml:space="preserve"> </w:t>
      </w:r>
    </w:p>
    <w:p w:rsidR="00070199" w:rsidRPr="00EF15D7" w:rsidRDefault="00070199" w:rsidP="001D3559">
      <w:pPr>
        <w:autoSpaceDE w:val="0"/>
        <w:autoSpaceDN w:val="0"/>
        <w:adjustRightInd w:val="0"/>
        <w:spacing w:after="0" w:line="240" w:lineRule="auto"/>
        <w:ind w:right="175"/>
        <w:rPr>
          <w:b/>
          <w:i/>
          <w:color w:val="984806" w:themeColor="accent6" w:themeShade="80"/>
          <w:szCs w:val="24"/>
        </w:rPr>
      </w:pPr>
      <w:r w:rsidRPr="00EF15D7">
        <w:rPr>
          <w:b/>
          <w:bCs/>
          <w:i/>
          <w:color w:val="76923C" w:themeColor="accent3" w:themeShade="BF"/>
          <w:szCs w:val="24"/>
        </w:rPr>
        <w:t>Църковни храмове</w:t>
      </w:r>
    </w:p>
    <w:p w:rsidR="00070199" w:rsidRPr="00705F3A" w:rsidRDefault="00070199" w:rsidP="00BC0118">
      <w:pPr>
        <w:pStyle w:val="ListParagraph"/>
        <w:numPr>
          <w:ilvl w:val="0"/>
          <w:numId w:val="79"/>
        </w:numPr>
        <w:tabs>
          <w:tab w:val="left" w:pos="993"/>
        </w:tabs>
        <w:ind w:left="0" w:firstLine="839"/>
      </w:pPr>
      <w:r w:rsidRPr="00705F3A">
        <w:t>Храм ”Св. Димитър” в гр. Гурково, Паметник на културата – със 140 годишна история</w:t>
      </w:r>
    </w:p>
    <w:p w:rsidR="00070199" w:rsidRPr="00705F3A" w:rsidRDefault="00070199" w:rsidP="00BC0118">
      <w:pPr>
        <w:pStyle w:val="ListParagraph"/>
        <w:numPr>
          <w:ilvl w:val="0"/>
          <w:numId w:val="79"/>
        </w:numPr>
        <w:tabs>
          <w:tab w:val="left" w:pos="993"/>
        </w:tabs>
        <w:ind w:left="0" w:firstLine="839"/>
      </w:pPr>
      <w:r w:rsidRPr="00705F3A">
        <w:t>Храм ”Въведение Богородично” в с. Паничерево строена през 1895 г.</w:t>
      </w:r>
    </w:p>
    <w:p w:rsidR="00070199" w:rsidRPr="00705F3A" w:rsidRDefault="00070199" w:rsidP="00BC0118">
      <w:pPr>
        <w:pStyle w:val="ListParagraph"/>
        <w:numPr>
          <w:ilvl w:val="0"/>
          <w:numId w:val="79"/>
        </w:numPr>
        <w:tabs>
          <w:tab w:val="left" w:pos="993"/>
        </w:tabs>
        <w:ind w:left="0" w:firstLine="839"/>
      </w:pPr>
      <w:r w:rsidRPr="00705F3A">
        <w:t>Храм ”Св. Троица” в с. К</w:t>
      </w:r>
      <w:r>
        <w:t>онаре с над 160 годишна история</w:t>
      </w:r>
      <w:r w:rsidRPr="00705F3A">
        <w:t>, запазени ценни стенописи и изключително рядка архитектурна конструкция–в България има само 3 подобни храма.</w:t>
      </w:r>
    </w:p>
    <w:p w:rsidR="00070199" w:rsidRPr="00D20103" w:rsidRDefault="00070199" w:rsidP="001D3559">
      <w:pPr>
        <w:autoSpaceDE w:val="0"/>
        <w:autoSpaceDN w:val="0"/>
        <w:adjustRightInd w:val="0"/>
        <w:spacing w:after="0" w:line="240" w:lineRule="auto"/>
        <w:ind w:left="34" w:right="175"/>
        <w:rPr>
          <w:rFonts w:asciiTheme="minorHAnsi" w:hAnsiTheme="minorHAnsi"/>
          <w:b/>
          <w:i/>
          <w:color w:val="984806" w:themeColor="accent6" w:themeShade="80"/>
          <w:szCs w:val="24"/>
        </w:rPr>
      </w:pPr>
      <w:r w:rsidRPr="00EF15D7">
        <w:rPr>
          <w:rFonts w:asciiTheme="minorHAnsi" w:hAnsiTheme="minorHAnsi"/>
          <w:b/>
          <w:i/>
          <w:color w:val="76923C" w:themeColor="accent3" w:themeShade="BF"/>
          <w:szCs w:val="24"/>
        </w:rPr>
        <w:t>Паметници на територията на община Гурково</w:t>
      </w:r>
    </w:p>
    <w:p w:rsidR="00070199" w:rsidRPr="00705F3A" w:rsidRDefault="00070199" w:rsidP="00BC0118">
      <w:pPr>
        <w:pStyle w:val="ListParagraph"/>
        <w:numPr>
          <w:ilvl w:val="0"/>
          <w:numId w:val="80"/>
        </w:numPr>
        <w:tabs>
          <w:tab w:val="left" w:pos="993"/>
        </w:tabs>
        <w:ind w:left="0" w:firstLine="839"/>
      </w:pPr>
      <w:r w:rsidRPr="00705F3A">
        <w:t>Паметник на падналите във войните войници и офицери от гр. Гурково-Паметник в парка до Автогара Гурково. Представлява майка, оплакваща падналите в боевете синове. Открит на 1 май 1977 г. по случай 100 години от Руско-турската освободителна война. Изграден със средства, събрани от населението  на гр. Гурково.</w:t>
      </w:r>
      <w:r>
        <w:t xml:space="preserve"> През 2020 година бе извършен ремонт на паметника.</w:t>
      </w:r>
    </w:p>
    <w:p w:rsidR="00070199" w:rsidRPr="00EF15D7" w:rsidRDefault="00070199" w:rsidP="00BC0118">
      <w:pPr>
        <w:pStyle w:val="ListParagraph"/>
        <w:numPr>
          <w:ilvl w:val="0"/>
          <w:numId w:val="80"/>
        </w:numPr>
        <w:tabs>
          <w:tab w:val="left" w:pos="993"/>
        </w:tabs>
        <w:ind w:left="0" w:firstLine="839"/>
        <w:rPr>
          <w:rFonts w:asciiTheme="minorHAnsi" w:hAnsiTheme="minorHAnsi"/>
          <w:szCs w:val="24"/>
        </w:rPr>
      </w:pPr>
      <w:r w:rsidRPr="00EF15D7">
        <w:rPr>
          <w:rFonts w:asciiTheme="minorHAnsi" w:hAnsiTheme="minorHAnsi"/>
          <w:szCs w:val="24"/>
        </w:rPr>
        <w:t>Паметна плоча на загиналите жители във войните от село Конаре. Паметникът представлява гранитен постамент, върху който с вградени четири паметни плочи. На плочата в основата има надпис "На загиналите за свободата на България", но някои от буквите липсват. На другите три плочи са изписани имената на загиналите и надписа "От признателните Конарци". Паметникът се намира в центъра на селото, пред сградата на кметството.</w:t>
      </w:r>
    </w:p>
    <w:p w:rsidR="00070199" w:rsidRPr="00EF15D7" w:rsidRDefault="00070199" w:rsidP="00BC0118">
      <w:pPr>
        <w:pStyle w:val="ListParagraph"/>
        <w:numPr>
          <w:ilvl w:val="0"/>
          <w:numId w:val="80"/>
        </w:numPr>
        <w:tabs>
          <w:tab w:val="left" w:pos="993"/>
        </w:tabs>
        <w:ind w:left="0" w:firstLine="839"/>
        <w:rPr>
          <w:rFonts w:asciiTheme="minorHAnsi" w:hAnsiTheme="minorHAnsi"/>
          <w:szCs w:val="24"/>
        </w:rPr>
      </w:pPr>
      <w:r w:rsidRPr="00EF15D7">
        <w:rPr>
          <w:rFonts w:asciiTheme="minorHAnsi" w:hAnsiTheme="minorHAnsi"/>
          <w:szCs w:val="24"/>
        </w:rPr>
        <w:t>Паметна плоча на загиналите жители в Първата и Втората Световни войни от село Лява река. Паметникът представлява мраморна паметна плоча, вградена в чешма. На плочата има надпис "Загиналите I и II св. война", имената на героите и отдолу "От признателното поколение на с. Лява река". Открит е през 1977 г. в чест на 100 години от Освобождението на България от турско робство. Изграден със средства, събрани от жите-лите на село Лява река. Намира се в центъра на селото.</w:t>
      </w:r>
    </w:p>
    <w:p w:rsidR="00070199" w:rsidRPr="00EF15D7" w:rsidRDefault="00070199" w:rsidP="00BC0118">
      <w:pPr>
        <w:pStyle w:val="ListParagraph"/>
        <w:numPr>
          <w:ilvl w:val="0"/>
          <w:numId w:val="80"/>
        </w:numPr>
        <w:tabs>
          <w:tab w:val="left" w:pos="993"/>
        </w:tabs>
        <w:ind w:left="0" w:firstLine="839"/>
        <w:rPr>
          <w:rFonts w:asciiTheme="minorHAnsi" w:hAnsiTheme="minorHAnsi"/>
          <w:szCs w:val="24"/>
        </w:rPr>
      </w:pPr>
      <w:r w:rsidRPr="00EF15D7">
        <w:rPr>
          <w:rFonts w:asciiTheme="minorHAnsi" w:hAnsiTheme="minorHAnsi"/>
          <w:szCs w:val="24"/>
        </w:rPr>
        <w:t xml:space="preserve">Паметник на загиналите във войните жители от село Паничерево - Паметникът представлява две правоъгълни колони от бял гранит, всяка от които е с размери 2,5 х 0,8 м. На лявата колона са изписани имената на загиналите герои. На дясната има релефно изображение на мъж, с гълъб върху вдигната му дясна ръка и цветя в лявата. Изграден е със </w:t>
      </w:r>
      <w:r w:rsidRPr="00EF15D7">
        <w:rPr>
          <w:rFonts w:asciiTheme="minorHAnsi" w:hAnsiTheme="minorHAnsi"/>
          <w:szCs w:val="24"/>
        </w:rPr>
        <w:lastRenderedPageBreak/>
        <w:t>средства събрани от жителите на селото.  Намира се в центъра на селото, в южния край на площада.</w:t>
      </w:r>
    </w:p>
    <w:p w:rsidR="00070199" w:rsidRPr="00EF15D7" w:rsidRDefault="00070199" w:rsidP="00BC0118">
      <w:pPr>
        <w:pStyle w:val="ListParagraph"/>
        <w:numPr>
          <w:ilvl w:val="0"/>
          <w:numId w:val="80"/>
        </w:numPr>
        <w:tabs>
          <w:tab w:val="left" w:pos="993"/>
        </w:tabs>
        <w:ind w:left="0" w:firstLine="839"/>
        <w:rPr>
          <w:szCs w:val="24"/>
        </w:rPr>
      </w:pPr>
      <w:r w:rsidRPr="00EF15D7">
        <w:rPr>
          <w:szCs w:val="24"/>
        </w:rPr>
        <w:t>Паметни плочи на участници в бригадирското движение от времето на строителството на Прохода на Републиката (1946 – 1947 г.)</w:t>
      </w:r>
    </w:p>
    <w:p w:rsidR="00070199" w:rsidRPr="00EF15D7" w:rsidRDefault="00070199" w:rsidP="00BC0118">
      <w:pPr>
        <w:pStyle w:val="ListParagraph"/>
        <w:numPr>
          <w:ilvl w:val="0"/>
          <w:numId w:val="80"/>
        </w:numPr>
        <w:tabs>
          <w:tab w:val="left" w:pos="993"/>
        </w:tabs>
        <w:ind w:left="0" w:firstLine="839"/>
        <w:rPr>
          <w:szCs w:val="24"/>
        </w:rPr>
      </w:pPr>
      <w:r w:rsidRPr="00EF15D7">
        <w:rPr>
          <w:szCs w:val="24"/>
        </w:rPr>
        <w:t>Църквата “Света Троица” в село Конаре , построена през 1850 г., е призната за архи-тектурен паметник заради уникалния си архитектурен стил.</w:t>
      </w:r>
    </w:p>
    <w:p w:rsidR="00070199" w:rsidRPr="00EF15D7" w:rsidRDefault="00070199" w:rsidP="00BC0118">
      <w:pPr>
        <w:pStyle w:val="ListParagraph"/>
        <w:numPr>
          <w:ilvl w:val="0"/>
          <w:numId w:val="80"/>
        </w:numPr>
        <w:tabs>
          <w:tab w:val="left" w:pos="993"/>
        </w:tabs>
        <w:ind w:left="0" w:firstLine="839"/>
        <w:rPr>
          <w:szCs w:val="24"/>
        </w:rPr>
      </w:pPr>
      <w:r w:rsidRPr="00EF15D7">
        <w:rPr>
          <w:szCs w:val="24"/>
        </w:rPr>
        <w:t>В културния календар на общината са включени събития като:</w:t>
      </w:r>
    </w:p>
    <w:p w:rsidR="00070199" w:rsidRPr="00EF15D7" w:rsidRDefault="00070199" w:rsidP="00BC0118">
      <w:pPr>
        <w:pStyle w:val="ListParagraph"/>
        <w:numPr>
          <w:ilvl w:val="0"/>
          <w:numId w:val="80"/>
        </w:numPr>
        <w:tabs>
          <w:tab w:val="left" w:pos="993"/>
        </w:tabs>
        <w:ind w:left="0" w:firstLine="839"/>
        <w:rPr>
          <w:szCs w:val="24"/>
        </w:rPr>
      </w:pPr>
      <w:r w:rsidRPr="00EF15D7">
        <w:rPr>
          <w:szCs w:val="24"/>
        </w:rPr>
        <w:t xml:space="preserve">„Празник на розата“ – провежда се през последната събота на м. май или през първата събота на месец  юни; </w:t>
      </w:r>
    </w:p>
    <w:p w:rsidR="00070199" w:rsidRPr="00EF15D7" w:rsidRDefault="00070199" w:rsidP="00BC0118">
      <w:pPr>
        <w:pStyle w:val="ListParagraph"/>
        <w:numPr>
          <w:ilvl w:val="0"/>
          <w:numId w:val="80"/>
        </w:numPr>
        <w:tabs>
          <w:tab w:val="left" w:pos="993"/>
        </w:tabs>
        <w:ind w:left="0" w:firstLine="839"/>
        <w:rPr>
          <w:szCs w:val="24"/>
        </w:rPr>
      </w:pPr>
      <w:r w:rsidRPr="00EF15D7">
        <w:rPr>
          <w:szCs w:val="24"/>
        </w:rPr>
        <w:t>„Био рали с магарешки каручки“ – провежда се през първата събота на месец септември и е една от с празничните прояви по повод  Деня на общината - 4 септември. Единствено в страната шоу с магарета. Събитие с дългогодишна история и традиции – води началото си от 1971 г. След 4 годишно прекъсване на 5 септември 2020 година се проведе 31-то издание на ралито.</w:t>
      </w:r>
    </w:p>
    <w:p w:rsidR="00070199" w:rsidRPr="00EF15D7" w:rsidRDefault="00070199" w:rsidP="00BC0118">
      <w:pPr>
        <w:pStyle w:val="ListParagraph"/>
        <w:numPr>
          <w:ilvl w:val="0"/>
          <w:numId w:val="80"/>
        </w:numPr>
        <w:tabs>
          <w:tab w:val="left" w:pos="993"/>
        </w:tabs>
        <w:ind w:left="0" w:firstLine="839"/>
        <w:rPr>
          <w:szCs w:val="24"/>
        </w:rPr>
      </w:pPr>
      <w:r w:rsidRPr="00EF15D7">
        <w:rPr>
          <w:szCs w:val="24"/>
        </w:rPr>
        <w:t>Фолклорен фестивал ”С песните на Билчин юнак през вековете” – провеждането му е свързано с Празника на гр.  Гурково – Димитровден. Обикновено това е последната събота на месец октомври, дата близка да празника на града, създаден, за да съхрани народните песни и танци от миналото  с участието на самодейци от цялата страна</w:t>
      </w:r>
    </w:p>
    <w:p w:rsidR="00070199" w:rsidRPr="00DA7740" w:rsidRDefault="00070199" w:rsidP="008C1EB4">
      <w:pPr>
        <w:autoSpaceDE w:val="0"/>
        <w:autoSpaceDN w:val="0"/>
        <w:adjustRightInd w:val="0"/>
        <w:spacing w:after="0"/>
        <w:rPr>
          <w:b/>
          <w:i/>
          <w:color w:val="984806" w:themeColor="accent6" w:themeShade="80"/>
          <w:szCs w:val="24"/>
        </w:rPr>
      </w:pPr>
      <w:r w:rsidRPr="00DA7740">
        <w:rPr>
          <w:b/>
          <w:i/>
          <w:color w:val="76923C" w:themeColor="accent3" w:themeShade="BF"/>
          <w:szCs w:val="24"/>
        </w:rPr>
        <w:t>Спортни мероприятия</w:t>
      </w:r>
    </w:p>
    <w:p w:rsidR="00070199" w:rsidRDefault="00070199" w:rsidP="00DA7740">
      <w:r w:rsidRPr="008C1EB4">
        <w:t>Съгласно приетата от община Гурково спортна програма, на територията на същата се про</w:t>
      </w:r>
      <w:r>
        <w:t>-</w:t>
      </w:r>
      <w:r w:rsidRPr="008C1EB4">
        <w:t>веждат спортни дейности, както следва:</w:t>
      </w:r>
    </w:p>
    <w:p w:rsidR="00070199" w:rsidRPr="00DA7740" w:rsidRDefault="00070199" w:rsidP="00DA7740">
      <w:pPr>
        <w:autoSpaceDE w:val="0"/>
        <w:autoSpaceDN w:val="0"/>
        <w:adjustRightInd w:val="0"/>
        <w:spacing w:after="0"/>
        <w:jc w:val="right"/>
        <w:rPr>
          <w:rFonts w:asciiTheme="minorHAnsi" w:hAnsiTheme="minorHAnsi" w:cs="Times New Roman"/>
          <w:b/>
          <w:i/>
          <w:szCs w:val="24"/>
        </w:rPr>
      </w:pPr>
      <w:r w:rsidRPr="00DA7740">
        <w:rPr>
          <w:rFonts w:asciiTheme="minorHAnsi" w:hAnsiTheme="minorHAnsi" w:cs="Times New Roman"/>
          <w:b/>
          <w:i/>
          <w:szCs w:val="24"/>
        </w:rPr>
        <w:t>Таблица №</w:t>
      </w:r>
      <w:r w:rsidR="00DA7740" w:rsidRPr="00DA7740">
        <w:rPr>
          <w:rFonts w:asciiTheme="minorHAnsi" w:hAnsiTheme="minorHAnsi" w:cs="Times New Roman"/>
          <w:b/>
          <w:i/>
          <w:szCs w:val="24"/>
        </w:rPr>
        <w:t xml:space="preserve"> 53</w:t>
      </w: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4405"/>
        <w:gridCol w:w="1504"/>
        <w:gridCol w:w="3618"/>
      </w:tblGrid>
      <w:tr w:rsidR="00070199" w:rsidRPr="00705F3A" w:rsidTr="00DA7740">
        <w:trPr>
          <w:trHeight w:val="880"/>
        </w:trPr>
        <w:tc>
          <w:tcPr>
            <w:tcW w:w="4405" w:type="dxa"/>
            <w:shd w:val="clear" w:color="auto" w:fill="D6E3BC" w:themeFill="accent3" w:themeFillTint="66"/>
            <w:vAlign w:val="center"/>
          </w:tcPr>
          <w:p w:rsidR="00070199" w:rsidRPr="00705F3A" w:rsidRDefault="00070199" w:rsidP="00DA7740">
            <w:pPr>
              <w:spacing w:before="0" w:after="0"/>
              <w:ind w:firstLine="0"/>
              <w:jc w:val="center"/>
              <w:rPr>
                <w:rFonts w:asciiTheme="minorHAnsi" w:hAnsiTheme="minorHAnsi" w:cs="Times New Roman"/>
              </w:rPr>
            </w:pPr>
            <w:r w:rsidRPr="00705F3A">
              <w:rPr>
                <w:rFonts w:asciiTheme="minorHAnsi" w:hAnsiTheme="minorHAnsi" w:cs="Open Sans"/>
                <w:bCs/>
                <w:color w:val="222222"/>
                <w:bdr w:val="none" w:sz="0" w:space="0" w:color="auto" w:frame="1"/>
              </w:rPr>
              <w:t>Спортни мероприятия</w:t>
            </w:r>
          </w:p>
        </w:tc>
        <w:tc>
          <w:tcPr>
            <w:tcW w:w="1504" w:type="dxa"/>
            <w:shd w:val="clear" w:color="auto" w:fill="D6E3BC" w:themeFill="accent3" w:themeFillTint="66"/>
            <w:vAlign w:val="center"/>
          </w:tcPr>
          <w:p w:rsidR="00070199" w:rsidRPr="00705F3A" w:rsidRDefault="00070199" w:rsidP="00DA7740">
            <w:pPr>
              <w:spacing w:before="0" w:after="0"/>
              <w:ind w:firstLine="0"/>
              <w:jc w:val="center"/>
              <w:rPr>
                <w:rFonts w:asciiTheme="minorHAnsi" w:hAnsiTheme="minorHAnsi" w:cs="Times New Roman"/>
                <w:lang w:val="en-US"/>
              </w:rPr>
            </w:pPr>
            <w:r w:rsidRPr="00705F3A">
              <w:rPr>
                <w:rFonts w:asciiTheme="minorHAnsi" w:hAnsiTheme="minorHAnsi" w:cs="Open Sans"/>
                <w:bCs/>
                <w:color w:val="222222"/>
                <w:bdr w:val="none" w:sz="0" w:space="0" w:color="auto" w:frame="1"/>
              </w:rPr>
              <w:t>Дата на провеж</w:t>
            </w:r>
            <w:r w:rsidRPr="00705F3A">
              <w:rPr>
                <w:rFonts w:asciiTheme="minorHAnsi" w:hAnsiTheme="minorHAnsi" w:cs="Open Sans"/>
                <w:bCs/>
                <w:color w:val="222222"/>
                <w:bdr w:val="none" w:sz="0" w:space="0" w:color="auto" w:frame="1"/>
                <w:lang w:val="en-US"/>
              </w:rPr>
              <w:t>-</w:t>
            </w:r>
            <w:r w:rsidRPr="00705F3A">
              <w:rPr>
                <w:rFonts w:asciiTheme="minorHAnsi" w:hAnsiTheme="minorHAnsi" w:cs="Open Sans"/>
                <w:bCs/>
                <w:color w:val="222222"/>
                <w:bdr w:val="none" w:sz="0" w:space="0" w:color="auto" w:frame="1"/>
              </w:rPr>
              <w:t>дане</w:t>
            </w:r>
            <w:r w:rsidRPr="00705F3A">
              <w:rPr>
                <w:rFonts w:asciiTheme="minorHAnsi" w:hAnsiTheme="minorHAnsi" w:cs="Open Sans"/>
                <w:bCs/>
                <w:color w:val="222222"/>
                <w:bdr w:val="none" w:sz="0" w:space="0" w:color="auto" w:frame="1"/>
                <w:lang w:val="en-US"/>
              </w:rPr>
              <w:t xml:space="preserve"> (</w:t>
            </w:r>
            <w:r w:rsidRPr="00705F3A">
              <w:rPr>
                <w:rFonts w:asciiTheme="minorHAnsi" w:hAnsiTheme="minorHAnsi" w:cs="Open Sans"/>
                <w:bCs/>
                <w:color w:val="222222"/>
                <w:bdr w:val="none" w:sz="0" w:space="0" w:color="auto" w:frame="1"/>
              </w:rPr>
              <w:t>месец</w:t>
            </w:r>
            <w:r w:rsidRPr="00705F3A">
              <w:rPr>
                <w:rFonts w:asciiTheme="minorHAnsi" w:hAnsiTheme="minorHAnsi" w:cs="Open Sans"/>
                <w:bCs/>
                <w:color w:val="222222"/>
                <w:bdr w:val="none" w:sz="0" w:space="0" w:color="auto" w:frame="1"/>
                <w:lang w:val="en-US"/>
              </w:rPr>
              <w:t>)</w:t>
            </w:r>
          </w:p>
        </w:tc>
        <w:tc>
          <w:tcPr>
            <w:tcW w:w="3618" w:type="dxa"/>
            <w:shd w:val="clear" w:color="auto" w:fill="D6E3BC" w:themeFill="accent3" w:themeFillTint="66"/>
            <w:vAlign w:val="center"/>
          </w:tcPr>
          <w:p w:rsidR="00070199" w:rsidRPr="00705F3A" w:rsidRDefault="00070199" w:rsidP="00DA7740">
            <w:pPr>
              <w:spacing w:before="0" w:after="0"/>
              <w:ind w:firstLine="0"/>
              <w:jc w:val="center"/>
              <w:rPr>
                <w:rFonts w:asciiTheme="minorHAnsi" w:hAnsiTheme="minorHAnsi" w:cs="Times New Roman"/>
              </w:rPr>
            </w:pPr>
            <w:r w:rsidRPr="00705F3A">
              <w:rPr>
                <w:rFonts w:asciiTheme="minorHAnsi" w:hAnsiTheme="minorHAnsi" w:cs="Open Sans"/>
                <w:bCs/>
                <w:color w:val="222222"/>
                <w:bdr w:val="none" w:sz="0" w:space="0" w:color="auto" w:frame="1"/>
              </w:rPr>
              <w:t>Организатори на проявата</w:t>
            </w:r>
          </w:p>
        </w:tc>
      </w:tr>
      <w:tr w:rsidR="00070199" w:rsidRPr="00705F3A" w:rsidTr="00DA7740">
        <w:trPr>
          <w:trHeight w:val="304"/>
        </w:trPr>
        <w:tc>
          <w:tcPr>
            <w:tcW w:w="4405" w:type="dxa"/>
            <w:shd w:val="clear" w:color="auto" w:fill="auto"/>
            <w:vAlign w:val="center"/>
          </w:tcPr>
          <w:p w:rsidR="00070199" w:rsidRPr="00705F3A" w:rsidRDefault="00070199" w:rsidP="00DA7740">
            <w:pPr>
              <w:spacing w:before="0" w:after="0"/>
              <w:ind w:firstLine="0"/>
              <w:rPr>
                <w:rFonts w:asciiTheme="minorHAnsi" w:hAnsiTheme="minorHAnsi" w:cs="Times New Roman"/>
              </w:rPr>
            </w:pPr>
            <w:r w:rsidRPr="00705F3A">
              <w:rPr>
                <w:rFonts w:asciiTheme="minorHAnsi" w:hAnsiTheme="minorHAnsi" w:cs="Open Sans"/>
                <w:color w:val="222222"/>
              </w:rPr>
              <w:t>Пролетен турнир по волейбол</w:t>
            </w:r>
          </w:p>
        </w:tc>
        <w:tc>
          <w:tcPr>
            <w:tcW w:w="1504" w:type="dxa"/>
            <w:shd w:val="clear" w:color="auto" w:fill="auto"/>
            <w:vAlign w:val="center"/>
          </w:tcPr>
          <w:p w:rsidR="00070199" w:rsidRPr="00705F3A" w:rsidRDefault="00070199" w:rsidP="00DA7740">
            <w:pPr>
              <w:spacing w:before="0" w:after="0"/>
              <w:ind w:firstLine="0"/>
              <w:jc w:val="center"/>
              <w:rPr>
                <w:rFonts w:asciiTheme="minorHAnsi" w:hAnsiTheme="minorHAnsi" w:cs="Times New Roman"/>
                <w:lang w:val="en-US"/>
              </w:rPr>
            </w:pPr>
            <w:r w:rsidRPr="00705F3A">
              <w:rPr>
                <w:rFonts w:asciiTheme="minorHAnsi" w:hAnsiTheme="minorHAnsi" w:cs="Open Sans"/>
                <w:color w:val="222222"/>
                <w:lang w:val="en-US"/>
              </w:rPr>
              <w:t>IV</w:t>
            </w:r>
          </w:p>
        </w:tc>
        <w:tc>
          <w:tcPr>
            <w:tcW w:w="3618" w:type="dxa"/>
            <w:shd w:val="clear" w:color="auto" w:fill="auto"/>
            <w:vAlign w:val="center"/>
          </w:tcPr>
          <w:p w:rsidR="00070199" w:rsidRPr="00705F3A" w:rsidRDefault="00070199" w:rsidP="00DA7740">
            <w:pPr>
              <w:spacing w:before="0" w:after="0"/>
              <w:ind w:firstLine="0"/>
              <w:rPr>
                <w:rFonts w:asciiTheme="minorHAnsi" w:hAnsiTheme="minorHAnsi" w:cs="Times New Roman"/>
              </w:rPr>
            </w:pPr>
            <w:r w:rsidRPr="00705F3A">
              <w:rPr>
                <w:rFonts w:asciiTheme="minorHAnsi" w:hAnsiTheme="minorHAnsi" w:cs="Open Sans"/>
                <w:color w:val="222222"/>
              </w:rPr>
              <w:t>Община Гурково и училища</w:t>
            </w:r>
          </w:p>
        </w:tc>
      </w:tr>
      <w:tr w:rsidR="00070199" w:rsidRPr="00705F3A" w:rsidTr="00DA7740">
        <w:trPr>
          <w:trHeight w:val="577"/>
        </w:trPr>
        <w:tc>
          <w:tcPr>
            <w:tcW w:w="4405" w:type="dxa"/>
            <w:shd w:val="clear" w:color="auto" w:fill="auto"/>
            <w:vAlign w:val="center"/>
          </w:tcPr>
          <w:p w:rsidR="00070199" w:rsidRPr="00705F3A" w:rsidRDefault="00070199" w:rsidP="00DA7740">
            <w:pPr>
              <w:spacing w:before="0" w:after="0"/>
              <w:ind w:firstLine="0"/>
              <w:rPr>
                <w:rFonts w:asciiTheme="minorHAnsi" w:hAnsiTheme="minorHAnsi" w:cs="Times New Roman"/>
              </w:rPr>
            </w:pPr>
            <w:r w:rsidRPr="00705F3A">
              <w:rPr>
                <w:rFonts w:asciiTheme="minorHAnsi" w:hAnsiTheme="minorHAnsi" w:cs="Open Sans"/>
                <w:color w:val="222222"/>
              </w:rPr>
              <w:t>Областен турнири по футбол - деца</w:t>
            </w:r>
          </w:p>
        </w:tc>
        <w:tc>
          <w:tcPr>
            <w:tcW w:w="1504" w:type="dxa"/>
            <w:shd w:val="clear" w:color="auto" w:fill="auto"/>
            <w:vAlign w:val="center"/>
          </w:tcPr>
          <w:p w:rsidR="00070199" w:rsidRPr="00705F3A" w:rsidRDefault="00070199" w:rsidP="00DA7740">
            <w:pPr>
              <w:spacing w:before="0" w:after="0"/>
              <w:ind w:firstLine="0"/>
              <w:jc w:val="center"/>
              <w:rPr>
                <w:rFonts w:asciiTheme="minorHAnsi" w:hAnsiTheme="minorHAnsi" w:cs="Times New Roman"/>
                <w:lang w:val="en-US"/>
              </w:rPr>
            </w:pPr>
            <w:r w:rsidRPr="00705F3A">
              <w:rPr>
                <w:rFonts w:asciiTheme="minorHAnsi" w:hAnsiTheme="minorHAnsi" w:cs="Times New Roman"/>
                <w:lang w:val="en-US"/>
              </w:rPr>
              <w:t>III-V</w:t>
            </w:r>
          </w:p>
          <w:p w:rsidR="00070199" w:rsidRPr="00705F3A" w:rsidRDefault="00070199" w:rsidP="00DA7740">
            <w:pPr>
              <w:spacing w:before="0" w:after="0"/>
              <w:ind w:firstLine="0"/>
              <w:jc w:val="center"/>
              <w:rPr>
                <w:rFonts w:asciiTheme="minorHAnsi" w:hAnsiTheme="minorHAnsi" w:cs="Times New Roman"/>
                <w:lang w:val="en-US"/>
              </w:rPr>
            </w:pPr>
            <w:r w:rsidRPr="00705F3A">
              <w:rPr>
                <w:rFonts w:asciiTheme="minorHAnsi" w:hAnsiTheme="minorHAnsi" w:cs="Times New Roman"/>
                <w:lang w:val="en-US"/>
              </w:rPr>
              <w:t>IX-XII</w:t>
            </w:r>
          </w:p>
        </w:tc>
        <w:tc>
          <w:tcPr>
            <w:tcW w:w="3618" w:type="dxa"/>
            <w:shd w:val="clear" w:color="auto" w:fill="auto"/>
            <w:vAlign w:val="center"/>
          </w:tcPr>
          <w:p w:rsidR="00070199" w:rsidRPr="00705F3A" w:rsidRDefault="00070199" w:rsidP="00DA7740">
            <w:pPr>
              <w:spacing w:before="0" w:after="0"/>
              <w:ind w:firstLine="0"/>
              <w:rPr>
                <w:rFonts w:asciiTheme="minorHAnsi" w:hAnsiTheme="minorHAnsi" w:cs="Times New Roman"/>
              </w:rPr>
            </w:pPr>
            <w:r w:rsidRPr="00705F3A">
              <w:rPr>
                <w:rFonts w:asciiTheme="minorHAnsi" w:hAnsiTheme="minorHAnsi" w:cs="Open Sans"/>
                <w:color w:val="222222"/>
              </w:rPr>
              <w:t>Община Гурково и БФС – Стара Загора</w:t>
            </w:r>
          </w:p>
        </w:tc>
      </w:tr>
      <w:tr w:rsidR="00070199" w:rsidRPr="00705F3A" w:rsidTr="00DA7740">
        <w:trPr>
          <w:trHeight w:val="592"/>
        </w:trPr>
        <w:tc>
          <w:tcPr>
            <w:tcW w:w="4405" w:type="dxa"/>
            <w:shd w:val="clear" w:color="auto" w:fill="auto"/>
            <w:vAlign w:val="center"/>
          </w:tcPr>
          <w:p w:rsidR="00070199" w:rsidRPr="00705F3A" w:rsidRDefault="00070199" w:rsidP="00DA7740">
            <w:pPr>
              <w:spacing w:before="0" w:after="0"/>
              <w:ind w:firstLine="0"/>
              <w:rPr>
                <w:rFonts w:asciiTheme="minorHAnsi" w:hAnsiTheme="minorHAnsi" w:cs="Times New Roman"/>
              </w:rPr>
            </w:pPr>
            <w:r w:rsidRPr="00705F3A">
              <w:rPr>
                <w:rFonts w:asciiTheme="minorHAnsi" w:hAnsiTheme="minorHAnsi" w:cs="Open Sans"/>
                <w:color w:val="222222"/>
              </w:rPr>
              <w:t>Турнир по футбол в чест на  Деня на ромите   8 април</w:t>
            </w:r>
          </w:p>
        </w:tc>
        <w:tc>
          <w:tcPr>
            <w:tcW w:w="1504" w:type="dxa"/>
            <w:shd w:val="clear" w:color="auto" w:fill="auto"/>
            <w:vAlign w:val="center"/>
          </w:tcPr>
          <w:p w:rsidR="00070199" w:rsidRPr="00705F3A" w:rsidRDefault="00070199" w:rsidP="00DA7740">
            <w:pPr>
              <w:spacing w:before="0" w:after="0"/>
              <w:ind w:firstLine="0"/>
              <w:jc w:val="center"/>
              <w:rPr>
                <w:rFonts w:asciiTheme="minorHAnsi" w:hAnsiTheme="minorHAnsi" w:cs="Times New Roman"/>
              </w:rPr>
            </w:pPr>
            <w:r w:rsidRPr="00705F3A">
              <w:rPr>
                <w:rFonts w:asciiTheme="minorHAnsi" w:hAnsiTheme="minorHAnsi" w:cs="Times New Roman"/>
              </w:rPr>
              <w:t>8 април</w:t>
            </w:r>
          </w:p>
        </w:tc>
        <w:tc>
          <w:tcPr>
            <w:tcW w:w="3618" w:type="dxa"/>
            <w:shd w:val="clear" w:color="auto" w:fill="auto"/>
            <w:vAlign w:val="center"/>
          </w:tcPr>
          <w:p w:rsidR="00070199" w:rsidRPr="00705F3A" w:rsidRDefault="00070199" w:rsidP="00DA7740">
            <w:pPr>
              <w:spacing w:before="0" w:after="0"/>
              <w:ind w:firstLine="0"/>
              <w:rPr>
                <w:rFonts w:asciiTheme="minorHAnsi" w:hAnsiTheme="minorHAnsi" w:cs="Times New Roman"/>
              </w:rPr>
            </w:pPr>
            <w:r w:rsidRPr="00705F3A">
              <w:rPr>
                <w:rFonts w:asciiTheme="minorHAnsi" w:hAnsiTheme="minorHAnsi" w:cs="Open Sans"/>
                <w:color w:val="222222"/>
              </w:rPr>
              <w:t>Община Гурково</w:t>
            </w:r>
          </w:p>
        </w:tc>
      </w:tr>
      <w:tr w:rsidR="00070199" w:rsidRPr="00705F3A" w:rsidTr="00DA7740">
        <w:trPr>
          <w:trHeight w:val="880"/>
        </w:trPr>
        <w:tc>
          <w:tcPr>
            <w:tcW w:w="4405" w:type="dxa"/>
            <w:shd w:val="clear" w:color="auto" w:fill="auto"/>
            <w:vAlign w:val="center"/>
          </w:tcPr>
          <w:p w:rsidR="00070199" w:rsidRPr="00705F3A" w:rsidRDefault="00070199" w:rsidP="00DA7740">
            <w:pPr>
              <w:spacing w:before="0" w:after="0"/>
              <w:ind w:firstLine="0"/>
              <w:rPr>
                <w:rFonts w:asciiTheme="minorHAnsi" w:hAnsiTheme="minorHAnsi" w:cs="Times New Roman"/>
              </w:rPr>
            </w:pPr>
            <w:r w:rsidRPr="00705F3A">
              <w:rPr>
                <w:rFonts w:asciiTheme="minorHAnsi" w:hAnsiTheme="minorHAnsi" w:cs="Open Sans"/>
                <w:color w:val="222222"/>
              </w:rPr>
              <w:t>Общински спортен празник в чест на 17 май – Деня на спорта - турнир по шахмат, колоездене и др.</w:t>
            </w:r>
          </w:p>
        </w:tc>
        <w:tc>
          <w:tcPr>
            <w:tcW w:w="1504" w:type="dxa"/>
            <w:shd w:val="clear" w:color="auto" w:fill="auto"/>
            <w:vAlign w:val="center"/>
          </w:tcPr>
          <w:p w:rsidR="00070199" w:rsidRPr="00705F3A" w:rsidRDefault="00070199" w:rsidP="00DA7740">
            <w:pPr>
              <w:spacing w:before="0" w:after="0"/>
              <w:ind w:firstLine="0"/>
              <w:jc w:val="center"/>
              <w:rPr>
                <w:rFonts w:asciiTheme="minorHAnsi" w:hAnsiTheme="minorHAnsi" w:cs="Times New Roman"/>
                <w:lang w:val="en-US"/>
              </w:rPr>
            </w:pPr>
            <w:r w:rsidRPr="00705F3A">
              <w:rPr>
                <w:rFonts w:asciiTheme="minorHAnsi" w:hAnsiTheme="minorHAnsi" w:cs="Times New Roman"/>
                <w:lang w:val="en-US"/>
              </w:rPr>
              <w:t>V</w:t>
            </w:r>
          </w:p>
        </w:tc>
        <w:tc>
          <w:tcPr>
            <w:tcW w:w="3618" w:type="dxa"/>
            <w:shd w:val="clear" w:color="auto" w:fill="auto"/>
            <w:vAlign w:val="center"/>
          </w:tcPr>
          <w:p w:rsidR="00070199" w:rsidRPr="00705F3A" w:rsidRDefault="00070199" w:rsidP="00DA7740">
            <w:pPr>
              <w:spacing w:before="0" w:after="0"/>
              <w:ind w:firstLine="0"/>
              <w:rPr>
                <w:rFonts w:asciiTheme="minorHAnsi" w:hAnsiTheme="minorHAnsi" w:cs="Times New Roman"/>
              </w:rPr>
            </w:pPr>
            <w:r w:rsidRPr="00705F3A">
              <w:rPr>
                <w:rFonts w:asciiTheme="minorHAnsi" w:hAnsiTheme="minorHAnsi" w:cs="Open Sans"/>
                <w:color w:val="222222"/>
              </w:rPr>
              <w:t>Община Гурково</w:t>
            </w:r>
          </w:p>
        </w:tc>
      </w:tr>
      <w:tr w:rsidR="00070199" w:rsidRPr="00705F3A" w:rsidTr="00DA7740">
        <w:trPr>
          <w:trHeight w:val="592"/>
        </w:trPr>
        <w:tc>
          <w:tcPr>
            <w:tcW w:w="4405" w:type="dxa"/>
            <w:shd w:val="clear" w:color="auto" w:fill="auto"/>
            <w:vAlign w:val="center"/>
          </w:tcPr>
          <w:p w:rsidR="00070199" w:rsidRPr="00705F3A" w:rsidRDefault="00070199" w:rsidP="00DA7740">
            <w:pPr>
              <w:spacing w:before="0" w:after="0"/>
              <w:ind w:firstLine="0"/>
              <w:rPr>
                <w:rFonts w:asciiTheme="minorHAnsi" w:hAnsiTheme="minorHAnsi" w:cs="Times New Roman"/>
              </w:rPr>
            </w:pPr>
            <w:r w:rsidRPr="00705F3A">
              <w:rPr>
                <w:rFonts w:asciiTheme="minorHAnsi" w:hAnsiTheme="minorHAnsi" w:cs="Open Sans"/>
                <w:color w:val="222222"/>
              </w:rPr>
              <w:t>Спортни празници в ЦДГ по случай 1 юни – Ден на детето</w:t>
            </w:r>
          </w:p>
        </w:tc>
        <w:tc>
          <w:tcPr>
            <w:tcW w:w="1504" w:type="dxa"/>
            <w:shd w:val="clear" w:color="auto" w:fill="auto"/>
            <w:vAlign w:val="center"/>
          </w:tcPr>
          <w:p w:rsidR="00070199" w:rsidRPr="00705F3A" w:rsidRDefault="00070199" w:rsidP="00DA7740">
            <w:pPr>
              <w:spacing w:before="0" w:after="0"/>
              <w:ind w:firstLine="0"/>
              <w:jc w:val="center"/>
              <w:rPr>
                <w:rFonts w:asciiTheme="minorHAnsi" w:hAnsiTheme="minorHAnsi" w:cs="Times New Roman"/>
              </w:rPr>
            </w:pPr>
            <w:r w:rsidRPr="00705F3A">
              <w:rPr>
                <w:rFonts w:asciiTheme="minorHAnsi" w:hAnsiTheme="minorHAnsi" w:cs="Times New Roman"/>
                <w:lang w:val="en-US"/>
              </w:rPr>
              <w:t>1</w:t>
            </w:r>
            <w:r w:rsidRPr="00705F3A">
              <w:rPr>
                <w:rFonts w:asciiTheme="minorHAnsi" w:hAnsiTheme="minorHAnsi" w:cs="Times New Roman"/>
              </w:rPr>
              <w:t xml:space="preserve"> юни</w:t>
            </w:r>
          </w:p>
        </w:tc>
        <w:tc>
          <w:tcPr>
            <w:tcW w:w="3618" w:type="dxa"/>
            <w:shd w:val="clear" w:color="auto" w:fill="auto"/>
            <w:vAlign w:val="center"/>
          </w:tcPr>
          <w:p w:rsidR="00070199" w:rsidRPr="00705F3A" w:rsidRDefault="00070199" w:rsidP="00DA7740">
            <w:pPr>
              <w:spacing w:before="0" w:after="0"/>
              <w:ind w:firstLine="0"/>
              <w:rPr>
                <w:rFonts w:asciiTheme="minorHAnsi" w:hAnsiTheme="minorHAnsi" w:cs="Times New Roman"/>
              </w:rPr>
            </w:pPr>
            <w:r w:rsidRPr="00705F3A">
              <w:rPr>
                <w:rFonts w:asciiTheme="minorHAnsi" w:hAnsiTheme="minorHAnsi" w:cs="Open Sans"/>
                <w:color w:val="222222"/>
              </w:rPr>
              <w:t>Община Гурково</w:t>
            </w:r>
            <w:r w:rsidRPr="00705F3A">
              <w:rPr>
                <w:rFonts w:asciiTheme="minorHAnsi" w:hAnsiTheme="minorHAnsi" w:cs="Open Sans"/>
                <w:color w:val="222222"/>
                <w:lang w:val="en-US"/>
              </w:rPr>
              <w:t xml:space="preserve"> </w:t>
            </w:r>
            <w:r w:rsidRPr="00705F3A">
              <w:rPr>
                <w:rFonts w:asciiTheme="minorHAnsi" w:hAnsiTheme="minorHAnsi" w:cs="Open Sans"/>
                <w:color w:val="222222"/>
              </w:rPr>
              <w:t>и ЦДГ</w:t>
            </w:r>
          </w:p>
        </w:tc>
      </w:tr>
      <w:tr w:rsidR="00070199" w:rsidRPr="00705F3A" w:rsidTr="00DA7740">
        <w:trPr>
          <w:trHeight w:val="592"/>
        </w:trPr>
        <w:tc>
          <w:tcPr>
            <w:tcW w:w="4405" w:type="dxa"/>
            <w:shd w:val="clear" w:color="auto" w:fill="auto"/>
            <w:vAlign w:val="center"/>
          </w:tcPr>
          <w:p w:rsidR="00070199" w:rsidRPr="00705F3A" w:rsidRDefault="00070199" w:rsidP="00DA7740">
            <w:pPr>
              <w:spacing w:before="0" w:after="0"/>
              <w:ind w:firstLine="0"/>
              <w:rPr>
                <w:rFonts w:asciiTheme="minorHAnsi" w:hAnsiTheme="minorHAnsi" w:cs="Times New Roman"/>
              </w:rPr>
            </w:pPr>
            <w:r w:rsidRPr="00705F3A">
              <w:rPr>
                <w:rFonts w:asciiTheme="minorHAnsi" w:hAnsiTheme="minorHAnsi" w:cs="Open Sans"/>
                <w:color w:val="222222"/>
              </w:rPr>
              <w:t>Ваканционни спортни игри и забавления </w:t>
            </w:r>
          </w:p>
        </w:tc>
        <w:tc>
          <w:tcPr>
            <w:tcW w:w="1504" w:type="dxa"/>
            <w:shd w:val="clear" w:color="auto" w:fill="auto"/>
            <w:vAlign w:val="center"/>
          </w:tcPr>
          <w:p w:rsidR="00070199" w:rsidRPr="00705F3A" w:rsidRDefault="00070199" w:rsidP="00DA7740">
            <w:pPr>
              <w:spacing w:before="0" w:after="0"/>
              <w:ind w:firstLine="0"/>
              <w:jc w:val="center"/>
              <w:rPr>
                <w:rFonts w:asciiTheme="minorHAnsi" w:hAnsiTheme="minorHAnsi" w:cs="Times New Roman"/>
                <w:lang w:val="en-US"/>
              </w:rPr>
            </w:pPr>
            <w:r w:rsidRPr="00705F3A">
              <w:rPr>
                <w:rFonts w:asciiTheme="minorHAnsi" w:hAnsiTheme="minorHAnsi" w:cs="Times New Roman"/>
                <w:lang w:val="en-US"/>
              </w:rPr>
              <w:t>VII-VIII</w:t>
            </w:r>
          </w:p>
        </w:tc>
        <w:tc>
          <w:tcPr>
            <w:tcW w:w="3618" w:type="dxa"/>
            <w:shd w:val="clear" w:color="auto" w:fill="auto"/>
            <w:vAlign w:val="center"/>
          </w:tcPr>
          <w:p w:rsidR="00070199" w:rsidRPr="00705F3A" w:rsidRDefault="00070199" w:rsidP="00DA7740">
            <w:pPr>
              <w:spacing w:before="0" w:after="0"/>
              <w:ind w:firstLine="0"/>
              <w:rPr>
                <w:rFonts w:asciiTheme="minorHAnsi" w:hAnsiTheme="minorHAnsi" w:cs="Times New Roman"/>
              </w:rPr>
            </w:pPr>
            <w:r w:rsidRPr="00705F3A">
              <w:rPr>
                <w:rFonts w:asciiTheme="minorHAnsi" w:hAnsiTheme="minorHAnsi" w:cs="Open Sans"/>
                <w:color w:val="222222"/>
              </w:rPr>
              <w:t>Община Гурково, училища, чита-лища и МКБППМН</w:t>
            </w:r>
          </w:p>
        </w:tc>
      </w:tr>
      <w:tr w:rsidR="00070199" w:rsidRPr="00705F3A" w:rsidTr="00DA7740">
        <w:trPr>
          <w:trHeight w:val="592"/>
        </w:trPr>
        <w:tc>
          <w:tcPr>
            <w:tcW w:w="4405" w:type="dxa"/>
            <w:shd w:val="clear" w:color="auto" w:fill="auto"/>
            <w:vAlign w:val="center"/>
          </w:tcPr>
          <w:p w:rsidR="00070199" w:rsidRPr="00705F3A" w:rsidRDefault="00070199" w:rsidP="00DA7740">
            <w:pPr>
              <w:spacing w:before="0" w:after="0"/>
              <w:ind w:firstLine="0"/>
              <w:rPr>
                <w:rFonts w:asciiTheme="minorHAnsi" w:hAnsiTheme="minorHAnsi" w:cs="Times New Roman"/>
              </w:rPr>
            </w:pPr>
            <w:r w:rsidRPr="00705F3A">
              <w:rPr>
                <w:rFonts w:asciiTheme="minorHAnsi" w:hAnsiTheme="minorHAnsi" w:cs="Open Sans"/>
                <w:color w:val="222222"/>
              </w:rPr>
              <w:t>Спортни прояви в чест на Деня на община Гурково</w:t>
            </w:r>
          </w:p>
        </w:tc>
        <w:tc>
          <w:tcPr>
            <w:tcW w:w="1504" w:type="dxa"/>
            <w:shd w:val="clear" w:color="auto" w:fill="auto"/>
            <w:vAlign w:val="center"/>
          </w:tcPr>
          <w:p w:rsidR="00070199" w:rsidRPr="00705F3A" w:rsidRDefault="00070199" w:rsidP="00DA7740">
            <w:pPr>
              <w:spacing w:before="0" w:after="0"/>
              <w:ind w:firstLine="0"/>
              <w:jc w:val="center"/>
              <w:rPr>
                <w:rFonts w:asciiTheme="minorHAnsi" w:hAnsiTheme="minorHAnsi" w:cs="Times New Roman"/>
                <w:lang w:val="en-US"/>
              </w:rPr>
            </w:pPr>
            <w:r w:rsidRPr="00705F3A">
              <w:rPr>
                <w:rFonts w:asciiTheme="minorHAnsi" w:hAnsiTheme="minorHAnsi" w:cs="Times New Roman"/>
                <w:lang w:val="en-US"/>
              </w:rPr>
              <w:t>IX</w:t>
            </w:r>
          </w:p>
        </w:tc>
        <w:tc>
          <w:tcPr>
            <w:tcW w:w="3618" w:type="dxa"/>
            <w:shd w:val="clear" w:color="auto" w:fill="auto"/>
            <w:vAlign w:val="center"/>
          </w:tcPr>
          <w:p w:rsidR="00070199" w:rsidRPr="00705F3A" w:rsidRDefault="00070199" w:rsidP="00DA7740">
            <w:pPr>
              <w:spacing w:before="0" w:after="0"/>
              <w:ind w:firstLine="0"/>
              <w:rPr>
                <w:rFonts w:asciiTheme="minorHAnsi" w:hAnsiTheme="minorHAnsi" w:cs="Times New Roman"/>
              </w:rPr>
            </w:pPr>
            <w:r w:rsidRPr="00705F3A">
              <w:rPr>
                <w:rFonts w:asciiTheme="minorHAnsi" w:hAnsiTheme="minorHAnsi" w:cs="Open Sans"/>
                <w:color w:val="222222"/>
              </w:rPr>
              <w:t>Община Гурково</w:t>
            </w:r>
          </w:p>
        </w:tc>
      </w:tr>
    </w:tbl>
    <w:p w:rsidR="00070199" w:rsidRPr="00D20103" w:rsidRDefault="00E66B83" w:rsidP="00DA7740">
      <w:pPr>
        <w:pStyle w:val="Heading2"/>
      </w:pPr>
      <w:bookmarkStart w:id="76" w:name="_Toc169763319"/>
      <w:r>
        <w:t>3</w:t>
      </w:r>
      <w:r w:rsidR="00070199" w:rsidRPr="00D20103">
        <w:t>.8. Селищна мрежа и жилищен сектор</w:t>
      </w:r>
      <w:bookmarkEnd w:id="76"/>
      <w:r w:rsidR="00070199" w:rsidRPr="00D20103">
        <w:rPr>
          <w:rFonts w:eastAsia="TimesNewRomanOOEnc" w:cs="TimesNewRomanOOEnc"/>
        </w:rPr>
        <w:t xml:space="preserve">       </w:t>
      </w:r>
    </w:p>
    <w:p w:rsidR="00070199" w:rsidRPr="00D20103" w:rsidRDefault="00E66B83" w:rsidP="00057AB5">
      <w:pPr>
        <w:autoSpaceDE w:val="0"/>
        <w:autoSpaceDN w:val="0"/>
        <w:adjustRightInd w:val="0"/>
        <w:spacing w:after="0" w:line="240" w:lineRule="auto"/>
        <w:ind w:right="175"/>
        <w:rPr>
          <w:rFonts w:asciiTheme="minorHAnsi" w:hAnsiTheme="minorHAnsi" w:cs="Cambria,Italic"/>
          <w:b/>
          <w:i/>
          <w:iCs/>
          <w:color w:val="984806" w:themeColor="accent6" w:themeShade="80"/>
          <w:szCs w:val="24"/>
        </w:rPr>
      </w:pPr>
      <w:bookmarkStart w:id="77" w:name="_Toc169763320"/>
      <w:r>
        <w:rPr>
          <w:rStyle w:val="Heading3Char"/>
        </w:rPr>
        <w:t>3</w:t>
      </w:r>
      <w:r w:rsidR="00070199" w:rsidRPr="00DA7740">
        <w:rPr>
          <w:rStyle w:val="Heading3Char"/>
        </w:rPr>
        <w:t>.8.1.Селищна мрежа</w:t>
      </w:r>
      <w:bookmarkEnd w:id="77"/>
    </w:p>
    <w:p w:rsidR="00070199" w:rsidRPr="00705F3A" w:rsidRDefault="00070199" w:rsidP="00C8110A">
      <w:r w:rsidRPr="00705F3A">
        <w:t xml:space="preserve">По отношение на комплекса от функции, община Гурково е категоризиран като населено място </w:t>
      </w:r>
      <w:r>
        <w:rPr>
          <w:lang w:val="en-US"/>
        </w:rPr>
        <w:t xml:space="preserve">(NUTS) </w:t>
      </w:r>
      <w:r w:rsidRPr="00705F3A">
        <w:t xml:space="preserve">от </w:t>
      </w:r>
      <w:r w:rsidRPr="004E1045">
        <w:t>пета</w:t>
      </w:r>
      <w:r w:rsidRPr="00705F3A">
        <w:t xml:space="preserve"> категория (Заповед на МРРБ № РД-02-14-2021 от 14 август </w:t>
      </w:r>
      <w:r w:rsidRPr="00705F3A">
        <w:lastRenderedPageBreak/>
        <w:t xml:space="preserve">2012 г за категоризация на общините и населените места в България). По действащата градоустройствена класификация той попада в групата на малките градове. </w:t>
      </w:r>
    </w:p>
    <w:p w:rsidR="00070199" w:rsidRPr="00705F3A" w:rsidRDefault="00070199" w:rsidP="00C8110A">
      <w:r w:rsidRPr="00705F3A">
        <w:t>Селищната мрежа на територията на община Гурково обхваща общо 11 населени места, от които 1 град и 10 села. Реално селищни функции изпълняват гр. Гурково и селата Паничерево, Конаре, Лява река, Димовци</w:t>
      </w:r>
      <w:r>
        <w:t xml:space="preserve">,Злати рът </w:t>
      </w:r>
      <w:r w:rsidRPr="00705F3A">
        <w:t xml:space="preserve"> и Пчелиново. Селата Брестова, Дворище, Жерговец и Жълтопоп нямат постоянни жители, но има жилищен фонд и приходящо население. </w:t>
      </w:r>
      <w:r>
        <w:t>Гъстотата на населението е 17,08 души</w:t>
      </w:r>
      <w:r>
        <w:rPr>
          <w:lang w:val="en-US"/>
        </w:rPr>
        <w:t>/</w:t>
      </w:r>
      <w:r>
        <w:t>км</w:t>
      </w:r>
      <w:r w:rsidRPr="00DA5116">
        <w:rPr>
          <w:vertAlign w:val="superscript"/>
        </w:rPr>
        <w:t>.2</w:t>
      </w:r>
      <w:r w:rsidR="00C8110A" w:rsidRPr="00C8110A">
        <w:t>.</w:t>
      </w:r>
    </w:p>
    <w:p w:rsidR="00070199" w:rsidRPr="00705F3A" w:rsidRDefault="00070199" w:rsidP="00456D05">
      <w:pPr>
        <w:shd w:val="clear" w:color="auto" w:fill="D6E3BC" w:themeFill="accent3" w:themeFillTint="66"/>
        <w:autoSpaceDE w:val="0"/>
        <w:autoSpaceDN w:val="0"/>
        <w:adjustRightInd w:val="0"/>
        <w:spacing w:after="0"/>
        <w:ind w:right="33"/>
        <w:rPr>
          <w:rFonts w:asciiTheme="minorHAnsi" w:hAnsiTheme="minorHAnsi" w:cs="Cambria,Italic"/>
          <w:iCs/>
          <w:szCs w:val="24"/>
        </w:rPr>
      </w:pPr>
      <w:r w:rsidRPr="00705F3A">
        <w:rPr>
          <w:rFonts w:asciiTheme="minorHAnsi" w:hAnsiTheme="minorHAnsi" w:cs="Cambria,Italic"/>
          <w:iCs/>
          <w:szCs w:val="24"/>
        </w:rPr>
        <w:t>Общата площ на община  Гурково е 29689</w:t>
      </w:r>
      <w:r>
        <w:rPr>
          <w:rFonts w:asciiTheme="minorHAnsi" w:hAnsiTheme="minorHAnsi" w:cs="Cambria,Italic"/>
          <w:iCs/>
          <w:szCs w:val="24"/>
        </w:rPr>
        <w:t>8,64</w:t>
      </w:r>
      <w:r w:rsidRPr="00705F3A">
        <w:rPr>
          <w:rFonts w:asciiTheme="minorHAnsi" w:hAnsiTheme="minorHAnsi" w:cs="Cambria,Italic"/>
          <w:iCs/>
          <w:szCs w:val="24"/>
        </w:rPr>
        <w:t xml:space="preserve"> ха;</w:t>
      </w:r>
    </w:p>
    <w:p w:rsidR="00070199" w:rsidRPr="00705F3A" w:rsidRDefault="00070199" w:rsidP="00C8110A">
      <w:r w:rsidRPr="00705F3A">
        <w:t>Площ на земеделските територии</w:t>
      </w:r>
      <w:r w:rsidRPr="00705F3A">
        <w:tab/>
      </w:r>
      <w:r w:rsidRPr="00705F3A">
        <w:tab/>
      </w:r>
      <w:r w:rsidRPr="00705F3A">
        <w:tab/>
      </w:r>
      <w:r w:rsidRPr="00705F3A">
        <w:tab/>
      </w:r>
      <w:r w:rsidRPr="00705F3A">
        <w:tab/>
        <w:t>67869.12 дка.</w:t>
      </w:r>
    </w:p>
    <w:p w:rsidR="00070199" w:rsidRPr="00705F3A" w:rsidRDefault="00070199" w:rsidP="00C8110A">
      <w:r w:rsidRPr="00705F3A">
        <w:t>Площ на горските територии</w:t>
      </w:r>
      <w:r w:rsidRPr="00705F3A">
        <w:tab/>
      </w:r>
      <w:r w:rsidRPr="00705F3A">
        <w:tab/>
      </w:r>
      <w:r w:rsidRPr="00705F3A">
        <w:tab/>
      </w:r>
      <w:r w:rsidRPr="00705F3A">
        <w:tab/>
      </w:r>
      <w:r w:rsidRPr="00705F3A">
        <w:tab/>
        <w:t>211586.09 дка.</w:t>
      </w:r>
    </w:p>
    <w:p w:rsidR="00070199" w:rsidRPr="00705F3A" w:rsidRDefault="00070199" w:rsidP="00C8110A">
      <w:r w:rsidRPr="00705F3A">
        <w:t>Площ на урбанизираните територии</w:t>
      </w:r>
      <w:r w:rsidRPr="00705F3A">
        <w:tab/>
      </w:r>
      <w:r w:rsidRPr="00705F3A">
        <w:tab/>
      </w:r>
      <w:r w:rsidRPr="00705F3A">
        <w:tab/>
      </w:r>
      <w:r w:rsidRPr="00705F3A">
        <w:tab/>
        <w:t>3889.41 дка.</w:t>
      </w:r>
    </w:p>
    <w:p w:rsidR="00070199" w:rsidRPr="00705F3A" w:rsidRDefault="00070199" w:rsidP="00C8110A">
      <w:r w:rsidRPr="00705F3A">
        <w:t>Териториия, заета от води и водни обекти</w:t>
      </w:r>
      <w:r w:rsidRPr="00705F3A">
        <w:tab/>
      </w:r>
      <w:r w:rsidRPr="00705F3A">
        <w:tab/>
      </w:r>
      <w:r w:rsidRPr="00705F3A">
        <w:tab/>
        <w:t>12556.42 дка.</w:t>
      </w:r>
    </w:p>
    <w:p w:rsidR="00070199" w:rsidRPr="00705F3A" w:rsidRDefault="00070199" w:rsidP="00C8110A">
      <w:r w:rsidRPr="00705F3A">
        <w:t>Територия на транспорта</w:t>
      </w:r>
      <w:r w:rsidRPr="00705F3A">
        <w:tab/>
      </w:r>
      <w:r w:rsidRPr="00705F3A">
        <w:tab/>
      </w:r>
      <w:r w:rsidRPr="00705F3A">
        <w:tab/>
      </w:r>
      <w:r w:rsidRPr="00705F3A">
        <w:tab/>
      </w:r>
      <w:r w:rsidRPr="00705F3A">
        <w:tab/>
      </w:r>
      <w:r w:rsidRPr="00705F3A">
        <w:tab/>
        <w:t>997.60 дка.</w:t>
      </w:r>
    </w:p>
    <w:p w:rsidR="00070199" w:rsidRDefault="00070199" w:rsidP="00C8110A">
      <w:r w:rsidRPr="000C211F">
        <w:t>Община Гурково е с относително ниска гъстота на селищната мрежа – 3,8 селища на 100 кв. км. Територия. За Старозагорска област</w:t>
      </w:r>
      <w:r>
        <w:t>,</w:t>
      </w:r>
      <w:r w:rsidRPr="000C211F">
        <w:t xml:space="preserve"> този показател е 3,7 селища на 100 кв.км., а за страната 4,8 селища на 100 кв.км. Ако се изключат четирите населени места, които са без население, показателят за гъстотата на селищната мрежа е доста по-нисък – само 2,4 се</w:t>
      </w:r>
      <w:r>
        <w:t>-</w:t>
      </w:r>
      <w:r w:rsidRPr="000C211F">
        <w:t xml:space="preserve">лища на 100 кв.км. територия. </w:t>
      </w:r>
    </w:p>
    <w:p w:rsidR="00070199" w:rsidRDefault="00070199" w:rsidP="00C8110A">
      <w:pPr>
        <w:rPr>
          <w:rFonts w:cs="Times New Roman"/>
          <w:i/>
        </w:rPr>
      </w:pPr>
      <w:r w:rsidRPr="00A66493">
        <w:rPr>
          <w:rFonts w:cs="Times New Roman"/>
        </w:rPr>
        <w:t>Разпределението</w:t>
      </w:r>
      <w:r>
        <w:rPr>
          <w:rFonts w:cs="Times New Roman"/>
        </w:rPr>
        <w:t xml:space="preserve"> на общата урбанизирана територия наобщина Гурково е показана</w:t>
      </w:r>
      <w:r w:rsidR="00C8110A">
        <w:rPr>
          <w:rFonts w:cs="Times New Roman"/>
        </w:rPr>
        <w:t xml:space="preserve"> </w:t>
      </w:r>
      <w:r>
        <w:rPr>
          <w:rFonts w:cs="Times New Roman"/>
        </w:rPr>
        <w:t xml:space="preserve">в </w:t>
      </w:r>
      <w:r w:rsidRPr="00E62004">
        <w:rPr>
          <w:rFonts w:cs="Times New Roman"/>
          <w:i/>
        </w:rPr>
        <w:t>Таблица №</w:t>
      </w:r>
      <w:r>
        <w:rPr>
          <w:rFonts w:cs="Times New Roman"/>
          <w:i/>
        </w:rPr>
        <w:t xml:space="preserve"> 54.</w:t>
      </w:r>
    </w:p>
    <w:p w:rsidR="00C8110A" w:rsidRPr="00C8110A" w:rsidRDefault="00C8110A" w:rsidP="00C8110A">
      <w:pPr>
        <w:spacing w:before="0" w:after="0"/>
        <w:ind w:firstLine="0"/>
        <w:jc w:val="right"/>
        <w:rPr>
          <w:rFonts w:cs="Times New Roman"/>
          <w:b/>
          <w:i/>
        </w:rPr>
      </w:pPr>
      <w:r w:rsidRPr="00C8110A">
        <w:rPr>
          <w:rFonts w:cs="Times New Roman"/>
          <w:b/>
          <w:i/>
        </w:rPr>
        <w:t>Таблица № 54</w:t>
      </w:r>
    </w:p>
    <w:tbl>
      <w:tblPr>
        <w:tblW w:w="9634" w:type="dxa"/>
        <w:tblLayout w:type="fixed"/>
        <w:tblLook w:val="01E0" w:firstRow="1" w:lastRow="1" w:firstColumn="1" w:lastColumn="1" w:noHBand="0" w:noVBand="0"/>
      </w:tblPr>
      <w:tblGrid>
        <w:gridCol w:w="3705"/>
        <w:gridCol w:w="2811"/>
        <w:gridCol w:w="3118"/>
      </w:tblGrid>
      <w:tr w:rsidR="00070199" w:rsidRPr="002571BB" w:rsidTr="00C8110A">
        <w:trPr>
          <w:trHeight w:hRule="exact" w:val="397"/>
        </w:trPr>
        <w:tc>
          <w:tcPr>
            <w:tcW w:w="9634" w:type="dxa"/>
            <w:gridSpan w:val="3"/>
            <w:tcBorders>
              <w:top w:val="dashSmallGap" w:sz="4" w:space="0" w:color="auto"/>
              <w:left w:val="dashSmallGap" w:sz="4" w:space="0" w:color="auto"/>
              <w:right w:val="dashSmallGap" w:sz="4" w:space="0" w:color="auto"/>
            </w:tcBorders>
            <w:shd w:val="clear" w:color="auto" w:fill="D6E3BC" w:themeFill="accent3" w:themeFillTint="66"/>
            <w:vAlign w:val="bottom"/>
          </w:tcPr>
          <w:p w:rsidR="00070199" w:rsidRPr="002571BB" w:rsidRDefault="00070199" w:rsidP="00C8110A">
            <w:pPr>
              <w:spacing w:before="0" w:after="0"/>
              <w:ind w:firstLine="0"/>
              <w:jc w:val="center"/>
              <w:rPr>
                <w:szCs w:val="24"/>
              </w:rPr>
            </w:pPr>
            <w:r w:rsidRPr="002571BB">
              <w:rPr>
                <w:szCs w:val="24"/>
              </w:rPr>
              <w:t>Площ на урбанизираната територия</w:t>
            </w:r>
          </w:p>
        </w:tc>
      </w:tr>
      <w:tr w:rsidR="00070199" w:rsidRPr="002571BB" w:rsidTr="00C8110A">
        <w:trPr>
          <w:trHeight w:hRule="exact" w:val="397"/>
        </w:trPr>
        <w:tc>
          <w:tcPr>
            <w:tcW w:w="370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bottom"/>
          </w:tcPr>
          <w:p w:rsidR="00070199" w:rsidRPr="002571BB" w:rsidRDefault="00070199" w:rsidP="00C8110A">
            <w:pPr>
              <w:spacing w:before="0" w:after="0"/>
              <w:ind w:firstLine="0"/>
              <w:jc w:val="center"/>
              <w:rPr>
                <w:szCs w:val="24"/>
              </w:rPr>
            </w:pPr>
            <w:r w:rsidRPr="002571BB">
              <w:rPr>
                <w:szCs w:val="24"/>
              </w:rPr>
              <w:t>Населено място</w:t>
            </w:r>
          </w:p>
        </w:tc>
        <w:tc>
          <w:tcPr>
            <w:tcW w:w="2811"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bottom"/>
          </w:tcPr>
          <w:p w:rsidR="00070199" w:rsidRPr="002571BB" w:rsidRDefault="00070199" w:rsidP="00C8110A">
            <w:pPr>
              <w:spacing w:before="0" w:after="0"/>
              <w:ind w:firstLine="0"/>
              <w:jc w:val="center"/>
              <w:rPr>
                <w:szCs w:val="24"/>
              </w:rPr>
            </w:pPr>
            <w:r w:rsidRPr="002571BB">
              <w:rPr>
                <w:szCs w:val="24"/>
              </w:rPr>
              <w:t>кв. м</w:t>
            </w:r>
          </w:p>
        </w:tc>
        <w:tc>
          <w:tcPr>
            <w:tcW w:w="3118"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bottom"/>
          </w:tcPr>
          <w:p w:rsidR="00070199" w:rsidRPr="002571BB" w:rsidRDefault="00070199" w:rsidP="00C8110A">
            <w:pPr>
              <w:spacing w:before="0" w:after="0"/>
              <w:ind w:firstLine="0"/>
              <w:jc w:val="center"/>
              <w:rPr>
                <w:szCs w:val="24"/>
              </w:rPr>
            </w:pPr>
            <w:r w:rsidRPr="002571BB">
              <w:rPr>
                <w:szCs w:val="24"/>
              </w:rPr>
              <w:t>относителен дял %</w:t>
            </w:r>
          </w:p>
        </w:tc>
      </w:tr>
      <w:tr w:rsidR="00070199" w:rsidRPr="002571BB" w:rsidTr="00C8110A">
        <w:trPr>
          <w:trHeight w:hRule="exact" w:val="397"/>
        </w:trPr>
        <w:tc>
          <w:tcPr>
            <w:tcW w:w="370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bottom"/>
          </w:tcPr>
          <w:p w:rsidR="00070199" w:rsidRPr="002571BB" w:rsidRDefault="00070199" w:rsidP="00C8110A">
            <w:pPr>
              <w:spacing w:before="0" w:after="0"/>
              <w:ind w:firstLine="0"/>
              <w:jc w:val="center"/>
              <w:rPr>
                <w:szCs w:val="24"/>
              </w:rPr>
            </w:pPr>
            <w:r w:rsidRPr="002571BB">
              <w:rPr>
                <w:szCs w:val="24"/>
              </w:rPr>
              <w:t>Гурково</w:t>
            </w:r>
          </w:p>
        </w:tc>
        <w:tc>
          <w:tcPr>
            <w:tcW w:w="2811" w:type="dxa"/>
            <w:tcBorders>
              <w:top w:val="dashSmallGap" w:sz="4" w:space="0" w:color="auto"/>
              <w:left w:val="dashSmallGap" w:sz="4" w:space="0" w:color="auto"/>
              <w:bottom w:val="dashSmallGap" w:sz="4" w:space="0" w:color="auto"/>
              <w:right w:val="dashSmallGap" w:sz="4" w:space="0" w:color="auto"/>
            </w:tcBorders>
            <w:vAlign w:val="bottom"/>
          </w:tcPr>
          <w:p w:rsidR="00070199" w:rsidRPr="002571BB" w:rsidRDefault="00070199" w:rsidP="00C8110A">
            <w:pPr>
              <w:spacing w:before="0" w:after="0"/>
              <w:ind w:firstLine="0"/>
              <w:jc w:val="center"/>
              <w:rPr>
                <w:szCs w:val="24"/>
              </w:rPr>
            </w:pPr>
            <w:r w:rsidRPr="002571BB">
              <w:rPr>
                <w:szCs w:val="24"/>
              </w:rPr>
              <w:t>1 434 000</w:t>
            </w:r>
          </w:p>
        </w:tc>
        <w:tc>
          <w:tcPr>
            <w:tcW w:w="3118" w:type="dxa"/>
            <w:tcBorders>
              <w:top w:val="dashSmallGap" w:sz="4" w:space="0" w:color="auto"/>
              <w:left w:val="dashSmallGap" w:sz="4" w:space="0" w:color="auto"/>
              <w:bottom w:val="dashSmallGap" w:sz="4" w:space="0" w:color="auto"/>
              <w:right w:val="dashSmallGap" w:sz="4" w:space="0" w:color="auto"/>
            </w:tcBorders>
            <w:vAlign w:val="bottom"/>
          </w:tcPr>
          <w:p w:rsidR="00070199" w:rsidRPr="002571BB" w:rsidRDefault="00070199" w:rsidP="00C8110A">
            <w:pPr>
              <w:spacing w:before="0" w:after="0"/>
              <w:ind w:firstLine="0"/>
              <w:jc w:val="center"/>
              <w:rPr>
                <w:szCs w:val="24"/>
              </w:rPr>
            </w:pPr>
            <w:r w:rsidRPr="002571BB">
              <w:rPr>
                <w:szCs w:val="24"/>
              </w:rPr>
              <w:t>34,64%</w:t>
            </w:r>
          </w:p>
        </w:tc>
      </w:tr>
      <w:tr w:rsidR="00070199" w:rsidRPr="002571BB" w:rsidTr="00C8110A">
        <w:trPr>
          <w:trHeight w:hRule="exact" w:val="397"/>
        </w:trPr>
        <w:tc>
          <w:tcPr>
            <w:tcW w:w="370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bottom"/>
          </w:tcPr>
          <w:p w:rsidR="00070199" w:rsidRPr="002571BB" w:rsidRDefault="00070199" w:rsidP="00C8110A">
            <w:pPr>
              <w:spacing w:before="0" w:after="0"/>
              <w:ind w:firstLine="0"/>
              <w:jc w:val="center"/>
              <w:rPr>
                <w:szCs w:val="24"/>
              </w:rPr>
            </w:pPr>
            <w:r w:rsidRPr="002571BB">
              <w:rPr>
                <w:szCs w:val="24"/>
              </w:rPr>
              <w:t>Паничерево</w:t>
            </w:r>
          </w:p>
        </w:tc>
        <w:tc>
          <w:tcPr>
            <w:tcW w:w="2811" w:type="dxa"/>
            <w:tcBorders>
              <w:top w:val="dashSmallGap" w:sz="4" w:space="0" w:color="auto"/>
              <w:left w:val="dashSmallGap" w:sz="4" w:space="0" w:color="auto"/>
              <w:bottom w:val="dashSmallGap" w:sz="4" w:space="0" w:color="auto"/>
              <w:right w:val="dashSmallGap" w:sz="4" w:space="0" w:color="auto"/>
            </w:tcBorders>
            <w:vAlign w:val="bottom"/>
          </w:tcPr>
          <w:p w:rsidR="00070199" w:rsidRPr="002571BB" w:rsidRDefault="00070199" w:rsidP="00C8110A">
            <w:pPr>
              <w:spacing w:before="0" w:after="0"/>
              <w:ind w:firstLine="0"/>
              <w:jc w:val="center"/>
              <w:rPr>
                <w:szCs w:val="24"/>
              </w:rPr>
            </w:pPr>
            <w:r w:rsidRPr="002571BB">
              <w:rPr>
                <w:szCs w:val="24"/>
              </w:rPr>
              <w:t>904 000</w:t>
            </w:r>
          </w:p>
        </w:tc>
        <w:tc>
          <w:tcPr>
            <w:tcW w:w="3118" w:type="dxa"/>
            <w:tcBorders>
              <w:top w:val="dashSmallGap" w:sz="4" w:space="0" w:color="auto"/>
              <w:left w:val="dashSmallGap" w:sz="4" w:space="0" w:color="auto"/>
              <w:bottom w:val="dashSmallGap" w:sz="4" w:space="0" w:color="auto"/>
              <w:right w:val="dashSmallGap" w:sz="4" w:space="0" w:color="auto"/>
            </w:tcBorders>
            <w:vAlign w:val="bottom"/>
          </w:tcPr>
          <w:p w:rsidR="00070199" w:rsidRPr="002571BB" w:rsidRDefault="00070199" w:rsidP="00C8110A">
            <w:pPr>
              <w:spacing w:before="0" w:after="0"/>
              <w:ind w:firstLine="0"/>
              <w:jc w:val="center"/>
              <w:rPr>
                <w:szCs w:val="24"/>
              </w:rPr>
            </w:pPr>
            <w:r w:rsidRPr="002571BB">
              <w:rPr>
                <w:szCs w:val="24"/>
              </w:rPr>
              <w:t>21,84%</w:t>
            </w:r>
          </w:p>
        </w:tc>
      </w:tr>
      <w:tr w:rsidR="00070199" w:rsidRPr="002571BB" w:rsidTr="00C8110A">
        <w:trPr>
          <w:trHeight w:hRule="exact" w:val="397"/>
        </w:trPr>
        <w:tc>
          <w:tcPr>
            <w:tcW w:w="370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bottom"/>
          </w:tcPr>
          <w:p w:rsidR="00070199" w:rsidRPr="002571BB" w:rsidRDefault="00070199" w:rsidP="00C8110A">
            <w:pPr>
              <w:spacing w:before="0" w:after="0"/>
              <w:ind w:firstLine="0"/>
              <w:jc w:val="center"/>
              <w:rPr>
                <w:szCs w:val="24"/>
              </w:rPr>
            </w:pPr>
            <w:r w:rsidRPr="002571BB">
              <w:rPr>
                <w:szCs w:val="24"/>
              </w:rPr>
              <w:t>Конаре</w:t>
            </w:r>
          </w:p>
        </w:tc>
        <w:tc>
          <w:tcPr>
            <w:tcW w:w="2811" w:type="dxa"/>
            <w:tcBorders>
              <w:top w:val="dashSmallGap" w:sz="4" w:space="0" w:color="auto"/>
              <w:left w:val="dashSmallGap" w:sz="4" w:space="0" w:color="auto"/>
              <w:bottom w:val="dashSmallGap" w:sz="4" w:space="0" w:color="auto"/>
              <w:right w:val="dashSmallGap" w:sz="4" w:space="0" w:color="auto"/>
            </w:tcBorders>
            <w:vAlign w:val="bottom"/>
          </w:tcPr>
          <w:p w:rsidR="00070199" w:rsidRPr="002571BB" w:rsidRDefault="00070199" w:rsidP="00C8110A">
            <w:pPr>
              <w:spacing w:before="0" w:after="0"/>
              <w:ind w:firstLine="0"/>
              <w:jc w:val="center"/>
              <w:rPr>
                <w:szCs w:val="24"/>
              </w:rPr>
            </w:pPr>
            <w:r w:rsidRPr="002571BB">
              <w:rPr>
                <w:szCs w:val="24"/>
              </w:rPr>
              <w:t>1 004 000</w:t>
            </w:r>
          </w:p>
        </w:tc>
        <w:tc>
          <w:tcPr>
            <w:tcW w:w="3118" w:type="dxa"/>
            <w:tcBorders>
              <w:top w:val="dashSmallGap" w:sz="4" w:space="0" w:color="auto"/>
              <w:left w:val="dashSmallGap" w:sz="4" w:space="0" w:color="auto"/>
              <w:bottom w:val="dashSmallGap" w:sz="4" w:space="0" w:color="auto"/>
              <w:right w:val="dashSmallGap" w:sz="4" w:space="0" w:color="auto"/>
            </w:tcBorders>
            <w:vAlign w:val="bottom"/>
          </w:tcPr>
          <w:p w:rsidR="00070199" w:rsidRPr="002571BB" w:rsidRDefault="00070199" w:rsidP="00C8110A">
            <w:pPr>
              <w:spacing w:before="0" w:after="0"/>
              <w:ind w:firstLine="0"/>
              <w:jc w:val="center"/>
              <w:rPr>
                <w:szCs w:val="24"/>
              </w:rPr>
            </w:pPr>
            <w:r w:rsidRPr="002571BB">
              <w:rPr>
                <w:szCs w:val="24"/>
              </w:rPr>
              <w:t>24,26%</w:t>
            </w:r>
          </w:p>
        </w:tc>
      </w:tr>
      <w:tr w:rsidR="00070199" w:rsidRPr="002571BB" w:rsidTr="00C8110A">
        <w:trPr>
          <w:trHeight w:hRule="exact" w:val="397"/>
        </w:trPr>
        <w:tc>
          <w:tcPr>
            <w:tcW w:w="370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bottom"/>
          </w:tcPr>
          <w:p w:rsidR="00070199" w:rsidRPr="002571BB" w:rsidRDefault="00070199" w:rsidP="00C8110A">
            <w:pPr>
              <w:spacing w:before="0" w:after="0"/>
              <w:ind w:firstLine="0"/>
              <w:jc w:val="center"/>
              <w:rPr>
                <w:szCs w:val="24"/>
              </w:rPr>
            </w:pPr>
            <w:r w:rsidRPr="002571BB">
              <w:rPr>
                <w:szCs w:val="24"/>
              </w:rPr>
              <w:t>Димовци</w:t>
            </w:r>
          </w:p>
        </w:tc>
        <w:tc>
          <w:tcPr>
            <w:tcW w:w="2811" w:type="dxa"/>
            <w:tcBorders>
              <w:top w:val="dashSmallGap" w:sz="4" w:space="0" w:color="auto"/>
              <w:left w:val="dashSmallGap" w:sz="4" w:space="0" w:color="auto"/>
              <w:bottom w:val="dashSmallGap" w:sz="4" w:space="0" w:color="auto"/>
              <w:right w:val="dashSmallGap" w:sz="4" w:space="0" w:color="auto"/>
            </w:tcBorders>
            <w:vAlign w:val="bottom"/>
          </w:tcPr>
          <w:p w:rsidR="00070199" w:rsidRPr="002571BB" w:rsidRDefault="00070199" w:rsidP="00C8110A">
            <w:pPr>
              <w:spacing w:before="0" w:after="0"/>
              <w:ind w:firstLine="0"/>
              <w:jc w:val="center"/>
              <w:rPr>
                <w:szCs w:val="24"/>
              </w:rPr>
            </w:pPr>
            <w:r w:rsidRPr="002571BB">
              <w:rPr>
                <w:szCs w:val="24"/>
              </w:rPr>
              <w:t>410 000</w:t>
            </w:r>
          </w:p>
        </w:tc>
        <w:tc>
          <w:tcPr>
            <w:tcW w:w="3118" w:type="dxa"/>
            <w:tcBorders>
              <w:top w:val="dashSmallGap" w:sz="4" w:space="0" w:color="auto"/>
              <w:left w:val="dashSmallGap" w:sz="4" w:space="0" w:color="auto"/>
              <w:bottom w:val="dashSmallGap" w:sz="4" w:space="0" w:color="auto"/>
              <w:right w:val="dashSmallGap" w:sz="4" w:space="0" w:color="auto"/>
            </w:tcBorders>
            <w:vAlign w:val="bottom"/>
          </w:tcPr>
          <w:p w:rsidR="00070199" w:rsidRPr="002571BB" w:rsidRDefault="00070199" w:rsidP="00C8110A">
            <w:pPr>
              <w:spacing w:before="0" w:after="0"/>
              <w:ind w:firstLine="0"/>
              <w:jc w:val="center"/>
              <w:rPr>
                <w:szCs w:val="24"/>
              </w:rPr>
            </w:pPr>
            <w:r w:rsidRPr="002571BB">
              <w:rPr>
                <w:szCs w:val="24"/>
              </w:rPr>
              <w:t>9,90%</w:t>
            </w:r>
          </w:p>
        </w:tc>
      </w:tr>
      <w:tr w:rsidR="00070199" w:rsidRPr="002571BB" w:rsidTr="00C8110A">
        <w:trPr>
          <w:trHeight w:hRule="exact" w:val="397"/>
        </w:trPr>
        <w:tc>
          <w:tcPr>
            <w:tcW w:w="370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bottom"/>
          </w:tcPr>
          <w:p w:rsidR="00070199" w:rsidRPr="002571BB" w:rsidRDefault="00070199" w:rsidP="00C8110A">
            <w:pPr>
              <w:spacing w:before="0" w:after="0"/>
              <w:ind w:firstLine="0"/>
              <w:jc w:val="center"/>
              <w:rPr>
                <w:szCs w:val="24"/>
              </w:rPr>
            </w:pPr>
            <w:r w:rsidRPr="002571BB">
              <w:rPr>
                <w:szCs w:val="24"/>
              </w:rPr>
              <w:t>Лява река</w:t>
            </w:r>
          </w:p>
        </w:tc>
        <w:tc>
          <w:tcPr>
            <w:tcW w:w="2811" w:type="dxa"/>
            <w:tcBorders>
              <w:top w:val="dashSmallGap" w:sz="4" w:space="0" w:color="auto"/>
              <w:left w:val="dashSmallGap" w:sz="4" w:space="0" w:color="auto"/>
              <w:bottom w:val="dashSmallGap" w:sz="4" w:space="0" w:color="auto"/>
              <w:right w:val="dashSmallGap" w:sz="4" w:space="0" w:color="auto"/>
            </w:tcBorders>
            <w:vAlign w:val="bottom"/>
          </w:tcPr>
          <w:p w:rsidR="00070199" w:rsidRPr="002571BB" w:rsidRDefault="00070199" w:rsidP="00C8110A">
            <w:pPr>
              <w:spacing w:before="0" w:after="0"/>
              <w:ind w:firstLine="0"/>
              <w:jc w:val="center"/>
              <w:rPr>
                <w:szCs w:val="24"/>
              </w:rPr>
            </w:pPr>
            <w:r w:rsidRPr="002571BB">
              <w:rPr>
                <w:szCs w:val="24"/>
              </w:rPr>
              <w:t>194 000</w:t>
            </w:r>
          </w:p>
        </w:tc>
        <w:tc>
          <w:tcPr>
            <w:tcW w:w="3118" w:type="dxa"/>
            <w:tcBorders>
              <w:top w:val="dashSmallGap" w:sz="4" w:space="0" w:color="auto"/>
              <w:left w:val="dashSmallGap" w:sz="4" w:space="0" w:color="auto"/>
              <w:bottom w:val="dashSmallGap" w:sz="4" w:space="0" w:color="auto"/>
              <w:right w:val="dashSmallGap" w:sz="4" w:space="0" w:color="auto"/>
            </w:tcBorders>
            <w:vAlign w:val="bottom"/>
          </w:tcPr>
          <w:p w:rsidR="00070199" w:rsidRPr="002571BB" w:rsidRDefault="00070199" w:rsidP="00C8110A">
            <w:pPr>
              <w:spacing w:before="0" w:after="0"/>
              <w:ind w:firstLine="0"/>
              <w:jc w:val="center"/>
              <w:rPr>
                <w:szCs w:val="24"/>
              </w:rPr>
            </w:pPr>
            <w:r w:rsidRPr="002571BB">
              <w:rPr>
                <w:szCs w:val="24"/>
              </w:rPr>
              <w:t>4,68%</w:t>
            </w:r>
          </w:p>
        </w:tc>
      </w:tr>
      <w:tr w:rsidR="00070199" w:rsidRPr="002571BB" w:rsidTr="00C8110A">
        <w:trPr>
          <w:trHeight w:hRule="exact" w:val="397"/>
        </w:trPr>
        <w:tc>
          <w:tcPr>
            <w:tcW w:w="370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bottom"/>
          </w:tcPr>
          <w:p w:rsidR="00070199" w:rsidRPr="002571BB" w:rsidRDefault="00070199" w:rsidP="00C8110A">
            <w:pPr>
              <w:spacing w:before="0" w:after="0"/>
              <w:ind w:firstLine="0"/>
              <w:jc w:val="center"/>
              <w:rPr>
                <w:szCs w:val="24"/>
              </w:rPr>
            </w:pPr>
            <w:r w:rsidRPr="002571BB">
              <w:rPr>
                <w:szCs w:val="24"/>
              </w:rPr>
              <w:t>Пчелиново</w:t>
            </w:r>
          </w:p>
        </w:tc>
        <w:tc>
          <w:tcPr>
            <w:tcW w:w="2811" w:type="dxa"/>
            <w:tcBorders>
              <w:top w:val="dashSmallGap" w:sz="4" w:space="0" w:color="auto"/>
              <w:left w:val="dashSmallGap" w:sz="4" w:space="0" w:color="auto"/>
              <w:bottom w:val="dashSmallGap" w:sz="4" w:space="0" w:color="auto"/>
              <w:right w:val="dashSmallGap" w:sz="4" w:space="0" w:color="auto"/>
            </w:tcBorders>
            <w:vAlign w:val="bottom"/>
          </w:tcPr>
          <w:p w:rsidR="00070199" w:rsidRPr="002571BB" w:rsidRDefault="00070199" w:rsidP="00C8110A">
            <w:pPr>
              <w:spacing w:before="0" w:after="0"/>
              <w:ind w:firstLine="0"/>
              <w:jc w:val="center"/>
              <w:rPr>
                <w:szCs w:val="24"/>
              </w:rPr>
            </w:pPr>
            <w:r w:rsidRPr="002571BB">
              <w:rPr>
                <w:szCs w:val="24"/>
              </w:rPr>
              <w:t>194 000</w:t>
            </w:r>
          </w:p>
        </w:tc>
        <w:tc>
          <w:tcPr>
            <w:tcW w:w="3118" w:type="dxa"/>
            <w:tcBorders>
              <w:top w:val="dashSmallGap" w:sz="4" w:space="0" w:color="auto"/>
              <w:left w:val="dashSmallGap" w:sz="4" w:space="0" w:color="auto"/>
              <w:bottom w:val="dashSmallGap" w:sz="4" w:space="0" w:color="auto"/>
              <w:right w:val="dashSmallGap" w:sz="4" w:space="0" w:color="auto"/>
            </w:tcBorders>
            <w:vAlign w:val="bottom"/>
          </w:tcPr>
          <w:p w:rsidR="00070199" w:rsidRPr="002571BB" w:rsidRDefault="00070199" w:rsidP="00C8110A">
            <w:pPr>
              <w:spacing w:before="0" w:after="0"/>
              <w:ind w:firstLine="0"/>
              <w:jc w:val="center"/>
              <w:rPr>
                <w:szCs w:val="24"/>
              </w:rPr>
            </w:pPr>
            <w:r w:rsidRPr="002571BB">
              <w:rPr>
                <w:szCs w:val="24"/>
              </w:rPr>
              <w:t>4,68%</w:t>
            </w:r>
          </w:p>
        </w:tc>
      </w:tr>
      <w:tr w:rsidR="00070199" w:rsidRPr="002571BB" w:rsidTr="00C8110A">
        <w:trPr>
          <w:trHeight w:hRule="exact" w:val="397"/>
        </w:trPr>
        <w:tc>
          <w:tcPr>
            <w:tcW w:w="3705" w:type="dxa"/>
            <w:tcBorders>
              <w:top w:val="dashSmallGap" w:sz="4" w:space="0" w:color="auto"/>
              <w:left w:val="dashSmallGap" w:sz="4" w:space="0" w:color="auto"/>
              <w:bottom w:val="dashSmallGap" w:sz="4" w:space="0" w:color="auto"/>
              <w:right w:val="dashSmallGap" w:sz="4" w:space="0" w:color="auto"/>
            </w:tcBorders>
            <w:shd w:val="clear" w:color="auto" w:fill="D6E3BC" w:themeFill="accent3" w:themeFillTint="66"/>
            <w:vAlign w:val="bottom"/>
          </w:tcPr>
          <w:p w:rsidR="00070199" w:rsidRPr="002571BB" w:rsidRDefault="00070199" w:rsidP="00C8110A">
            <w:pPr>
              <w:spacing w:before="0" w:after="0"/>
              <w:ind w:firstLine="0"/>
              <w:jc w:val="center"/>
              <w:rPr>
                <w:szCs w:val="24"/>
              </w:rPr>
            </w:pPr>
            <w:r w:rsidRPr="002571BB">
              <w:rPr>
                <w:szCs w:val="24"/>
              </w:rPr>
              <w:t>Общо</w:t>
            </w:r>
          </w:p>
        </w:tc>
        <w:tc>
          <w:tcPr>
            <w:tcW w:w="2811" w:type="dxa"/>
            <w:tcBorders>
              <w:top w:val="dashSmallGap" w:sz="4" w:space="0" w:color="auto"/>
              <w:left w:val="dashSmallGap" w:sz="4" w:space="0" w:color="auto"/>
              <w:bottom w:val="dashSmallGap" w:sz="4" w:space="0" w:color="auto"/>
              <w:right w:val="dashSmallGap" w:sz="4" w:space="0" w:color="auto"/>
            </w:tcBorders>
            <w:shd w:val="clear" w:color="auto" w:fill="E0E0E0"/>
            <w:vAlign w:val="bottom"/>
          </w:tcPr>
          <w:p w:rsidR="00070199" w:rsidRPr="002571BB" w:rsidRDefault="00070199" w:rsidP="00C8110A">
            <w:pPr>
              <w:spacing w:before="0" w:after="0"/>
              <w:ind w:firstLine="0"/>
              <w:jc w:val="center"/>
              <w:rPr>
                <w:szCs w:val="24"/>
              </w:rPr>
            </w:pPr>
            <w:r w:rsidRPr="002571BB">
              <w:rPr>
                <w:szCs w:val="24"/>
              </w:rPr>
              <w:t>4 140 000</w:t>
            </w:r>
          </w:p>
        </w:tc>
        <w:tc>
          <w:tcPr>
            <w:tcW w:w="3118" w:type="dxa"/>
            <w:tcBorders>
              <w:top w:val="dashSmallGap" w:sz="4" w:space="0" w:color="auto"/>
              <w:left w:val="dashSmallGap" w:sz="4" w:space="0" w:color="auto"/>
              <w:bottom w:val="dashSmallGap" w:sz="4" w:space="0" w:color="auto"/>
              <w:right w:val="dashSmallGap" w:sz="4" w:space="0" w:color="auto"/>
            </w:tcBorders>
            <w:shd w:val="clear" w:color="auto" w:fill="E0E0E0"/>
            <w:vAlign w:val="bottom"/>
          </w:tcPr>
          <w:p w:rsidR="00070199" w:rsidRPr="002571BB" w:rsidRDefault="00070199" w:rsidP="00C8110A">
            <w:pPr>
              <w:spacing w:before="0" w:after="0"/>
              <w:ind w:firstLine="0"/>
              <w:jc w:val="center"/>
              <w:rPr>
                <w:szCs w:val="24"/>
              </w:rPr>
            </w:pPr>
            <w:r w:rsidRPr="002571BB">
              <w:rPr>
                <w:szCs w:val="24"/>
              </w:rPr>
              <w:t>100%</w:t>
            </w:r>
          </w:p>
        </w:tc>
      </w:tr>
    </w:tbl>
    <w:p w:rsidR="00070199" w:rsidRPr="00C8110A" w:rsidRDefault="00070199" w:rsidP="00C8110A">
      <w:pPr>
        <w:autoSpaceDE w:val="0"/>
        <w:autoSpaceDN w:val="0"/>
        <w:adjustRightInd w:val="0"/>
        <w:spacing w:before="0" w:after="0"/>
        <w:ind w:firstLine="0"/>
        <w:rPr>
          <w:rFonts w:asciiTheme="minorHAnsi" w:hAnsiTheme="minorHAnsi" w:cstheme="minorHAnsi"/>
          <w:iCs/>
          <w:sz w:val="20"/>
          <w:szCs w:val="20"/>
        </w:rPr>
      </w:pPr>
      <w:r w:rsidRPr="00C8110A">
        <w:rPr>
          <w:rFonts w:asciiTheme="minorHAnsi" w:hAnsiTheme="minorHAnsi" w:cstheme="minorHAnsi"/>
          <w:i/>
          <w:sz w:val="20"/>
          <w:szCs w:val="20"/>
        </w:rPr>
        <w:t>Източник: План за развитие на община Гурково 2014-2020“</w:t>
      </w:r>
    </w:p>
    <w:p w:rsidR="00070199" w:rsidRPr="000C211F" w:rsidRDefault="00070199" w:rsidP="00C8110A">
      <w:pPr>
        <w:rPr>
          <w:rFonts w:cs="Cambria,Italic"/>
          <w:iCs/>
          <w:lang w:val="en-US"/>
        </w:rPr>
      </w:pPr>
      <w:r w:rsidRPr="000C211F">
        <w:t>Населението към 31.12.2019 г. възлиза на 5028 души. Разпределението на жителите по населени места е неравномерно. В гр. Гурково, с</w:t>
      </w:r>
      <w:r>
        <w:t>. Паничерево и с. Конаре живее 97</w:t>
      </w:r>
      <w:r w:rsidRPr="000C211F">
        <w:t>% от населението на общината, а в селата Пчелиново, Лява река и Димовци населението е предимно от възрастни хора.</w:t>
      </w:r>
    </w:p>
    <w:p w:rsidR="00070199" w:rsidRPr="000C211F" w:rsidRDefault="00070199" w:rsidP="00C8110A">
      <w:r w:rsidRPr="000C211F">
        <w:rPr>
          <w:rFonts w:cs="Cambria,Italic"/>
          <w:iCs/>
        </w:rPr>
        <w:t>Център на общината е град Гурково.</w:t>
      </w:r>
      <w:r w:rsidRPr="000C211F">
        <w:t xml:space="preserve"> Град Гурково се намира на 37 км източно от гр. Ка-занлък, 42 км североизточно от гр. Стара Загора, 26 км. северозападно от гр. Нова Загора, 54 км. на запад от гр. Сливен и 64 км. на юг от гр. Велико Търново.</w:t>
      </w:r>
    </w:p>
    <w:p w:rsidR="00070199" w:rsidRPr="000C211F" w:rsidRDefault="00070199" w:rsidP="00BC0118">
      <w:pPr>
        <w:pStyle w:val="ListParagraph"/>
        <w:numPr>
          <w:ilvl w:val="0"/>
          <w:numId w:val="81"/>
        </w:numPr>
        <w:tabs>
          <w:tab w:val="left" w:pos="993"/>
        </w:tabs>
        <w:ind w:left="0" w:firstLine="839"/>
      </w:pPr>
      <w:r w:rsidRPr="000C211F">
        <w:t xml:space="preserve">Село Паничерево е разположено в полите на Средна гора, в източния край на Розовата долина. На север от селото се издига хълма “Ямурджа”, който служи като преградна стена за северни ветрове, идващи от прохода “Хаин боаз”. На два километра </w:t>
      </w:r>
      <w:r w:rsidRPr="000C211F">
        <w:lastRenderedPageBreak/>
        <w:t xml:space="preserve">южно от Паничерево се намира Средна гора, богата на дивеч, люляк и пасища. На източният край на селото се намира язовир Жребчево, разположен на дължина 18 км. и широчина 3 км. </w:t>
      </w:r>
    </w:p>
    <w:p w:rsidR="00070199" w:rsidRPr="000C211F" w:rsidRDefault="00070199" w:rsidP="00BC0118">
      <w:pPr>
        <w:pStyle w:val="ListParagraph"/>
        <w:numPr>
          <w:ilvl w:val="0"/>
          <w:numId w:val="81"/>
        </w:numPr>
        <w:tabs>
          <w:tab w:val="left" w:pos="993"/>
        </w:tabs>
        <w:ind w:left="0" w:firstLine="839"/>
      </w:pPr>
      <w:r w:rsidRPr="000C211F">
        <w:t>Село Конаре е разположено в южните поли на Стара планина на площ от 1 кв. км. Ландшафтът на селото е много разнообразен, с красиви старопланински местности, прос</w:t>
      </w:r>
      <w:r>
        <w:t>-</w:t>
      </w:r>
      <w:r w:rsidRPr="000C211F">
        <w:t xml:space="preserve">торни поляни и плодородно поле. На юг се намира язовир Жребчево, в който се влива преминаващата през селото Стара река. </w:t>
      </w:r>
    </w:p>
    <w:p w:rsidR="00070199" w:rsidRPr="00705F3A" w:rsidRDefault="00070199" w:rsidP="00BC0118">
      <w:pPr>
        <w:pStyle w:val="ListParagraph"/>
        <w:numPr>
          <w:ilvl w:val="0"/>
          <w:numId w:val="81"/>
        </w:numPr>
        <w:tabs>
          <w:tab w:val="left" w:pos="993"/>
        </w:tabs>
        <w:ind w:left="0" w:firstLine="839"/>
      </w:pPr>
      <w:r w:rsidRPr="00705F3A">
        <w:t>Село Пчелиново е разположено по протежение на Прохода на републиката. Това е най-дългото село в България и се състои от пет махали.</w:t>
      </w:r>
    </w:p>
    <w:p w:rsidR="00070199" w:rsidRPr="000C211F" w:rsidRDefault="00070199" w:rsidP="00BC0118">
      <w:pPr>
        <w:pStyle w:val="ListParagraph"/>
        <w:numPr>
          <w:ilvl w:val="0"/>
          <w:numId w:val="81"/>
        </w:numPr>
        <w:tabs>
          <w:tab w:val="left" w:pos="993"/>
        </w:tabs>
        <w:ind w:left="0" w:firstLine="839"/>
      </w:pPr>
      <w:r w:rsidRPr="00705F3A">
        <w:t xml:space="preserve">Село Лява река е на 5 км. от главния път и е разположено от двете страни на малката </w:t>
      </w:r>
      <w:r w:rsidRPr="000C211F">
        <w:t xml:space="preserve">едноименна река. Село Лява река се оформя като привлекателно място за отдих и екотуризъм. </w:t>
      </w:r>
    </w:p>
    <w:p w:rsidR="00070199" w:rsidRPr="000C211F" w:rsidRDefault="00070199" w:rsidP="00C8110A">
      <w:r w:rsidRPr="000C211F">
        <w:t xml:space="preserve">Село Димовци включва още махалите: Брестова, Дворище, Жълтопоп и Жерговец. Разположени са на наклонено плато, по южните склонове на Предбалкана на площ от около 20 кв. км. Средната надморска височина е 450 м. </w:t>
      </w:r>
    </w:p>
    <w:p w:rsidR="00070199" w:rsidRPr="000C211F" w:rsidRDefault="00070199" w:rsidP="00C8110A">
      <w:pPr>
        <w:rPr>
          <w:rFonts w:asciiTheme="minorHAnsi" w:hAnsiTheme="minorHAnsi" w:cs="Cambria,Italic"/>
          <w:iCs/>
        </w:rPr>
      </w:pPr>
      <w:r w:rsidRPr="000C211F">
        <w:rPr>
          <w:rFonts w:asciiTheme="minorHAnsi" w:hAnsiTheme="minorHAnsi" w:cs="Cambria,Italic"/>
          <w:iCs/>
        </w:rPr>
        <w:t>Всички селища разполагат със сравнително добре изградена инфраструктура по отношение на електроснабдяване, водоснабдяване, съобщителни връзки и транспортен достъп.</w:t>
      </w:r>
    </w:p>
    <w:p w:rsidR="00070199" w:rsidRDefault="00070199" w:rsidP="00C8110A">
      <w:pPr>
        <w:rPr>
          <w:rFonts w:asciiTheme="minorHAnsi" w:hAnsiTheme="minorHAnsi" w:cs="Cambria,Italic"/>
          <w:i/>
          <w:iCs/>
        </w:rPr>
      </w:pPr>
      <w:r w:rsidRPr="00705F3A">
        <w:rPr>
          <w:rFonts w:asciiTheme="minorHAnsi" w:hAnsiTheme="minorHAnsi" w:cs="Cambria,Italic"/>
          <w:iCs/>
        </w:rPr>
        <w:t xml:space="preserve">Отдалечеността на град Гурково до останалите населени места в Общината е показана в </w:t>
      </w:r>
      <w:r>
        <w:rPr>
          <w:rFonts w:asciiTheme="minorHAnsi" w:hAnsiTheme="minorHAnsi" w:cs="Cambria,Italic"/>
          <w:i/>
          <w:iCs/>
        </w:rPr>
        <w:t>Таблица  № 55.</w:t>
      </w:r>
    </w:p>
    <w:p w:rsidR="00C8110A" w:rsidRPr="00C8110A" w:rsidRDefault="00C8110A" w:rsidP="00C8110A">
      <w:pPr>
        <w:spacing w:before="0" w:after="0"/>
        <w:ind w:firstLine="0"/>
        <w:jc w:val="right"/>
        <w:rPr>
          <w:rFonts w:asciiTheme="minorHAnsi" w:hAnsiTheme="minorHAnsi" w:cs="Cambria,Italic"/>
          <w:b/>
          <w:i/>
          <w:iCs/>
        </w:rPr>
      </w:pPr>
      <w:r w:rsidRPr="00C8110A">
        <w:rPr>
          <w:rFonts w:asciiTheme="minorHAnsi" w:hAnsiTheme="minorHAnsi" w:cs="Cambria,Italic"/>
          <w:b/>
          <w:i/>
          <w:iCs/>
        </w:rPr>
        <w:t>Таблица №55</w:t>
      </w:r>
    </w:p>
    <w:tbl>
      <w:tblPr>
        <w:tblW w:w="0" w:type="auto"/>
        <w:tblInd w:w="-5"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6999"/>
        <w:gridCol w:w="2420"/>
      </w:tblGrid>
      <w:tr w:rsidR="00070199" w:rsidRPr="00705F3A" w:rsidTr="00C8110A">
        <w:trPr>
          <w:trHeight w:val="315"/>
        </w:trPr>
        <w:tc>
          <w:tcPr>
            <w:tcW w:w="6999" w:type="dxa"/>
            <w:shd w:val="clear" w:color="auto" w:fill="D6E3BC" w:themeFill="accent3" w:themeFillTint="66"/>
          </w:tcPr>
          <w:p w:rsidR="00070199" w:rsidRPr="00705F3A" w:rsidRDefault="00070199" w:rsidP="00C8110A">
            <w:pPr>
              <w:tabs>
                <w:tab w:val="left" w:pos="9072"/>
              </w:tabs>
              <w:spacing w:before="0" w:after="0"/>
              <w:ind w:firstLine="0"/>
              <w:jc w:val="center"/>
              <w:rPr>
                <w:rFonts w:asciiTheme="minorHAnsi" w:hAnsiTheme="minorHAnsi" w:cs="Cambria,Italic"/>
                <w:iCs/>
              </w:rPr>
            </w:pPr>
            <w:r w:rsidRPr="00705F3A">
              <w:rPr>
                <w:rFonts w:asciiTheme="minorHAnsi" w:hAnsiTheme="minorHAnsi"/>
                <w:bCs/>
                <w:sz w:val="23"/>
                <w:szCs w:val="23"/>
              </w:rPr>
              <w:t>Населено място</w:t>
            </w:r>
          </w:p>
        </w:tc>
        <w:tc>
          <w:tcPr>
            <w:tcW w:w="2420" w:type="dxa"/>
            <w:shd w:val="clear" w:color="auto" w:fill="D6E3BC" w:themeFill="accent3" w:themeFillTint="66"/>
          </w:tcPr>
          <w:p w:rsidR="00070199" w:rsidRPr="00705F3A" w:rsidRDefault="00070199" w:rsidP="00C8110A">
            <w:pPr>
              <w:tabs>
                <w:tab w:val="left" w:pos="9072"/>
              </w:tabs>
              <w:spacing w:before="0" w:after="0"/>
              <w:ind w:firstLine="0"/>
              <w:jc w:val="center"/>
              <w:rPr>
                <w:rFonts w:asciiTheme="minorHAnsi" w:hAnsiTheme="minorHAnsi" w:cs="Cambria,Italic"/>
                <w:iCs/>
              </w:rPr>
            </w:pPr>
            <w:r w:rsidRPr="00705F3A">
              <w:rPr>
                <w:rFonts w:asciiTheme="minorHAnsi" w:hAnsiTheme="minorHAnsi"/>
                <w:sz w:val="23"/>
                <w:szCs w:val="23"/>
              </w:rPr>
              <w:t>Отдалеченост в км</w:t>
            </w:r>
          </w:p>
        </w:tc>
      </w:tr>
      <w:tr w:rsidR="00070199" w:rsidRPr="00705F3A" w:rsidTr="00C8110A">
        <w:trPr>
          <w:trHeight w:val="330"/>
        </w:trPr>
        <w:tc>
          <w:tcPr>
            <w:tcW w:w="6999" w:type="dxa"/>
            <w:shd w:val="clear" w:color="auto" w:fill="auto"/>
          </w:tcPr>
          <w:p w:rsidR="00070199" w:rsidRPr="00705F3A" w:rsidRDefault="00070199" w:rsidP="00C8110A">
            <w:pPr>
              <w:tabs>
                <w:tab w:val="left" w:pos="9072"/>
              </w:tabs>
              <w:spacing w:before="0" w:after="0"/>
              <w:ind w:firstLine="0"/>
              <w:rPr>
                <w:rFonts w:asciiTheme="minorHAnsi" w:eastAsia="TimesNewRomanOOEnc" w:hAnsiTheme="minorHAnsi" w:cs="TimesNewRomanOOEnc"/>
              </w:rPr>
            </w:pPr>
            <w:r w:rsidRPr="00705F3A">
              <w:rPr>
                <w:rFonts w:asciiTheme="minorHAnsi" w:eastAsia="TimesNewRomanOOEnc" w:hAnsiTheme="minorHAnsi" w:cs="TimesNewRomanOOEnc"/>
              </w:rPr>
              <w:t>с. Дворище</w:t>
            </w:r>
          </w:p>
        </w:tc>
        <w:tc>
          <w:tcPr>
            <w:tcW w:w="2420" w:type="dxa"/>
            <w:shd w:val="clear" w:color="auto" w:fill="auto"/>
          </w:tcPr>
          <w:p w:rsidR="00070199" w:rsidRPr="00705F3A" w:rsidRDefault="00070199" w:rsidP="00C8110A">
            <w:pPr>
              <w:tabs>
                <w:tab w:val="left" w:pos="9072"/>
              </w:tabs>
              <w:spacing w:before="0" w:after="0"/>
              <w:ind w:firstLine="0"/>
              <w:jc w:val="center"/>
              <w:rPr>
                <w:rFonts w:asciiTheme="minorHAnsi" w:eastAsia="TimesNewRomanOOEnc" w:hAnsiTheme="minorHAnsi" w:cs="TimesNewRomanOOEnc"/>
              </w:rPr>
            </w:pPr>
            <w:r w:rsidRPr="00705F3A">
              <w:rPr>
                <w:rFonts w:asciiTheme="minorHAnsi" w:eastAsia="TimesNewRomanOOEnc" w:hAnsiTheme="minorHAnsi" w:cs="TimesNewRomanOOEnc"/>
              </w:rPr>
              <w:t>10</w:t>
            </w:r>
          </w:p>
        </w:tc>
      </w:tr>
      <w:tr w:rsidR="00070199" w:rsidRPr="00705F3A" w:rsidTr="00C8110A">
        <w:trPr>
          <w:trHeight w:val="330"/>
        </w:trPr>
        <w:tc>
          <w:tcPr>
            <w:tcW w:w="6999" w:type="dxa"/>
            <w:shd w:val="clear" w:color="auto" w:fill="auto"/>
          </w:tcPr>
          <w:p w:rsidR="00070199" w:rsidRPr="00705F3A" w:rsidRDefault="00070199" w:rsidP="00C8110A">
            <w:pPr>
              <w:tabs>
                <w:tab w:val="left" w:pos="9072"/>
              </w:tabs>
              <w:spacing w:before="0" w:after="0"/>
              <w:ind w:firstLine="0"/>
              <w:rPr>
                <w:rFonts w:asciiTheme="minorHAnsi" w:eastAsia="TimesNewRomanOOEnc" w:hAnsiTheme="minorHAnsi" w:cs="TimesNewRomanOOEnc"/>
              </w:rPr>
            </w:pPr>
            <w:r w:rsidRPr="00705F3A">
              <w:rPr>
                <w:rFonts w:asciiTheme="minorHAnsi" w:eastAsia="TimesNewRomanOOEnc" w:hAnsiTheme="minorHAnsi" w:cs="TimesNewRomanOOEnc"/>
              </w:rPr>
              <w:t xml:space="preserve">с. </w:t>
            </w:r>
            <w:r w:rsidRPr="00705F3A">
              <w:rPr>
                <w:rFonts w:asciiTheme="minorHAnsi" w:eastAsia="TimesNewRomanOOEnc" w:hAnsiTheme="minorHAnsi" w:cs="TimesNewRomanOOEnc"/>
              </w:rPr>
              <w:cr/>
            </w:r>
            <w:r>
              <w:rPr>
                <w:rFonts w:asciiTheme="minorHAnsi" w:eastAsia="TimesNewRomanOOEnc" w:hAnsiTheme="minorHAnsi" w:cs="TimesNewRomanOOEnc"/>
              </w:rPr>
              <w:t>Д</w:t>
            </w:r>
            <w:r w:rsidRPr="00705F3A">
              <w:rPr>
                <w:rFonts w:asciiTheme="minorHAnsi" w:eastAsia="TimesNewRomanOOEnc" w:hAnsiTheme="minorHAnsi" w:cs="TimesNewRomanOOEnc"/>
              </w:rPr>
              <w:t>имовци</w:t>
            </w:r>
          </w:p>
        </w:tc>
        <w:tc>
          <w:tcPr>
            <w:tcW w:w="2420" w:type="dxa"/>
            <w:shd w:val="clear" w:color="auto" w:fill="auto"/>
          </w:tcPr>
          <w:p w:rsidR="00070199" w:rsidRPr="00705F3A" w:rsidRDefault="00070199" w:rsidP="00C8110A">
            <w:pPr>
              <w:tabs>
                <w:tab w:val="left" w:pos="9072"/>
              </w:tabs>
              <w:spacing w:before="0" w:after="0"/>
              <w:ind w:firstLine="0"/>
              <w:jc w:val="center"/>
              <w:rPr>
                <w:rFonts w:asciiTheme="minorHAnsi" w:eastAsia="TimesNewRomanOOEnc" w:hAnsiTheme="minorHAnsi" w:cs="TimesNewRomanOOEnc"/>
              </w:rPr>
            </w:pPr>
            <w:r w:rsidRPr="00705F3A">
              <w:rPr>
                <w:rFonts w:asciiTheme="minorHAnsi" w:eastAsia="TimesNewRomanOOEnc" w:hAnsiTheme="minorHAnsi" w:cs="TimesNewRomanOOEnc"/>
              </w:rPr>
              <w:t>6</w:t>
            </w:r>
          </w:p>
        </w:tc>
      </w:tr>
      <w:tr w:rsidR="00070199" w:rsidRPr="00705F3A" w:rsidTr="00C8110A">
        <w:trPr>
          <w:trHeight w:val="330"/>
        </w:trPr>
        <w:tc>
          <w:tcPr>
            <w:tcW w:w="6999" w:type="dxa"/>
            <w:shd w:val="clear" w:color="auto" w:fill="auto"/>
          </w:tcPr>
          <w:p w:rsidR="00070199" w:rsidRPr="00705F3A" w:rsidRDefault="00070199" w:rsidP="00C8110A">
            <w:pPr>
              <w:tabs>
                <w:tab w:val="left" w:pos="9072"/>
              </w:tabs>
              <w:spacing w:before="0" w:after="0"/>
              <w:ind w:firstLine="0"/>
              <w:rPr>
                <w:rFonts w:asciiTheme="minorHAnsi" w:eastAsia="TimesNewRomanOOEnc" w:hAnsiTheme="minorHAnsi" w:cs="TimesNewRomanOOEnc"/>
              </w:rPr>
            </w:pPr>
            <w:r w:rsidRPr="00705F3A">
              <w:rPr>
                <w:rFonts w:asciiTheme="minorHAnsi" w:eastAsia="TimesNewRomanOOEnc" w:hAnsiTheme="minorHAnsi" w:cs="TimesNewRomanOOEnc"/>
              </w:rPr>
              <w:t>с. Жълтопоп</w:t>
            </w:r>
          </w:p>
        </w:tc>
        <w:tc>
          <w:tcPr>
            <w:tcW w:w="2420" w:type="dxa"/>
            <w:shd w:val="clear" w:color="auto" w:fill="auto"/>
          </w:tcPr>
          <w:p w:rsidR="00070199" w:rsidRPr="00705F3A" w:rsidRDefault="00070199" w:rsidP="00C8110A">
            <w:pPr>
              <w:tabs>
                <w:tab w:val="left" w:pos="9072"/>
              </w:tabs>
              <w:spacing w:before="0" w:after="0"/>
              <w:ind w:firstLine="0"/>
              <w:jc w:val="center"/>
              <w:rPr>
                <w:rFonts w:asciiTheme="minorHAnsi" w:eastAsia="TimesNewRomanOOEnc" w:hAnsiTheme="minorHAnsi" w:cs="TimesNewRomanOOEnc"/>
              </w:rPr>
            </w:pPr>
            <w:r w:rsidRPr="00705F3A">
              <w:rPr>
                <w:rFonts w:asciiTheme="minorHAnsi" w:eastAsia="TimesNewRomanOOEnc" w:hAnsiTheme="minorHAnsi" w:cs="TimesNewRomanOOEnc"/>
              </w:rPr>
              <w:t>9</w:t>
            </w:r>
          </w:p>
        </w:tc>
      </w:tr>
      <w:tr w:rsidR="00070199" w:rsidRPr="00705F3A" w:rsidTr="00C8110A">
        <w:trPr>
          <w:trHeight w:val="330"/>
        </w:trPr>
        <w:tc>
          <w:tcPr>
            <w:tcW w:w="6999" w:type="dxa"/>
            <w:shd w:val="clear" w:color="auto" w:fill="auto"/>
          </w:tcPr>
          <w:p w:rsidR="00070199" w:rsidRPr="00705F3A" w:rsidRDefault="00070199" w:rsidP="00C8110A">
            <w:pPr>
              <w:tabs>
                <w:tab w:val="left" w:pos="9072"/>
              </w:tabs>
              <w:spacing w:before="0" w:after="0"/>
              <w:ind w:firstLine="0"/>
              <w:rPr>
                <w:rFonts w:asciiTheme="minorHAnsi" w:eastAsia="TimesNewRomanOOEnc" w:hAnsiTheme="minorHAnsi" w:cs="TimesNewRomanOOEnc"/>
              </w:rPr>
            </w:pPr>
            <w:r w:rsidRPr="00705F3A">
              <w:rPr>
                <w:rFonts w:asciiTheme="minorHAnsi" w:eastAsia="TimesNewRomanOOEnc" w:hAnsiTheme="minorHAnsi" w:cs="TimesNewRomanOOEnc"/>
              </w:rPr>
              <w:t>с.Злати рът</w:t>
            </w:r>
          </w:p>
        </w:tc>
        <w:tc>
          <w:tcPr>
            <w:tcW w:w="2420" w:type="dxa"/>
            <w:shd w:val="clear" w:color="auto" w:fill="auto"/>
          </w:tcPr>
          <w:p w:rsidR="00070199" w:rsidRPr="00705F3A" w:rsidRDefault="00070199" w:rsidP="00C8110A">
            <w:pPr>
              <w:tabs>
                <w:tab w:val="left" w:pos="9072"/>
              </w:tabs>
              <w:spacing w:before="0" w:after="0"/>
              <w:ind w:firstLine="0"/>
              <w:jc w:val="center"/>
              <w:rPr>
                <w:rFonts w:asciiTheme="minorHAnsi" w:eastAsia="TimesNewRomanOOEnc" w:hAnsiTheme="minorHAnsi" w:cs="TimesNewRomanOOEnc"/>
              </w:rPr>
            </w:pPr>
            <w:r w:rsidRPr="00705F3A">
              <w:rPr>
                <w:rFonts w:asciiTheme="minorHAnsi" w:eastAsia="TimesNewRomanOOEnc" w:hAnsiTheme="minorHAnsi" w:cs="TimesNewRomanOOEnc"/>
              </w:rPr>
              <w:t>15</w:t>
            </w:r>
          </w:p>
        </w:tc>
      </w:tr>
      <w:tr w:rsidR="00070199" w:rsidRPr="00705F3A" w:rsidTr="00C8110A">
        <w:trPr>
          <w:trHeight w:val="330"/>
        </w:trPr>
        <w:tc>
          <w:tcPr>
            <w:tcW w:w="6999" w:type="dxa"/>
            <w:tcBorders>
              <w:bottom w:val="dashSmallGap" w:sz="4" w:space="0" w:color="auto"/>
            </w:tcBorders>
            <w:shd w:val="clear" w:color="auto" w:fill="auto"/>
          </w:tcPr>
          <w:p w:rsidR="00070199" w:rsidRPr="00705F3A" w:rsidRDefault="00070199" w:rsidP="00C8110A">
            <w:pPr>
              <w:tabs>
                <w:tab w:val="left" w:pos="9072"/>
              </w:tabs>
              <w:spacing w:before="0" w:after="0"/>
              <w:ind w:firstLine="0"/>
              <w:rPr>
                <w:rFonts w:asciiTheme="minorHAnsi" w:eastAsia="TimesNewRomanOOEnc" w:hAnsiTheme="minorHAnsi" w:cs="TimesNewRomanOOEnc"/>
              </w:rPr>
            </w:pPr>
            <w:r w:rsidRPr="00705F3A">
              <w:rPr>
                <w:rFonts w:asciiTheme="minorHAnsi" w:eastAsia="TimesNewRomanOOEnc" w:hAnsiTheme="minorHAnsi" w:cs="TimesNewRomanOOEnc"/>
              </w:rPr>
              <w:t>с. Конаре</w:t>
            </w:r>
          </w:p>
        </w:tc>
        <w:tc>
          <w:tcPr>
            <w:tcW w:w="2420" w:type="dxa"/>
            <w:tcBorders>
              <w:bottom w:val="dashSmallGap" w:sz="4" w:space="0" w:color="auto"/>
            </w:tcBorders>
            <w:shd w:val="clear" w:color="auto" w:fill="auto"/>
          </w:tcPr>
          <w:p w:rsidR="00070199" w:rsidRPr="00705F3A" w:rsidRDefault="00070199" w:rsidP="00C8110A">
            <w:pPr>
              <w:tabs>
                <w:tab w:val="left" w:pos="9072"/>
              </w:tabs>
              <w:spacing w:before="0" w:after="0"/>
              <w:ind w:firstLine="0"/>
              <w:jc w:val="center"/>
              <w:rPr>
                <w:rFonts w:asciiTheme="minorHAnsi" w:eastAsia="TimesNewRomanOOEnc" w:hAnsiTheme="minorHAnsi" w:cs="TimesNewRomanOOEnc"/>
              </w:rPr>
            </w:pPr>
            <w:r w:rsidRPr="00705F3A">
              <w:rPr>
                <w:rFonts w:asciiTheme="minorHAnsi" w:eastAsia="TimesNewRomanOOEnc" w:hAnsiTheme="minorHAnsi" w:cs="TimesNewRomanOOEnc"/>
              </w:rPr>
              <w:t>6</w:t>
            </w:r>
          </w:p>
        </w:tc>
      </w:tr>
      <w:tr w:rsidR="00070199" w:rsidRPr="00705F3A" w:rsidTr="00C8110A">
        <w:trPr>
          <w:trHeight w:val="330"/>
        </w:trPr>
        <w:tc>
          <w:tcPr>
            <w:tcW w:w="6999"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705F3A" w:rsidRDefault="00070199" w:rsidP="00C8110A">
            <w:pPr>
              <w:tabs>
                <w:tab w:val="left" w:pos="9072"/>
              </w:tabs>
              <w:spacing w:before="0" w:after="0"/>
              <w:ind w:firstLine="0"/>
              <w:rPr>
                <w:rFonts w:asciiTheme="minorHAnsi" w:eastAsia="TimesNewRomanOOEnc" w:hAnsiTheme="minorHAnsi" w:cs="TimesNewRomanOOEnc"/>
              </w:rPr>
            </w:pPr>
            <w:r w:rsidRPr="00705F3A">
              <w:rPr>
                <w:rFonts w:asciiTheme="minorHAnsi" w:eastAsia="TimesNewRomanOOEnc" w:hAnsiTheme="minorHAnsi" w:cs="TimesNewRomanOOEnc"/>
              </w:rPr>
              <w:t>с. Лява река</w:t>
            </w:r>
          </w:p>
        </w:tc>
        <w:tc>
          <w:tcPr>
            <w:tcW w:w="2420"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705F3A" w:rsidRDefault="00070199" w:rsidP="00C8110A">
            <w:pPr>
              <w:tabs>
                <w:tab w:val="left" w:pos="9072"/>
              </w:tabs>
              <w:spacing w:before="0" w:after="0"/>
              <w:ind w:firstLine="0"/>
              <w:jc w:val="center"/>
              <w:rPr>
                <w:rFonts w:asciiTheme="minorHAnsi" w:eastAsia="TimesNewRomanOOEnc" w:hAnsiTheme="minorHAnsi" w:cs="TimesNewRomanOOEnc"/>
              </w:rPr>
            </w:pPr>
            <w:r w:rsidRPr="00705F3A">
              <w:rPr>
                <w:rFonts w:asciiTheme="minorHAnsi" w:eastAsia="TimesNewRomanOOEnc" w:hAnsiTheme="minorHAnsi" w:cs="TimesNewRomanOOEnc"/>
              </w:rPr>
              <w:t>20</w:t>
            </w:r>
          </w:p>
        </w:tc>
      </w:tr>
      <w:tr w:rsidR="00070199" w:rsidRPr="00705F3A" w:rsidTr="00C8110A">
        <w:trPr>
          <w:trHeight w:val="345"/>
        </w:trPr>
        <w:tc>
          <w:tcPr>
            <w:tcW w:w="6999"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705F3A" w:rsidRDefault="00070199" w:rsidP="00C8110A">
            <w:pPr>
              <w:pStyle w:val="Default"/>
              <w:spacing w:line="240" w:lineRule="atLeast"/>
              <w:rPr>
                <w:rFonts w:asciiTheme="minorHAnsi" w:eastAsia="TimesNewRomanOOEnc" w:hAnsiTheme="minorHAnsi" w:cs="TimesNewRomanOOEnc"/>
                <w:color w:val="auto"/>
              </w:rPr>
            </w:pPr>
            <w:r w:rsidRPr="00705F3A">
              <w:rPr>
                <w:rFonts w:asciiTheme="minorHAnsi" w:eastAsia="TimesNewRomanOOEnc" w:hAnsiTheme="minorHAnsi" w:cs="TimesNewRomanOOEnc"/>
                <w:color w:val="auto"/>
              </w:rPr>
              <w:t xml:space="preserve">с. Паничерево </w:t>
            </w:r>
          </w:p>
        </w:tc>
        <w:tc>
          <w:tcPr>
            <w:tcW w:w="2420"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705F3A" w:rsidRDefault="00070199" w:rsidP="00C8110A">
            <w:pPr>
              <w:tabs>
                <w:tab w:val="left" w:pos="9072"/>
              </w:tabs>
              <w:spacing w:before="0" w:after="0"/>
              <w:ind w:firstLine="0"/>
              <w:jc w:val="center"/>
              <w:rPr>
                <w:rFonts w:asciiTheme="minorHAnsi" w:eastAsia="TimesNewRomanOOEnc" w:hAnsiTheme="minorHAnsi" w:cs="TimesNewRomanOOEnc"/>
              </w:rPr>
            </w:pPr>
            <w:r w:rsidRPr="00705F3A">
              <w:rPr>
                <w:rFonts w:asciiTheme="minorHAnsi" w:eastAsia="TimesNewRomanOOEnc" w:hAnsiTheme="minorHAnsi" w:cs="TimesNewRomanOOEnc"/>
              </w:rPr>
              <w:t>10</w:t>
            </w:r>
          </w:p>
        </w:tc>
      </w:tr>
      <w:tr w:rsidR="00070199" w:rsidRPr="00705F3A" w:rsidTr="00C8110A">
        <w:trPr>
          <w:trHeight w:val="330"/>
        </w:trPr>
        <w:tc>
          <w:tcPr>
            <w:tcW w:w="6999"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705F3A" w:rsidRDefault="00070199" w:rsidP="00C8110A">
            <w:pPr>
              <w:pStyle w:val="Default"/>
              <w:spacing w:line="240" w:lineRule="atLeast"/>
              <w:rPr>
                <w:rFonts w:asciiTheme="minorHAnsi" w:eastAsia="TimesNewRomanOOEnc" w:hAnsiTheme="minorHAnsi" w:cs="TimesNewRomanOOEnc"/>
                <w:color w:val="auto"/>
              </w:rPr>
            </w:pPr>
            <w:r w:rsidRPr="00705F3A">
              <w:rPr>
                <w:rFonts w:asciiTheme="minorHAnsi" w:eastAsia="TimesNewRomanOOEnc" w:hAnsiTheme="minorHAnsi" w:cs="TimesNewRomanOOEnc"/>
                <w:color w:val="auto"/>
              </w:rPr>
              <w:t xml:space="preserve">с. Пчелиново </w:t>
            </w:r>
          </w:p>
        </w:tc>
        <w:tc>
          <w:tcPr>
            <w:tcW w:w="2420"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705F3A" w:rsidRDefault="00070199" w:rsidP="00C8110A">
            <w:pPr>
              <w:tabs>
                <w:tab w:val="left" w:pos="9072"/>
              </w:tabs>
              <w:spacing w:before="0" w:after="0"/>
              <w:ind w:firstLine="0"/>
              <w:jc w:val="center"/>
              <w:rPr>
                <w:rFonts w:asciiTheme="minorHAnsi" w:eastAsia="TimesNewRomanOOEnc" w:hAnsiTheme="minorHAnsi" w:cs="TimesNewRomanOOEnc"/>
              </w:rPr>
            </w:pPr>
            <w:r w:rsidRPr="00705F3A">
              <w:rPr>
                <w:rFonts w:asciiTheme="minorHAnsi" w:eastAsia="TimesNewRomanOOEnc" w:hAnsiTheme="minorHAnsi" w:cs="TimesNewRomanOOEnc"/>
              </w:rPr>
              <w:t>10</w:t>
            </w:r>
          </w:p>
        </w:tc>
      </w:tr>
      <w:tr w:rsidR="00070199" w:rsidRPr="00705F3A" w:rsidTr="00C8110A">
        <w:trPr>
          <w:trHeight w:val="345"/>
        </w:trPr>
        <w:tc>
          <w:tcPr>
            <w:tcW w:w="6999"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705F3A" w:rsidRDefault="00070199" w:rsidP="00C8110A">
            <w:pPr>
              <w:pStyle w:val="Default"/>
              <w:spacing w:line="240" w:lineRule="atLeast"/>
              <w:rPr>
                <w:rFonts w:asciiTheme="minorHAnsi" w:eastAsia="TimesNewRomanOOEnc" w:hAnsiTheme="minorHAnsi" w:cs="TimesNewRomanOOEnc"/>
                <w:color w:val="auto"/>
              </w:rPr>
            </w:pPr>
            <w:r w:rsidRPr="00705F3A">
              <w:rPr>
                <w:rFonts w:asciiTheme="minorHAnsi" w:eastAsia="TimesNewRomanOOEnc" w:hAnsiTheme="minorHAnsi" w:cs="TimesNewRomanOOEnc"/>
                <w:color w:val="auto"/>
              </w:rPr>
              <w:t>с. Жълтопоп</w:t>
            </w:r>
          </w:p>
        </w:tc>
        <w:tc>
          <w:tcPr>
            <w:tcW w:w="2420" w:type="dxa"/>
            <w:tcBorders>
              <w:top w:val="dashSmallGap" w:sz="4" w:space="0" w:color="auto"/>
              <w:left w:val="dashSmallGap" w:sz="4" w:space="0" w:color="auto"/>
              <w:bottom w:val="dashSmallGap" w:sz="4" w:space="0" w:color="auto"/>
              <w:right w:val="dashSmallGap" w:sz="4" w:space="0" w:color="auto"/>
            </w:tcBorders>
            <w:shd w:val="clear" w:color="auto" w:fill="auto"/>
          </w:tcPr>
          <w:p w:rsidR="00070199" w:rsidRPr="00705F3A" w:rsidRDefault="00070199" w:rsidP="00C8110A">
            <w:pPr>
              <w:tabs>
                <w:tab w:val="left" w:pos="9072"/>
              </w:tabs>
              <w:spacing w:before="0" w:after="0"/>
              <w:ind w:firstLine="0"/>
              <w:jc w:val="center"/>
              <w:rPr>
                <w:rFonts w:asciiTheme="minorHAnsi" w:eastAsia="TimesNewRomanOOEnc" w:hAnsiTheme="minorHAnsi" w:cs="TimesNewRomanOOEnc"/>
              </w:rPr>
            </w:pPr>
            <w:r w:rsidRPr="00705F3A">
              <w:rPr>
                <w:rFonts w:asciiTheme="minorHAnsi" w:eastAsia="TimesNewRomanOOEnc" w:hAnsiTheme="minorHAnsi" w:cs="TimesNewRomanOOEnc"/>
              </w:rPr>
              <w:t>10</w:t>
            </w:r>
          </w:p>
        </w:tc>
      </w:tr>
    </w:tbl>
    <w:p w:rsidR="00070199" w:rsidRPr="00C8110A" w:rsidRDefault="00070199" w:rsidP="00C8110A">
      <w:pPr>
        <w:tabs>
          <w:tab w:val="left" w:pos="9072"/>
        </w:tabs>
        <w:autoSpaceDE w:val="0"/>
        <w:autoSpaceDN w:val="0"/>
        <w:adjustRightInd w:val="0"/>
        <w:spacing w:before="0" w:after="0"/>
        <w:ind w:firstLine="0"/>
        <w:rPr>
          <w:rFonts w:asciiTheme="minorHAnsi" w:hAnsiTheme="minorHAnsi" w:cs="Cambria,Italic"/>
          <w:i/>
          <w:iCs/>
          <w:sz w:val="20"/>
          <w:szCs w:val="20"/>
        </w:rPr>
      </w:pPr>
      <w:r w:rsidRPr="00C8110A">
        <w:rPr>
          <w:rFonts w:asciiTheme="minorHAnsi" w:hAnsiTheme="minorHAnsi" w:cs="Cambria,Italic"/>
          <w:i/>
          <w:iCs/>
          <w:sz w:val="20"/>
          <w:szCs w:val="20"/>
        </w:rPr>
        <w:t>Източник: Община Гурково</w:t>
      </w:r>
    </w:p>
    <w:p w:rsidR="00070199" w:rsidRPr="00D20103" w:rsidRDefault="00C8110A" w:rsidP="00C8110A">
      <w:pPr>
        <w:pStyle w:val="Heading3"/>
        <w:rPr>
          <w:rFonts w:cs="Cambria,Italic"/>
          <w:iCs/>
        </w:rPr>
      </w:pPr>
      <w:bookmarkStart w:id="78" w:name="_Toc169763321"/>
      <w:r>
        <w:t>3</w:t>
      </w:r>
      <w:r w:rsidR="00070199" w:rsidRPr="00D20103">
        <w:t>.8.2.Урбанистичен модел за развитие на община Гурково</w:t>
      </w:r>
      <w:bookmarkEnd w:id="78"/>
    </w:p>
    <w:p w:rsidR="00070199" w:rsidRPr="00705F3A" w:rsidRDefault="00070199" w:rsidP="00C8110A">
      <w:r w:rsidRPr="00705F3A">
        <w:t>Съгласно ОУП, община Гурково е възприела „пространствения модел“ за социално–икономическо и устройственото планиране и развитие  на община Гурково и прилежащите и територии, подчинен на следните изисквания:</w:t>
      </w:r>
    </w:p>
    <w:p w:rsidR="00070199" w:rsidRPr="00705F3A" w:rsidRDefault="00070199" w:rsidP="00C8110A">
      <w:r w:rsidRPr="00705F3A">
        <w:t>Синтеза на проблемите и насоките за развитие на община Гурково, отчитайки анализите за социално-икономическото, демографското, инфраструктурното  и функцио</w:t>
      </w:r>
      <w:r>
        <w:t>-</w:t>
      </w:r>
      <w:r w:rsidRPr="00705F3A">
        <w:t>нално развитие на Общината;</w:t>
      </w:r>
    </w:p>
    <w:p w:rsidR="00070199" w:rsidRPr="00705F3A" w:rsidRDefault="00070199" w:rsidP="00BC0118">
      <w:pPr>
        <w:pStyle w:val="ListParagraph"/>
        <w:numPr>
          <w:ilvl w:val="0"/>
          <w:numId w:val="82"/>
        </w:numPr>
        <w:tabs>
          <w:tab w:val="left" w:pos="1134"/>
        </w:tabs>
        <w:ind w:left="0" w:firstLine="839"/>
      </w:pPr>
      <w:r w:rsidRPr="00705F3A">
        <w:t>Предлагания „пространствен модел“ за развитие на община Гурково и прилежащите и територии подлежи на предварително обществено обсъждане;</w:t>
      </w:r>
    </w:p>
    <w:p w:rsidR="00070199" w:rsidRPr="00705F3A" w:rsidRDefault="00070199" w:rsidP="00C8110A">
      <w:r w:rsidRPr="00705F3A">
        <w:t>Стимулаторите за развитие на Общината да включват:</w:t>
      </w:r>
    </w:p>
    <w:p w:rsidR="00070199" w:rsidRPr="00705F3A" w:rsidRDefault="00070199" w:rsidP="00BC0118">
      <w:pPr>
        <w:pStyle w:val="ListParagraph"/>
        <w:numPr>
          <w:ilvl w:val="0"/>
          <w:numId w:val="83"/>
        </w:numPr>
        <w:tabs>
          <w:tab w:val="left" w:pos="1134"/>
        </w:tabs>
        <w:ind w:left="0" w:firstLine="839"/>
      </w:pPr>
      <w:r w:rsidRPr="00705F3A">
        <w:lastRenderedPageBreak/>
        <w:t>Външните връзки на община Гурково като общински център с областния център гр. Стара Загора, гр. Казанлък и гр. Велико Търново;</w:t>
      </w:r>
    </w:p>
    <w:p w:rsidR="00070199" w:rsidRPr="00705F3A" w:rsidRDefault="00070199" w:rsidP="00BC0118">
      <w:pPr>
        <w:pStyle w:val="ListParagraph"/>
        <w:numPr>
          <w:ilvl w:val="0"/>
          <w:numId w:val="83"/>
        </w:numPr>
        <w:tabs>
          <w:tab w:val="left" w:pos="1134"/>
        </w:tabs>
        <w:ind w:left="0" w:firstLine="839"/>
      </w:pPr>
      <w:r w:rsidRPr="00705F3A">
        <w:t>Социално – икономически и други обслужващи функции;</w:t>
      </w:r>
    </w:p>
    <w:p w:rsidR="00070199" w:rsidRPr="00705F3A" w:rsidRDefault="00070199" w:rsidP="00BC0118">
      <w:pPr>
        <w:pStyle w:val="ListParagraph"/>
        <w:numPr>
          <w:ilvl w:val="0"/>
          <w:numId w:val="83"/>
        </w:numPr>
        <w:tabs>
          <w:tab w:val="left" w:pos="1134"/>
        </w:tabs>
        <w:ind w:left="0" w:firstLine="839"/>
      </w:pPr>
      <w:r w:rsidRPr="00705F3A">
        <w:t>Транспортната инфраструктура с национален и регионален характер (трасето „София–Карлово–Казанлък–Бургас” и “В.Търново-Нова Загора-Свиленград”);</w:t>
      </w:r>
    </w:p>
    <w:p w:rsidR="00070199" w:rsidRPr="00705F3A" w:rsidRDefault="00070199" w:rsidP="00BC0118">
      <w:pPr>
        <w:pStyle w:val="ListParagraph"/>
        <w:numPr>
          <w:ilvl w:val="0"/>
          <w:numId w:val="83"/>
        </w:numPr>
        <w:tabs>
          <w:tab w:val="left" w:pos="1134"/>
        </w:tabs>
        <w:ind w:left="0" w:firstLine="839"/>
      </w:pPr>
      <w:r w:rsidRPr="00705F3A">
        <w:t>Използваните активно сградни фондове, изградени в землището на община Гурково, които се нуждаят от съответен устройствен и застроителен режим.</w:t>
      </w:r>
    </w:p>
    <w:p w:rsidR="00070199" w:rsidRPr="00705F3A" w:rsidRDefault="00070199" w:rsidP="00BC0118">
      <w:pPr>
        <w:pStyle w:val="ListParagraph"/>
        <w:numPr>
          <w:ilvl w:val="0"/>
          <w:numId w:val="83"/>
        </w:numPr>
        <w:tabs>
          <w:tab w:val="left" w:pos="1134"/>
        </w:tabs>
        <w:ind w:left="0" w:firstLine="839"/>
      </w:pPr>
      <w:r w:rsidRPr="00705F3A">
        <w:t>Спазване на ограничителите от природен и антропогенен характер при  простран-ственото нарастване на урбанизираните територии  на общината,  определени на базата на нормативни актове.</w:t>
      </w:r>
    </w:p>
    <w:p w:rsidR="00070199" w:rsidRPr="00705F3A" w:rsidRDefault="00070199" w:rsidP="00BC0118">
      <w:pPr>
        <w:pStyle w:val="ListParagraph"/>
        <w:numPr>
          <w:ilvl w:val="0"/>
          <w:numId w:val="83"/>
        </w:numPr>
        <w:tabs>
          <w:tab w:val="left" w:pos="1134"/>
        </w:tabs>
        <w:ind w:left="0" w:firstLine="839"/>
      </w:pPr>
      <w:r w:rsidRPr="00705F3A">
        <w:t xml:space="preserve">Очертаване на хипотезата за развитие на община Гурково </w:t>
      </w:r>
      <w:r>
        <w:t>в периода след 2025 -2027 г., т.е., да</w:t>
      </w:r>
      <w:r w:rsidRPr="00705F3A">
        <w:t>лекоперспективна програма с количественото нарастване на селищната територия на община Гурково (изработване на проект на пространствен модел за следхоризонтно раз</w:t>
      </w:r>
      <w:r>
        <w:t>-</w:t>
      </w:r>
      <w:r w:rsidRPr="00705F3A">
        <w:t>витие). Възможностите за устройствено развитие могат да се реализират чрез усвояване на нови територии в контактните зони  и уплътняване на съществуващата урбанизирана територия;</w:t>
      </w:r>
    </w:p>
    <w:p w:rsidR="00070199" w:rsidRPr="00AF65B8" w:rsidRDefault="00070199" w:rsidP="00BC0118">
      <w:pPr>
        <w:pStyle w:val="ListParagraph"/>
        <w:numPr>
          <w:ilvl w:val="0"/>
          <w:numId w:val="83"/>
        </w:numPr>
        <w:tabs>
          <w:tab w:val="left" w:pos="1134"/>
        </w:tabs>
        <w:ind w:left="0" w:firstLine="839"/>
      </w:pPr>
      <w:r w:rsidRPr="00705F3A">
        <w:t xml:space="preserve">Развитие на транспортната инфраструктура от общинско, регионално ниво и връзките </w:t>
      </w:r>
      <w:r w:rsidRPr="00AF65B8">
        <w:t>с пътищата от националната система („София–Бургас” и “В.Търново -Свиленград”);</w:t>
      </w:r>
    </w:p>
    <w:p w:rsidR="00070199" w:rsidRPr="00AF65B8" w:rsidRDefault="00070199" w:rsidP="00BC0118">
      <w:pPr>
        <w:pStyle w:val="ListParagraph"/>
        <w:numPr>
          <w:ilvl w:val="0"/>
          <w:numId w:val="83"/>
        </w:numPr>
        <w:tabs>
          <w:tab w:val="left" w:pos="1134"/>
        </w:tabs>
        <w:ind w:left="0" w:firstLine="839"/>
      </w:pPr>
      <w:r w:rsidRPr="00705F3A">
        <w:t>Устройствения характер на центровата система на общината, съобразена с</w:t>
      </w:r>
      <w:r>
        <w:t xml:space="preserve"> йерархич</w:t>
      </w:r>
      <w:r w:rsidRPr="00AF65B8">
        <w:t>ното проявление на обслужващите функции;</w:t>
      </w:r>
    </w:p>
    <w:p w:rsidR="00070199" w:rsidRPr="00D20103" w:rsidRDefault="00C8110A" w:rsidP="00C8110A">
      <w:pPr>
        <w:pStyle w:val="Heading3"/>
      </w:pPr>
      <w:bookmarkStart w:id="79" w:name="_Toc169763322"/>
      <w:r>
        <w:t>3</w:t>
      </w:r>
      <w:r w:rsidR="00070199" w:rsidRPr="00D20103">
        <w:t>.8.3.Наличен сграден фонд на община Гурково</w:t>
      </w:r>
      <w:bookmarkEnd w:id="79"/>
    </w:p>
    <w:p w:rsidR="00070199" w:rsidRPr="00705F3A" w:rsidRDefault="00070199" w:rsidP="00C8110A">
      <w:r w:rsidRPr="00705F3A">
        <w:t xml:space="preserve">Наличният сграден фонд за </w:t>
      </w:r>
      <w:r>
        <w:t>общината е показана в таблицата</w:t>
      </w:r>
      <w:r w:rsidRPr="00705F3A">
        <w:t xml:space="preserve"> по-долу</w:t>
      </w:r>
    </w:p>
    <w:p w:rsidR="00070199" w:rsidRPr="00C8110A" w:rsidRDefault="00070199" w:rsidP="00C8110A">
      <w:pPr>
        <w:tabs>
          <w:tab w:val="left" w:pos="9072"/>
        </w:tabs>
        <w:autoSpaceDE w:val="0"/>
        <w:autoSpaceDN w:val="0"/>
        <w:adjustRightInd w:val="0"/>
        <w:spacing w:before="0" w:after="0"/>
        <w:jc w:val="right"/>
        <w:rPr>
          <w:rFonts w:asciiTheme="minorHAnsi" w:hAnsiTheme="minorHAnsi" w:cs="TimesNewRoman,BoldOOEnc"/>
          <w:b/>
          <w:bCs/>
          <w:i/>
          <w:szCs w:val="24"/>
        </w:rPr>
      </w:pPr>
      <w:r w:rsidRPr="00C8110A">
        <w:rPr>
          <w:rFonts w:asciiTheme="minorHAnsi" w:hAnsiTheme="minorHAnsi" w:cs="TimesNewRoman,BoldOOEnc"/>
          <w:b/>
          <w:bCs/>
          <w:i/>
          <w:szCs w:val="24"/>
        </w:rPr>
        <w:t>Таблица №</w:t>
      </w:r>
      <w:r w:rsidR="00C8110A" w:rsidRPr="00C8110A">
        <w:rPr>
          <w:rFonts w:asciiTheme="minorHAnsi" w:hAnsiTheme="minorHAnsi" w:cs="TimesNewRoman,BoldOOEnc"/>
          <w:b/>
          <w:bCs/>
          <w:i/>
          <w:szCs w:val="24"/>
        </w:rPr>
        <w:t xml:space="preserve"> 56</w:t>
      </w:r>
    </w:p>
    <w:tbl>
      <w:tblPr>
        <w:tblW w:w="9472" w:type="dxa"/>
        <w:tblInd w:w="-5"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4A0" w:firstRow="1" w:lastRow="0" w:firstColumn="1" w:lastColumn="0" w:noHBand="0" w:noVBand="1"/>
      </w:tblPr>
      <w:tblGrid>
        <w:gridCol w:w="6637"/>
        <w:gridCol w:w="1701"/>
        <w:gridCol w:w="1134"/>
      </w:tblGrid>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Клас / обекти</w:t>
            </w:r>
          </w:p>
        </w:tc>
        <w:tc>
          <w:tcPr>
            <w:tcW w:w="1701"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Pr>
                <w:rFonts w:asciiTheme="minorHAnsi" w:hAnsiTheme="minorHAnsi" w:cs="Times New Roman"/>
                <w:color w:val="000000"/>
              </w:rPr>
              <w:t>п</w:t>
            </w:r>
            <w:r w:rsidRPr="00705F3A">
              <w:rPr>
                <w:rFonts w:asciiTheme="minorHAnsi" w:hAnsiTheme="minorHAnsi" w:cs="Times New Roman"/>
                <w:color w:val="000000"/>
              </w:rPr>
              <w:t>лощ</w:t>
            </w:r>
            <w:r>
              <w:rPr>
                <w:rFonts w:asciiTheme="minorHAnsi" w:hAnsiTheme="minorHAnsi" w:cs="Times New Roman"/>
                <w:color w:val="000000"/>
              </w:rPr>
              <w:t xml:space="preserve"> кв.м.</w:t>
            </w:r>
          </w:p>
        </w:tc>
        <w:tc>
          <w:tcPr>
            <w:tcW w:w="1134"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Жилищна сграда - еднофамилна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cr/>
              <w:t>97320.78</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42.46</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Жилищна сградa - многоф</w:t>
            </w:r>
            <w:r w:rsidRPr="00705F3A">
              <w:rPr>
                <w:rFonts w:asciiTheme="minorHAnsi" w:hAnsiTheme="minorHAnsi" w:cs="Times New Roman"/>
                <w:color w:val="000000"/>
              </w:rPr>
              <w:cr/>
              <w:t xml:space="preserve">милна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3676.26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0.79</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Хотел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691</w:t>
            </w:r>
            <w:r w:rsidRPr="00705F3A">
              <w:rPr>
                <w:rFonts w:asciiTheme="minorHAnsi" w:hAnsiTheme="minorHAnsi" w:cs="Times New Roman"/>
                <w:color w:val="000000"/>
              </w:rPr>
              <w:cr/>
              <w:t xml:space="preserve">57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0.15</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Постройка на допълващото застрояв</w:t>
            </w:r>
            <w:r w:rsidRPr="00705F3A">
              <w:rPr>
                <w:rFonts w:asciiTheme="minorHAnsi" w:hAnsiTheme="minorHAnsi" w:cs="Times New Roman"/>
                <w:color w:val="000000"/>
              </w:rPr>
              <w:cr/>
              <w:t xml:space="preserve">не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102741.9</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22,11</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Д</w:t>
            </w:r>
            <w:r w:rsidRPr="00705F3A">
              <w:rPr>
                <w:rFonts w:asciiTheme="minorHAnsi" w:hAnsiTheme="minorHAnsi" w:cs="Times New Roman"/>
                <w:color w:val="000000"/>
              </w:rPr>
              <w:cr/>
              <w:t xml:space="preserve">уг вид сграда за обитаване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55660.25</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11,98</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Сгр</w:t>
            </w:r>
            <w:r w:rsidRPr="00705F3A">
              <w:rPr>
                <w:rFonts w:asciiTheme="minorHAnsi" w:hAnsiTheme="minorHAnsi" w:cs="Times New Roman"/>
                <w:color w:val="000000"/>
              </w:rPr>
              <w:cr/>
              <w:t>да за тьрго</w:t>
            </w:r>
            <w:r w:rsidRPr="00705F3A">
              <w:rPr>
                <w:rFonts w:asciiTheme="minorHAnsi" w:hAnsiTheme="minorHAnsi" w:cs="Times New Roman"/>
                <w:color w:val="000000"/>
              </w:rPr>
              <w:cr/>
              <w:t xml:space="preserve">ия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4131.60</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0,89</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Сграда за обществено хранене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182</w:t>
            </w:r>
            <w:r w:rsidRPr="00705F3A">
              <w:rPr>
                <w:rFonts w:asciiTheme="minorHAnsi" w:hAnsiTheme="minorHAnsi" w:cs="Times New Roman"/>
                <w:color w:val="000000"/>
              </w:rPr>
              <w:cr/>
              <w:t>.</w:t>
            </w:r>
            <w:r w:rsidRPr="00705F3A">
              <w:rPr>
                <w:rFonts w:asciiTheme="minorHAnsi" w:hAnsiTheme="minorHAnsi" w:cs="Times New Roman"/>
                <w:color w:val="000000"/>
              </w:rPr>
              <w:cr/>
              <w:t xml:space="preserve">3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0,39</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Сграда за битови услуги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270.22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0,06</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Сграда за детско заведение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2043.04</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0,44</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Учебна сграда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4819.52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1,04</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Здравно заведение</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420.58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0,09</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Заведение за социални грижи</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 113</w:t>
            </w:r>
            <w:r w:rsidRPr="00705F3A">
              <w:rPr>
                <w:rFonts w:asciiTheme="minorHAnsi" w:hAnsiTheme="minorHAnsi" w:cs="Times New Roman"/>
                <w:color w:val="000000"/>
              </w:rPr>
              <w:cr/>
              <w:t xml:space="preserve">.72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0</w:t>
            </w:r>
            <w:r w:rsidRPr="00705F3A">
              <w:rPr>
                <w:rFonts w:asciiTheme="minorHAnsi" w:hAnsiTheme="minorHAnsi" w:cs="Times New Roman"/>
                <w:color w:val="000000"/>
              </w:rPr>
              <w:cr/>
              <w:t>25</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Сграда за културни и обще</w:t>
            </w:r>
            <w:r w:rsidRPr="00705F3A">
              <w:rPr>
                <w:rFonts w:asciiTheme="minorHAnsi" w:hAnsiTheme="minorHAnsi" w:cs="Times New Roman"/>
                <w:color w:val="000000"/>
              </w:rPr>
              <w:cr/>
              <w:t xml:space="preserve">твени дейности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2412.73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0,52</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Спо</w:t>
            </w:r>
            <w:r w:rsidRPr="00705F3A">
              <w:rPr>
                <w:rFonts w:asciiTheme="minorHAnsi" w:hAnsiTheme="minorHAnsi" w:cs="Times New Roman"/>
                <w:color w:val="000000"/>
              </w:rPr>
              <w:cr/>
              <w:t xml:space="preserve">тна сграда база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388.48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cr/>
              <w:t>,08</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А</w:t>
            </w:r>
            <w:r w:rsidRPr="00705F3A">
              <w:rPr>
                <w:rFonts w:asciiTheme="minorHAnsi" w:hAnsiTheme="minorHAnsi" w:cs="Times New Roman"/>
                <w:color w:val="000000"/>
              </w:rPr>
              <w:cr/>
              <w:t xml:space="preserve">министративна делова сграда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3185.46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0,69</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Курортна туристическа сграда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934.30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0,2</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Сграда на тра</w:t>
            </w:r>
            <w:r w:rsidRPr="00705F3A">
              <w:rPr>
                <w:rFonts w:asciiTheme="minorHAnsi" w:hAnsiTheme="minorHAnsi" w:cs="Times New Roman"/>
                <w:color w:val="000000"/>
              </w:rPr>
              <w:cr/>
              <w:t xml:space="preserve">спорта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2912.01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0,63</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Сграда на съобщенията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439</w:t>
            </w:r>
            <w:r w:rsidRPr="00705F3A">
              <w:rPr>
                <w:rFonts w:asciiTheme="minorHAnsi" w:hAnsiTheme="minorHAnsi" w:cs="Times New Roman"/>
                <w:color w:val="000000"/>
              </w:rPr>
              <w:cr/>
              <w:t>1,00</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0</w:t>
            </w:r>
            <w:r w:rsidRPr="00705F3A">
              <w:rPr>
                <w:rFonts w:asciiTheme="minorHAnsi" w:hAnsiTheme="minorHAnsi" w:cs="Times New Roman"/>
                <w:color w:val="000000"/>
              </w:rPr>
              <w:cr/>
              <w:t>01</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Култова сграда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721.9</w:t>
            </w:r>
            <w:r w:rsidRPr="00705F3A">
              <w:rPr>
                <w:rFonts w:asciiTheme="minorHAnsi" w:hAnsiTheme="minorHAnsi" w:cs="Times New Roman"/>
                <w:color w:val="000000"/>
              </w:rPr>
              <w:cr/>
              <w:t xml:space="preserve">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0,16</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Друг вид обществена сграда</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 </w:t>
            </w:r>
            <w:r w:rsidRPr="00705F3A">
              <w:rPr>
                <w:rFonts w:asciiTheme="minorHAnsi" w:hAnsiTheme="minorHAnsi" w:cs="Times New Roman"/>
                <w:color w:val="000000"/>
              </w:rPr>
              <w:cr/>
              <w:t xml:space="preserve">299.58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0,28</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lastRenderedPageBreak/>
              <w:t xml:space="preserve">Промишлена сграда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cr/>
              <w:t xml:space="preserve">8964.14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6,23</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Сграда за енергопроизводство</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 611.42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0,13</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Селскостопанс</w:t>
            </w:r>
            <w:r w:rsidRPr="00705F3A">
              <w:rPr>
                <w:rFonts w:asciiTheme="minorHAnsi" w:hAnsiTheme="minorHAnsi" w:cs="Times New Roman"/>
                <w:color w:val="000000"/>
              </w:rPr>
              <w:cr/>
              <w:t xml:space="preserve">а сграда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23902.89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5</w:t>
            </w:r>
            <w:r w:rsidRPr="00705F3A">
              <w:rPr>
                <w:rFonts w:asciiTheme="minorHAnsi" w:hAnsiTheme="minorHAnsi" w:cs="Times New Roman"/>
                <w:color w:val="000000"/>
              </w:rPr>
              <w:cr/>
              <w:t>14</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Сграда за в</w:t>
            </w:r>
            <w:r w:rsidRPr="00705F3A">
              <w:rPr>
                <w:rFonts w:asciiTheme="minorHAnsi" w:hAnsiTheme="minorHAnsi" w:cs="Times New Roman"/>
                <w:color w:val="000000"/>
              </w:rPr>
              <w:cr/>
              <w:t xml:space="preserve">доснабдяване и/или канализация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260.63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cr/>
            </w:r>
            <w:r>
              <w:rPr>
                <w:rFonts w:asciiTheme="minorHAnsi" w:hAnsiTheme="minorHAnsi" w:cs="Times New Roman"/>
                <w:color w:val="000000"/>
              </w:rPr>
              <w:t>0</w:t>
            </w:r>
            <w:r w:rsidRPr="00705F3A">
              <w:rPr>
                <w:rFonts w:asciiTheme="minorHAnsi" w:hAnsiTheme="minorHAnsi" w:cs="Times New Roman"/>
                <w:color w:val="000000"/>
              </w:rPr>
              <w:t>,06</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С</w:t>
            </w:r>
            <w:r w:rsidRPr="00705F3A">
              <w:rPr>
                <w:rFonts w:asciiTheme="minorHAnsi" w:hAnsiTheme="minorHAnsi" w:cs="Times New Roman"/>
                <w:color w:val="000000"/>
              </w:rPr>
              <w:cr/>
              <w:t>рада със специално предназна</w:t>
            </w:r>
            <w:r w:rsidRPr="00705F3A">
              <w:rPr>
                <w:rFonts w:asciiTheme="minorHAnsi" w:hAnsiTheme="minorHAnsi" w:cs="Times New Roman"/>
                <w:color w:val="000000"/>
              </w:rPr>
              <w:cr/>
              <w:t xml:space="preserve">ение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429.59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0,09</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Складова база склад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4006.79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0,86</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Хангар депо</w:t>
            </w:r>
            <w:r>
              <w:rPr>
                <w:rFonts w:asciiTheme="minorHAnsi" w:hAnsiTheme="minorHAnsi" w:cs="Times New Roman"/>
                <w:color w:val="000000"/>
              </w:rPr>
              <w:t xml:space="preserve"> </w:t>
            </w:r>
            <w:r w:rsidRPr="00705F3A">
              <w:rPr>
                <w:rFonts w:asciiTheme="minorHAnsi" w:hAnsiTheme="minorHAnsi" w:cs="Times New Roman"/>
                <w:color w:val="000000"/>
              </w:rPr>
              <w:cr/>
              <w:t xml:space="preserve">гараж </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18098.38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3,89</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Друг вид производствена скл</w:t>
            </w:r>
            <w:r w:rsidRPr="00705F3A">
              <w:rPr>
                <w:rFonts w:asciiTheme="minorHAnsi" w:hAnsiTheme="minorHAnsi" w:cs="Times New Roman"/>
                <w:color w:val="000000"/>
              </w:rPr>
              <w:cr/>
              <w:t>дова инфраструктурна сграда</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1826.03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0,39</w:t>
            </w:r>
          </w:p>
        </w:tc>
      </w:tr>
      <w:tr w:rsidR="00070199" w:rsidRPr="00705F3A" w:rsidTr="00C8110A">
        <w:trPr>
          <w:trHeight w:val="300"/>
        </w:trPr>
        <w:tc>
          <w:tcPr>
            <w:tcW w:w="6637" w:type="dxa"/>
            <w:shd w:val="clear" w:color="auto" w:fill="D6E3BC" w:themeFill="accent3" w:themeFillTint="66"/>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О</w:t>
            </w:r>
            <w:r w:rsidRPr="00705F3A">
              <w:rPr>
                <w:rFonts w:asciiTheme="minorHAnsi" w:hAnsiTheme="minorHAnsi" w:cs="Times New Roman"/>
                <w:color w:val="000000"/>
              </w:rPr>
              <w:cr/>
              <w:t>що за община Гурков</w:t>
            </w:r>
          </w:p>
        </w:tc>
        <w:tc>
          <w:tcPr>
            <w:tcW w:w="1701"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 xml:space="preserve">464728.41 </w:t>
            </w:r>
          </w:p>
        </w:tc>
        <w:tc>
          <w:tcPr>
            <w:tcW w:w="1134" w:type="dxa"/>
            <w:shd w:val="clear" w:color="auto" w:fill="auto"/>
            <w:noWrap/>
            <w:vAlign w:val="bottom"/>
            <w:hideMark/>
          </w:tcPr>
          <w:p w:rsidR="00070199" w:rsidRPr="00705F3A" w:rsidRDefault="00070199" w:rsidP="00C8110A">
            <w:pPr>
              <w:spacing w:before="0" w:after="0"/>
              <w:ind w:firstLine="0"/>
              <w:jc w:val="center"/>
              <w:rPr>
                <w:rFonts w:asciiTheme="minorHAnsi" w:hAnsiTheme="minorHAnsi" w:cs="Times New Roman"/>
                <w:color w:val="000000"/>
              </w:rPr>
            </w:pPr>
            <w:r w:rsidRPr="00705F3A">
              <w:rPr>
                <w:rFonts w:asciiTheme="minorHAnsi" w:hAnsiTheme="minorHAnsi" w:cs="Times New Roman"/>
                <w:color w:val="000000"/>
              </w:rPr>
              <w:t>100</w:t>
            </w:r>
          </w:p>
        </w:tc>
      </w:tr>
    </w:tbl>
    <w:p w:rsidR="00070199" w:rsidRPr="00C8110A" w:rsidRDefault="00070199" w:rsidP="00C8110A">
      <w:pPr>
        <w:tabs>
          <w:tab w:val="left" w:pos="9072"/>
        </w:tabs>
        <w:autoSpaceDE w:val="0"/>
        <w:autoSpaceDN w:val="0"/>
        <w:adjustRightInd w:val="0"/>
        <w:spacing w:before="0" w:after="0"/>
        <w:ind w:firstLine="0"/>
        <w:rPr>
          <w:rFonts w:asciiTheme="minorHAnsi" w:hAnsiTheme="minorHAnsi" w:cs="TimesNewRoman,BoldOOEnc"/>
          <w:bCs/>
          <w:i/>
          <w:sz w:val="20"/>
          <w:szCs w:val="20"/>
        </w:rPr>
      </w:pPr>
      <w:r w:rsidRPr="00C8110A">
        <w:rPr>
          <w:rFonts w:asciiTheme="minorHAnsi" w:hAnsiTheme="minorHAnsi" w:cs="TimesNewRoman,BoldOOEnc"/>
          <w:bCs/>
          <w:i/>
          <w:sz w:val="20"/>
          <w:szCs w:val="20"/>
        </w:rPr>
        <w:t>Източник: ОУП Община Гурково</w:t>
      </w:r>
    </w:p>
    <w:p w:rsidR="00070199" w:rsidRPr="006809E5" w:rsidRDefault="00C8110A" w:rsidP="00C8110A">
      <w:pPr>
        <w:pStyle w:val="Heading3"/>
      </w:pPr>
      <w:bookmarkStart w:id="80" w:name="_Toc169763323"/>
      <w:r>
        <w:t>3</w:t>
      </w:r>
      <w:r w:rsidR="00070199" w:rsidRPr="006809E5">
        <w:t>.8.4.Жилищен сектор</w:t>
      </w:r>
      <w:bookmarkEnd w:id="80"/>
    </w:p>
    <w:p w:rsidR="00070199" w:rsidRPr="00392FBB" w:rsidRDefault="00070199" w:rsidP="00C8110A">
      <w:r w:rsidRPr="00705F3A">
        <w:t>Постоянното обитаване е съсредоточено в град Гурково. С известна условност може да се приеме, че малка част от населението на община Гурково обитава сграден фонд в територии извън строителните граници на община Гурково. Поради липса на достоверна информация този жилищен фонд може да се игнорира.</w:t>
      </w:r>
    </w:p>
    <w:p w:rsidR="00070199" w:rsidRDefault="00070199" w:rsidP="00C8110A">
      <w:r w:rsidRPr="00392FBB">
        <w:t>Към 31.12.2018 г. броят на жилищата в област Стара Загора е 175</w:t>
      </w:r>
      <w:r>
        <w:t> </w:t>
      </w:r>
      <w:r w:rsidRPr="00392FBB">
        <w:t>969</w:t>
      </w:r>
      <w:r>
        <w:t xml:space="preserve"> бр.</w:t>
      </w:r>
      <w:r w:rsidRPr="00392FBB">
        <w:t xml:space="preserve"> В градовете се намират 114 182 жилища и</w:t>
      </w:r>
      <w:r>
        <w:t>ли 64.9% от общия брой</w:t>
      </w:r>
      <w:r w:rsidRPr="00392FBB">
        <w:t>.</w:t>
      </w:r>
      <w:r>
        <w:t xml:space="preserve"> Жилищните сгради в община Гурково наброяват 2044 бр., или 2,28% от общия брой на жилищните сгради за област Стара Загора.</w:t>
      </w:r>
    </w:p>
    <w:p w:rsidR="00070199" w:rsidRDefault="00070199" w:rsidP="00C8110A">
      <w:pPr>
        <w:rPr>
          <w:lang w:val="en-US"/>
        </w:rPr>
      </w:pPr>
      <w:r>
        <w:t xml:space="preserve">Разпределението на жилищните сгради в община Гурково по местонахождение се разпределя както следва: 868 бр. се намират в общинския център </w:t>
      </w:r>
      <w:r>
        <w:rPr>
          <w:lang w:val="en-US"/>
        </w:rPr>
        <w:t>(42,46%)</w:t>
      </w:r>
      <w:r>
        <w:t>, а</w:t>
      </w:r>
      <w:r>
        <w:rPr>
          <w:lang w:val="en-US"/>
        </w:rPr>
        <w:t xml:space="preserve"> 1176</w:t>
      </w:r>
      <w:r>
        <w:t xml:space="preserve"> бр.. в селата </w:t>
      </w:r>
      <w:r>
        <w:rPr>
          <w:lang w:val="en-US"/>
        </w:rPr>
        <w:t>(57,54%).</w:t>
      </w:r>
    </w:p>
    <w:p w:rsidR="00070199" w:rsidRDefault="00070199" w:rsidP="00C8110A">
      <w:r>
        <w:t>Броят на жилищата възлиза на 2226 бр.,от които 1045 бр. в гр. Гурково и 1181 бр. в другите населени места на общината. Общата полезна площ на жилищните сгради  в община Гурково е 163 335 кв.м., или 1,29% в сравнение с тази на област Стара Заго-ра.Общата площ на жилищните сгради в общината от 163 335 кв.м. е равномерно разпределена по местообитаване - 80812 кв.м. се намира в общинския център, и 82523 кв.м. в селата.</w:t>
      </w:r>
    </w:p>
    <w:p w:rsidR="00070199" w:rsidRDefault="00070199" w:rsidP="00C8110A">
      <w:r>
        <w:t>По показателят полезна площ, разпределението за общината е следното:</w:t>
      </w:r>
    </w:p>
    <w:p w:rsidR="00070199" w:rsidRDefault="00070199" w:rsidP="00BC0118">
      <w:pPr>
        <w:pStyle w:val="ListParagraph"/>
        <w:numPr>
          <w:ilvl w:val="0"/>
          <w:numId w:val="84"/>
        </w:numPr>
        <w:tabs>
          <w:tab w:val="left" w:pos="1134"/>
        </w:tabs>
        <w:ind w:left="0" w:firstLine="839"/>
      </w:pPr>
      <w:r>
        <w:t>Жилищната площ съставлява 124 123 кв.м. – 75,99%</w:t>
      </w:r>
    </w:p>
    <w:p w:rsidR="00070199" w:rsidRDefault="00070199" w:rsidP="00BC0118">
      <w:pPr>
        <w:pStyle w:val="ListParagraph"/>
        <w:numPr>
          <w:ilvl w:val="0"/>
          <w:numId w:val="84"/>
        </w:numPr>
        <w:tabs>
          <w:tab w:val="left" w:pos="1134"/>
        </w:tabs>
        <w:ind w:left="0" w:firstLine="839"/>
      </w:pPr>
      <w:r>
        <w:t>Спомагателната площ – 25 045 кв.м. – 15,34%</w:t>
      </w:r>
    </w:p>
    <w:p w:rsidR="00070199" w:rsidRPr="00A93CBE" w:rsidRDefault="00070199" w:rsidP="00BC0118">
      <w:pPr>
        <w:pStyle w:val="ListParagraph"/>
        <w:numPr>
          <w:ilvl w:val="0"/>
          <w:numId w:val="84"/>
        </w:numPr>
        <w:tabs>
          <w:tab w:val="left" w:pos="1134"/>
        </w:tabs>
        <w:ind w:left="0" w:firstLine="839"/>
      </w:pPr>
      <w:r>
        <w:t>Кухненска площ – 14 167 кв.м. – 8,67%</w:t>
      </w:r>
    </w:p>
    <w:p w:rsidR="00070199" w:rsidRPr="00A93CBE" w:rsidRDefault="00070199" w:rsidP="0086325E">
      <w:r w:rsidRPr="00A93CBE">
        <w:t xml:space="preserve">Средният брой лица </w:t>
      </w:r>
      <w:r>
        <w:t>обитаващи</w:t>
      </w:r>
      <w:r w:rsidRPr="00A93CBE">
        <w:t xml:space="preserve"> едно жили</w:t>
      </w:r>
      <w:r>
        <w:t>ще отчетен в община Гурково е 2.25 лица, като за общинския център този показателят е 2,32 лица, а за селата - 1.93</w:t>
      </w:r>
      <w:r w:rsidRPr="00A93CBE">
        <w:t xml:space="preserve">. </w:t>
      </w:r>
    </w:p>
    <w:p w:rsidR="00070199" w:rsidRPr="00A93CBE" w:rsidRDefault="00070199" w:rsidP="0086325E">
      <w:r w:rsidRPr="00A93CBE">
        <w:t xml:space="preserve">Общата полезна площ </w:t>
      </w:r>
      <w:r>
        <w:t>на жилищата в общината е  163 335. кв. м</w:t>
      </w:r>
      <w:r w:rsidRPr="00A93CBE">
        <w:t xml:space="preserve">. Средната полезна площ </w:t>
      </w:r>
      <w:r>
        <w:t>на едно жилище в общината  е 73.3 кв. м., като за гр. Гурково тя е 77.3</w:t>
      </w:r>
      <w:r w:rsidRPr="00A93CBE">
        <w:t xml:space="preserve"> кв. м., а в сел</w:t>
      </w:r>
      <w:r>
        <w:t>ата - 69.87</w:t>
      </w:r>
      <w:r w:rsidRPr="00A93CBE">
        <w:t xml:space="preserve"> кв. метра. </w:t>
      </w:r>
    </w:p>
    <w:p w:rsidR="00070199" w:rsidRPr="00A93CBE" w:rsidRDefault="00070199" w:rsidP="0086325E">
      <w:r w:rsidRPr="00A93CBE">
        <w:t>Средната жилищна площ на човек от н</w:t>
      </w:r>
      <w:r>
        <w:t>аселението в община Гурково е  24,78 кв. м., като за гр. Гурково тя е 21.31 кв. м., а за селата 28.93 кв. м</w:t>
      </w:r>
      <w:r w:rsidRPr="00A93CBE">
        <w:t xml:space="preserve">. </w:t>
      </w:r>
    </w:p>
    <w:p w:rsidR="00070199" w:rsidRDefault="00070199" w:rsidP="0086325E">
      <w:r w:rsidRPr="00A93CBE">
        <w:t>Основните признаци, характеризиращи благоустроеността на жилищата</w:t>
      </w:r>
      <w:r>
        <w:t xml:space="preserve">, са </w:t>
      </w:r>
      <w:r w:rsidRPr="00A93CBE">
        <w:t>електрификация, водоснабденост, канализация,</w:t>
      </w:r>
      <w:r>
        <w:t xml:space="preserve"> телекомуникации</w:t>
      </w:r>
      <w:r w:rsidRPr="00A93CBE">
        <w:t xml:space="preserve"> и изградена</w:t>
      </w:r>
      <w:r>
        <w:t xml:space="preserve"> инфраструктура</w:t>
      </w:r>
      <w:r w:rsidRPr="00A93CBE">
        <w:t xml:space="preserve"> за централно или местно отопление (парно или газ).</w:t>
      </w:r>
    </w:p>
    <w:p w:rsidR="005A4F50" w:rsidRDefault="005A4F50" w:rsidP="0086325E"/>
    <w:p w:rsidR="005A4F50" w:rsidRDefault="005A4F50" w:rsidP="0086325E"/>
    <w:p w:rsidR="005A4F50" w:rsidRDefault="005A4F50" w:rsidP="0086325E"/>
    <w:p w:rsidR="00070199" w:rsidRDefault="00070199" w:rsidP="0086325E">
      <w:pPr>
        <w:autoSpaceDE w:val="0"/>
        <w:autoSpaceDN w:val="0"/>
        <w:adjustRightInd w:val="0"/>
        <w:spacing w:after="0"/>
        <w:ind w:right="-108"/>
        <w:jc w:val="right"/>
        <w:rPr>
          <w:rFonts w:asciiTheme="minorHAnsi" w:hAnsiTheme="minorHAnsi" w:cs="Cambria,Italic"/>
          <w:b/>
          <w:i/>
          <w:iCs/>
          <w:szCs w:val="24"/>
        </w:rPr>
      </w:pPr>
      <w:r w:rsidRPr="0086325E">
        <w:rPr>
          <w:rFonts w:asciiTheme="minorHAnsi" w:hAnsiTheme="minorHAnsi" w:cs="Cambria,Italic"/>
          <w:b/>
          <w:i/>
          <w:iCs/>
          <w:szCs w:val="24"/>
        </w:rPr>
        <w:lastRenderedPageBreak/>
        <w:t>Таблица №</w:t>
      </w:r>
      <w:r w:rsidR="0086325E" w:rsidRPr="0086325E">
        <w:rPr>
          <w:rFonts w:asciiTheme="minorHAnsi" w:hAnsiTheme="minorHAnsi" w:cs="Cambria,Italic"/>
          <w:b/>
          <w:i/>
          <w:iCs/>
          <w:szCs w:val="24"/>
        </w:rPr>
        <w:t xml:space="preserve"> 57</w:t>
      </w:r>
    </w:p>
    <w:tbl>
      <w:tblPr>
        <w:tblW w:w="956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1459"/>
        <w:gridCol w:w="1260"/>
        <w:gridCol w:w="1171"/>
        <w:gridCol w:w="1075"/>
        <w:gridCol w:w="1335"/>
        <w:gridCol w:w="1775"/>
        <w:gridCol w:w="1485"/>
      </w:tblGrid>
      <w:tr w:rsidR="0086325E" w:rsidTr="003E61EA">
        <w:trPr>
          <w:trHeight w:val="527"/>
        </w:trPr>
        <w:tc>
          <w:tcPr>
            <w:tcW w:w="1459" w:type="dxa"/>
            <w:vMerge w:val="restart"/>
            <w:shd w:val="clear" w:color="auto" w:fill="D6E3BC" w:themeFill="accent3" w:themeFillTint="66"/>
            <w:vAlign w:val="center"/>
          </w:tcPr>
          <w:p w:rsidR="0086325E" w:rsidRPr="007936AB" w:rsidRDefault="0086325E" w:rsidP="0086325E">
            <w:pPr>
              <w:pStyle w:val="Default"/>
              <w:spacing w:line="240" w:lineRule="atLeast"/>
              <w:jc w:val="center"/>
              <w:rPr>
                <w:rFonts w:asciiTheme="minorHAnsi" w:hAnsiTheme="minorHAnsi"/>
                <w:bCs/>
              </w:rPr>
            </w:pPr>
            <w:r w:rsidRPr="007936AB">
              <w:rPr>
                <w:rFonts w:asciiTheme="minorHAnsi" w:hAnsiTheme="minorHAnsi"/>
                <w:bCs/>
              </w:rPr>
              <w:t>Област</w:t>
            </w:r>
          </w:p>
          <w:p w:rsidR="0086325E" w:rsidRPr="007936AB" w:rsidRDefault="0086325E" w:rsidP="0086325E">
            <w:pPr>
              <w:pStyle w:val="Default"/>
              <w:spacing w:line="240" w:lineRule="atLeast"/>
              <w:jc w:val="center"/>
              <w:rPr>
                <w:rFonts w:asciiTheme="minorHAnsi" w:hAnsiTheme="minorHAnsi"/>
                <w:bCs/>
              </w:rPr>
            </w:pPr>
            <w:r w:rsidRPr="007936AB">
              <w:rPr>
                <w:rFonts w:asciiTheme="minorHAnsi" w:hAnsiTheme="minorHAnsi"/>
                <w:bCs/>
              </w:rPr>
              <w:t>Община</w:t>
            </w:r>
          </w:p>
          <w:p w:rsidR="0086325E" w:rsidRPr="007936AB" w:rsidRDefault="0086325E" w:rsidP="0086325E">
            <w:pPr>
              <w:spacing w:before="0" w:after="0"/>
              <w:ind w:firstLine="0"/>
              <w:jc w:val="center"/>
              <w:rPr>
                <w:rFonts w:asciiTheme="minorHAnsi" w:hAnsiTheme="minorHAnsi"/>
              </w:rPr>
            </w:pPr>
          </w:p>
        </w:tc>
        <w:tc>
          <w:tcPr>
            <w:tcW w:w="1260" w:type="dxa"/>
            <w:vMerge w:val="restart"/>
            <w:shd w:val="clear" w:color="auto" w:fill="D6E3BC" w:themeFill="accent3" w:themeFillTint="66"/>
            <w:vAlign w:val="center"/>
          </w:tcPr>
          <w:p w:rsidR="0086325E" w:rsidRPr="007936AB" w:rsidRDefault="0086325E" w:rsidP="0086325E">
            <w:pPr>
              <w:spacing w:before="0" w:after="0"/>
              <w:ind w:firstLine="0"/>
              <w:jc w:val="center"/>
              <w:rPr>
                <w:rFonts w:asciiTheme="minorHAnsi" w:hAnsiTheme="minorHAnsi"/>
                <w:lang w:val="en-US"/>
              </w:rPr>
            </w:pPr>
            <w:r w:rsidRPr="007936AB">
              <w:rPr>
                <w:bCs/>
              </w:rPr>
              <w:t xml:space="preserve">Жилищни сгради </w:t>
            </w:r>
            <w:r w:rsidRPr="007936AB">
              <w:rPr>
                <w:rFonts w:asciiTheme="minorHAnsi" w:hAnsiTheme="minorHAnsi"/>
                <w:bCs/>
              </w:rPr>
              <w:t xml:space="preserve"> </w:t>
            </w:r>
            <w:r w:rsidRPr="007936AB">
              <w:rPr>
                <w:bCs/>
                <w:lang w:val="en-US"/>
              </w:rPr>
              <w:t>(</w:t>
            </w:r>
            <w:r w:rsidRPr="007936AB">
              <w:rPr>
                <w:rFonts w:asciiTheme="minorHAnsi" w:hAnsiTheme="minorHAnsi"/>
                <w:bCs/>
              </w:rPr>
              <w:t>бр</w:t>
            </w:r>
            <w:r w:rsidRPr="007936AB">
              <w:rPr>
                <w:bCs/>
                <w:lang w:val="en-US"/>
              </w:rPr>
              <w:t>.)</w:t>
            </w:r>
          </w:p>
        </w:tc>
        <w:tc>
          <w:tcPr>
            <w:tcW w:w="1171" w:type="dxa"/>
            <w:vMerge w:val="restart"/>
            <w:shd w:val="clear" w:color="auto" w:fill="D6E3BC" w:themeFill="accent3" w:themeFillTint="66"/>
            <w:vAlign w:val="center"/>
          </w:tcPr>
          <w:p w:rsidR="0086325E" w:rsidRPr="007936AB" w:rsidRDefault="0086325E" w:rsidP="0086325E">
            <w:pPr>
              <w:spacing w:before="0" w:after="0"/>
              <w:ind w:firstLine="0"/>
              <w:jc w:val="center"/>
              <w:rPr>
                <w:bCs/>
              </w:rPr>
            </w:pPr>
            <w:r w:rsidRPr="007936AB">
              <w:rPr>
                <w:rFonts w:asciiTheme="minorHAnsi" w:hAnsiTheme="minorHAnsi"/>
                <w:bCs/>
              </w:rPr>
              <w:t>Жилища</w:t>
            </w:r>
          </w:p>
          <w:p w:rsidR="0086325E" w:rsidRPr="007936AB" w:rsidRDefault="0086325E" w:rsidP="0086325E">
            <w:pPr>
              <w:spacing w:before="0" w:after="0"/>
              <w:ind w:firstLine="0"/>
              <w:jc w:val="center"/>
              <w:rPr>
                <w:rFonts w:asciiTheme="minorHAnsi" w:hAnsiTheme="minorHAnsi"/>
                <w:lang w:val="en-US"/>
              </w:rPr>
            </w:pPr>
            <w:r w:rsidRPr="007936AB">
              <w:rPr>
                <w:bCs/>
                <w:lang w:val="en-US"/>
              </w:rPr>
              <w:t>(</w:t>
            </w:r>
            <w:r w:rsidRPr="007936AB">
              <w:rPr>
                <w:rFonts w:asciiTheme="minorHAnsi" w:hAnsiTheme="minorHAnsi"/>
                <w:bCs/>
              </w:rPr>
              <w:t>бр.</w:t>
            </w:r>
            <w:r w:rsidRPr="007936AB">
              <w:rPr>
                <w:bCs/>
                <w:lang w:val="en-US"/>
              </w:rPr>
              <w:t>)</w:t>
            </w:r>
          </w:p>
        </w:tc>
        <w:tc>
          <w:tcPr>
            <w:tcW w:w="5670" w:type="dxa"/>
            <w:gridSpan w:val="4"/>
            <w:shd w:val="clear" w:color="auto" w:fill="D6E3BC" w:themeFill="accent3" w:themeFillTint="66"/>
            <w:vAlign w:val="center"/>
          </w:tcPr>
          <w:p w:rsidR="0086325E" w:rsidRPr="007936AB" w:rsidRDefault="0086325E" w:rsidP="0086325E">
            <w:pPr>
              <w:spacing w:before="0" w:after="0"/>
              <w:ind w:firstLine="0"/>
              <w:jc w:val="center"/>
              <w:rPr>
                <w:rFonts w:asciiTheme="minorHAnsi" w:hAnsiTheme="minorHAnsi"/>
              </w:rPr>
            </w:pPr>
            <w:r w:rsidRPr="007936AB">
              <w:rPr>
                <w:rFonts w:asciiTheme="minorHAnsi" w:hAnsiTheme="minorHAnsi"/>
                <w:bCs/>
              </w:rPr>
              <w:t>Полезна площ - кв.м.</w:t>
            </w:r>
          </w:p>
        </w:tc>
      </w:tr>
      <w:tr w:rsidR="0086325E" w:rsidTr="0086325E">
        <w:trPr>
          <w:trHeight w:val="693"/>
        </w:trPr>
        <w:tc>
          <w:tcPr>
            <w:tcW w:w="1459" w:type="dxa"/>
            <w:vMerge/>
            <w:shd w:val="clear" w:color="auto" w:fill="D6E3BC" w:themeFill="accent3" w:themeFillTint="66"/>
            <w:vAlign w:val="center"/>
          </w:tcPr>
          <w:p w:rsidR="0086325E" w:rsidRPr="007936AB" w:rsidRDefault="0086325E" w:rsidP="0086325E">
            <w:pPr>
              <w:spacing w:before="0" w:after="0"/>
              <w:ind w:firstLine="0"/>
              <w:jc w:val="center"/>
              <w:rPr>
                <w:rFonts w:asciiTheme="minorHAnsi" w:hAnsiTheme="minorHAnsi"/>
              </w:rPr>
            </w:pPr>
          </w:p>
        </w:tc>
        <w:tc>
          <w:tcPr>
            <w:tcW w:w="1260" w:type="dxa"/>
            <w:vMerge/>
            <w:shd w:val="clear" w:color="auto" w:fill="D6E3BC" w:themeFill="accent3" w:themeFillTint="66"/>
            <w:vAlign w:val="center"/>
          </w:tcPr>
          <w:p w:rsidR="0086325E" w:rsidRPr="007936AB" w:rsidRDefault="0086325E" w:rsidP="0086325E">
            <w:pPr>
              <w:spacing w:before="0" w:after="0"/>
              <w:ind w:firstLine="0"/>
              <w:jc w:val="center"/>
              <w:rPr>
                <w:rFonts w:asciiTheme="minorHAnsi" w:hAnsiTheme="minorHAnsi"/>
              </w:rPr>
            </w:pPr>
          </w:p>
        </w:tc>
        <w:tc>
          <w:tcPr>
            <w:tcW w:w="1171" w:type="dxa"/>
            <w:vMerge/>
            <w:shd w:val="clear" w:color="auto" w:fill="D6E3BC" w:themeFill="accent3" w:themeFillTint="66"/>
            <w:vAlign w:val="center"/>
          </w:tcPr>
          <w:p w:rsidR="0086325E" w:rsidRPr="007936AB" w:rsidRDefault="0086325E" w:rsidP="0086325E">
            <w:pPr>
              <w:spacing w:before="0" w:after="0"/>
              <w:ind w:firstLine="0"/>
              <w:jc w:val="center"/>
              <w:rPr>
                <w:rFonts w:asciiTheme="minorHAnsi" w:hAnsiTheme="minorHAnsi"/>
              </w:rPr>
            </w:pPr>
          </w:p>
        </w:tc>
        <w:tc>
          <w:tcPr>
            <w:tcW w:w="1075" w:type="dxa"/>
            <w:shd w:val="clear" w:color="auto" w:fill="D6E3BC" w:themeFill="accent3" w:themeFillTint="66"/>
            <w:vAlign w:val="center"/>
          </w:tcPr>
          <w:p w:rsidR="0086325E" w:rsidRPr="007936AB" w:rsidRDefault="0086325E" w:rsidP="0086325E">
            <w:pPr>
              <w:spacing w:before="0" w:after="0"/>
              <w:ind w:firstLine="0"/>
              <w:jc w:val="center"/>
              <w:rPr>
                <w:bCs/>
              </w:rPr>
            </w:pPr>
            <w:r w:rsidRPr="007936AB">
              <w:rPr>
                <w:bCs/>
              </w:rPr>
              <w:t>О</w:t>
            </w:r>
            <w:r w:rsidRPr="007936AB">
              <w:rPr>
                <w:rFonts w:asciiTheme="minorHAnsi" w:hAnsiTheme="minorHAnsi"/>
                <w:bCs/>
              </w:rPr>
              <w:t>бщо</w:t>
            </w:r>
          </w:p>
          <w:p w:rsidR="0086325E" w:rsidRPr="007936AB" w:rsidRDefault="0086325E" w:rsidP="0086325E">
            <w:pPr>
              <w:spacing w:before="0" w:after="0"/>
              <w:ind w:firstLine="0"/>
              <w:jc w:val="center"/>
              <w:rPr>
                <w:rFonts w:asciiTheme="minorHAnsi" w:hAnsiTheme="minorHAnsi"/>
              </w:rPr>
            </w:pPr>
            <w:r w:rsidRPr="007936AB">
              <w:rPr>
                <w:bCs/>
              </w:rPr>
              <w:t>площ</w:t>
            </w:r>
          </w:p>
        </w:tc>
        <w:tc>
          <w:tcPr>
            <w:tcW w:w="1335" w:type="dxa"/>
            <w:shd w:val="clear" w:color="auto" w:fill="D6E3BC" w:themeFill="accent3" w:themeFillTint="66"/>
            <w:vAlign w:val="center"/>
          </w:tcPr>
          <w:p w:rsidR="0086325E" w:rsidRPr="007936AB" w:rsidRDefault="0086325E" w:rsidP="0086325E">
            <w:pPr>
              <w:spacing w:before="0" w:after="0"/>
              <w:ind w:firstLine="0"/>
              <w:jc w:val="center"/>
              <w:rPr>
                <w:bCs/>
              </w:rPr>
            </w:pPr>
            <w:r w:rsidRPr="007936AB">
              <w:rPr>
                <w:rFonts w:asciiTheme="minorHAnsi" w:hAnsiTheme="minorHAnsi"/>
                <w:bCs/>
              </w:rPr>
              <w:t>Жилищна</w:t>
            </w:r>
          </w:p>
          <w:p w:rsidR="0086325E" w:rsidRPr="007936AB" w:rsidRDefault="0086325E" w:rsidP="0086325E">
            <w:pPr>
              <w:spacing w:before="0" w:after="0"/>
              <w:ind w:firstLine="0"/>
              <w:jc w:val="center"/>
              <w:rPr>
                <w:rFonts w:asciiTheme="minorHAnsi" w:hAnsiTheme="minorHAnsi"/>
              </w:rPr>
            </w:pPr>
            <w:r w:rsidRPr="007936AB">
              <w:rPr>
                <w:bCs/>
              </w:rPr>
              <w:t>площ</w:t>
            </w:r>
          </w:p>
        </w:tc>
        <w:tc>
          <w:tcPr>
            <w:tcW w:w="1775" w:type="dxa"/>
            <w:shd w:val="clear" w:color="auto" w:fill="D6E3BC" w:themeFill="accent3" w:themeFillTint="66"/>
            <w:vAlign w:val="center"/>
          </w:tcPr>
          <w:p w:rsidR="0086325E" w:rsidRPr="007936AB" w:rsidRDefault="0086325E" w:rsidP="0086325E">
            <w:pPr>
              <w:spacing w:before="0" w:after="0"/>
              <w:ind w:firstLine="0"/>
              <w:jc w:val="center"/>
              <w:rPr>
                <w:bCs/>
              </w:rPr>
            </w:pPr>
            <w:r w:rsidRPr="007936AB">
              <w:rPr>
                <w:rFonts w:asciiTheme="minorHAnsi" w:hAnsiTheme="minorHAnsi"/>
                <w:bCs/>
              </w:rPr>
              <w:t>Спомагателна</w:t>
            </w:r>
          </w:p>
          <w:p w:rsidR="0086325E" w:rsidRPr="007936AB" w:rsidRDefault="0086325E" w:rsidP="0086325E">
            <w:pPr>
              <w:spacing w:before="0" w:after="0"/>
              <w:ind w:firstLine="0"/>
              <w:jc w:val="center"/>
              <w:rPr>
                <w:rFonts w:asciiTheme="minorHAnsi" w:hAnsiTheme="minorHAnsi"/>
              </w:rPr>
            </w:pPr>
            <w:r w:rsidRPr="007936AB">
              <w:rPr>
                <w:bCs/>
              </w:rPr>
              <w:t>площ</w:t>
            </w:r>
          </w:p>
        </w:tc>
        <w:tc>
          <w:tcPr>
            <w:tcW w:w="1485" w:type="dxa"/>
            <w:shd w:val="clear" w:color="auto" w:fill="D6E3BC" w:themeFill="accent3" w:themeFillTint="66"/>
            <w:vAlign w:val="center"/>
          </w:tcPr>
          <w:p w:rsidR="0086325E" w:rsidRPr="007936AB" w:rsidRDefault="0086325E" w:rsidP="0086325E">
            <w:pPr>
              <w:spacing w:before="0" w:after="0"/>
              <w:ind w:firstLine="0"/>
              <w:jc w:val="center"/>
              <w:rPr>
                <w:rFonts w:asciiTheme="minorHAnsi" w:hAnsiTheme="minorHAnsi"/>
              </w:rPr>
            </w:pPr>
            <w:r w:rsidRPr="007936AB">
              <w:rPr>
                <w:rFonts w:asciiTheme="minorHAnsi" w:hAnsiTheme="minorHAnsi"/>
                <w:bCs/>
              </w:rPr>
              <w:t>Площ на кухни</w:t>
            </w:r>
          </w:p>
        </w:tc>
      </w:tr>
      <w:tr w:rsidR="0086325E" w:rsidTr="0086325E">
        <w:trPr>
          <w:trHeight w:val="256"/>
        </w:trPr>
        <w:tc>
          <w:tcPr>
            <w:tcW w:w="1459" w:type="dxa"/>
            <w:shd w:val="clear" w:color="auto" w:fill="FFFF99"/>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bCs/>
                <w:sz w:val="22"/>
                <w:szCs w:val="22"/>
              </w:rPr>
              <w:t xml:space="preserve">Стара Загора </w:t>
            </w:r>
          </w:p>
        </w:tc>
        <w:tc>
          <w:tcPr>
            <w:tcW w:w="1260" w:type="dxa"/>
            <w:shd w:val="clear" w:color="auto" w:fill="FFFF99"/>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bCs/>
                <w:sz w:val="22"/>
                <w:szCs w:val="22"/>
              </w:rPr>
              <w:t xml:space="preserve">89558 </w:t>
            </w:r>
          </w:p>
        </w:tc>
        <w:tc>
          <w:tcPr>
            <w:tcW w:w="1171" w:type="dxa"/>
            <w:shd w:val="clear" w:color="auto" w:fill="FFFF99"/>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bCs/>
                <w:sz w:val="22"/>
                <w:szCs w:val="22"/>
              </w:rPr>
              <w:t xml:space="preserve">175969 </w:t>
            </w:r>
          </w:p>
        </w:tc>
        <w:tc>
          <w:tcPr>
            <w:tcW w:w="1075" w:type="dxa"/>
            <w:shd w:val="clear" w:color="auto" w:fill="FFFF99"/>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bCs/>
                <w:sz w:val="22"/>
                <w:szCs w:val="22"/>
              </w:rPr>
              <w:t xml:space="preserve">12629394 </w:t>
            </w:r>
          </w:p>
        </w:tc>
        <w:tc>
          <w:tcPr>
            <w:tcW w:w="1335" w:type="dxa"/>
            <w:shd w:val="clear" w:color="auto" w:fill="FFFF99"/>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bCs/>
                <w:sz w:val="22"/>
                <w:szCs w:val="22"/>
              </w:rPr>
              <w:t xml:space="preserve">9717023 </w:t>
            </w:r>
          </w:p>
        </w:tc>
        <w:tc>
          <w:tcPr>
            <w:tcW w:w="1775" w:type="dxa"/>
            <w:shd w:val="clear" w:color="auto" w:fill="FFFF99"/>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bCs/>
                <w:sz w:val="22"/>
                <w:szCs w:val="22"/>
              </w:rPr>
              <w:t xml:space="preserve">1830792 </w:t>
            </w:r>
          </w:p>
        </w:tc>
        <w:tc>
          <w:tcPr>
            <w:tcW w:w="1485" w:type="dxa"/>
            <w:shd w:val="clear" w:color="auto" w:fill="FFFF99"/>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bCs/>
                <w:sz w:val="22"/>
                <w:szCs w:val="22"/>
              </w:rPr>
              <w:t xml:space="preserve">1081579 </w:t>
            </w:r>
          </w:p>
        </w:tc>
      </w:tr>
      <w:tr w:rsidR="0086325E" w:rsidTr="0086325E">
        <w:trPr>
          <w:trHeight w:val="271"/>
        </w:trPr>
        <w:tc>
          <w:tcPr>
            <w:tcW w:w="1459"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В градовете </w:t>
            </w:r>
          </w:p>
        </w:tc>
        <w:tc>
          <w:tcPr>
            <w:tcW w:w="1260"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29049 </w:t>
            </w:r>
          </w:p>
        </w:tc>
        <w:tc>
          <w:tcPr>
            <w:tcW w:w="1171"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114182 </w:t>
            </w:r>
          </w:p>
        </w:tc>
        <w:tc>
          <w:tcPr>
            <w:tcW w:w="1075"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83</w:t>
            </w:r>
            <w:r w:rsidRPr="001A6FEC">
              <w:rPr>
                <w:rFonts w:asciiTheme="minorHAnsi" w:hAnsiTheme="minorHAnsi"/>
                <w:sz w:val="22"/>
                <w:szCs w:val="22"/>
              </w:rPr>
              <w:cr/>
              <w:t>802</w:t>
            </w:r>
            <w:r w:rsidRPr="001A6FEC">
              <w:rPr>
                <w:rFonts w:asciiTheme="minorHAnsi" w:hAnsiTheme="minorHAnsi"/>
                <w:sz w:val="22"/>
                <w:szCs w:val="22"/>
              </w:rPr>
              <w:cr/>
              <w:t xml:space="preserve"> </w:t>
            </w:r>
          </w:p>
        </w:tc>
        <w:tc>
          <w:tcPr>
            <w:tcW w:w="1335"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6338813 </w:t>
            </w:r>
          </w:p>
        </w:tc>
        <w:tc>
          <w:tcPr>
            <w:tcW w:w="1775"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1191272 </w:t>
            </w:r>
          </w:p>
        </w:tc>
        <w:tc>
          <w:tcPr>
            <w:tcW w:w="1485"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777938 </w:t>
            </w:r>
          </w:p>
        </w:tc>
      </w:tr>
      <w:tr w:rsidR="0086325E" w:rsidTr="0086325E">
        <w:trPr>
          <w:trHeight w:val="256"/>
        </w:trPr>
        <w:tc>
          <w:tcPr>
            <w:tcW w:w="1459"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В селата </w:t>
            </w:r>
          </w:p>
        </w:tc>
        <w:tc>
          <w:tcPr>
            <w:tcW w:w="1260"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60509 </w:t>
            </w:r>
          </w:p>
        </w:tc>
        <w:tc>
          <w:tcPr>
            <w:tcW w:w="1171"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61787 </w:t>
            </w:r>
          </w:p>
        </w:tc>
        <w:tc>
          <w:tcPr>
            <w:tcW w:w="1075"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4321371 </w:t>
            </w:r>
          </w:p>
        </w:tc>
        <w:tc>
          <w:tcPr>
            <w:tcW w:w="1335"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3378210 </w:t>
            </w:r>
          </w:p>
        </w:tc>
        <w:tc>
          <w:tcPr>
            <w:tcW w:w="1775"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639520 </w:t>
            </w:r>
          </w:p>
        </w:tc>
        <w:tc>
          <w:tcPr>
            <w:tcW w:w="1485"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303641 </w:t>
            </w:r>
          </w:p>
        </w:tc>
      </w:tr>
      <w:tr w:rsidR="0086325E" w:rsidTr="0086325E">
        <w:trPr>
          <w:trHeight w:val="271"/>
        </w:trPr>
        <w:tc>
          <w:tcPr>
            <w:tcW w:w="1459" w:type="dxa"/>
            <w:shd w:val="clear" w:color="auto" w:fill="FFFF99"/>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bCs/>
                <w:sz w:val="22"/>
                <w:szCs w:val="22"/>
              </w:rPr>
              <w:t xml:space="preserve">Гурково </w:t>
            </w:r>
          </w:p>
        </w:tc>
        <w:tc>
          <w:tcPr>
            <w:tcW w:w="1260" w:type="dxa"/>
            <w:shd w:val="clear" w:color="auto" w:fill="FFFF99"/>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bCs/>
                <w:sz w:val="22"/>
                <w:szCs w:val="22"/>
              </w:rPr>
              <w:t xml:space="preserve">2044 </w:t>
            </w:r>
          </w:p>
        </w:tc>
        <w:tc>
          <w:tcPr>
            <w:tcW w:w="1171" w:type="dxa"/>
            <w:shd w:val="clear" w:color="auto" w:fill="FFFF99"/>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bCs/>
                <w:sz w:val="22"/>
                <w:szCs w:val="22"/>
              </w:rPr>
              <w:t xml:space="preserve">2226 </w:t>
            </w:r>
          </w:p>
        </w:tc>
        <w:tc>
          <w:tcPr>
            <w:tcW w:w="1075" w:type="dxa"/>
            <w:shd w:val="clear" w:color="auto" w:fill="FFFF99"/>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bCs/>
                <w:sz w:val="22"/>
                <w:szCs w:val="22"/>
              </w:rPr>
              <w:t xml:space="preserve">163335 </w:t>
            </w:r>
          </w:p>
        </w:tc>
        <w:tc>
          <w:tcPr>
            <w:tcW w:w="1335" w:type="dxa"/>
            <w:shd w:val="clear" w:color="auto" w:fill="FFFF99"/>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bCs/>
                <w:sz w:val="22"/>
                <w:szCs w:val="22"/>
              </w:rPr>
              <w:t xml:space="preserve">124123 </w:t>
            </w:r>
          </w:p>
        </w:tc>
        <w:tc>
          <w:tcPr>
            <w:tcW w:w="1775" w:type="dxa"/>
            <w:shd w:val="clear" w:color="auto" w:fill="FFFF99"/>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bCs/>
                <w:sz w:val="22"/>
                <w:szCs w:val="22"/>
              </w:rPr>
              <w:t xml:space="preserve">25045 </w:t>
            </w:r>
          </w:p>
        </w:tc>
        <w:tc>
          <w:tcPr>
            <w:tcW w:w="1485" w:type="dxa"/>
            <w:shd w:val="clear" w:color="auto" w:fill="FFFF99"/>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bCs/>
                <w:sz w:val="22"/>
                <w:szCs w:val="22"/>
              </w:rPr>
              <w:t xml:space="preserve">14167 </w:t>
            </w:r>
          </w:p>
        </w:tc>
      </w:tr>
      <w:tr w:rsidR="0086325E" w:rsidTr="0086325E">
        <w:trPr>
          <w:trHeight w:val="256"/>
        </w:trPr>
        <w:tc>
          <w:tcPr>
            <w:tcW w:w="1459"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В градовете </w:t>
            </w:r>
          </w:p>
        </w:tc>
        <w:tc>
          <w:tcPr>
            <w:tcW w:w="1260"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868</w:t>
            </w:r>
          </w:p>
        </w:tc>
        <w:tc>
          <w:tcPr>
            <w:tcW w:w="1171"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1045 </w:t>
            </w:r>
          </w:p>
        </w:tc>
        <w:tc>
          <w:tcPr>
            <w:tcW w:w="1075"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80812 </w:t>
            </w:r>
          </w:p>
        </w:tc>
        <w:tc>
          <w:tcPr>
            <w:tcW w:w="1335"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58116 </w:t>
            </w:r>
          </w:p>
        </w:tc>
        <w:tc>
          <w:tcPr>
            <w:tcW w:w="1775"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13919 </w:t>
            </w:r>
          </w:p>
        </w:tc>
        <w:tc>
          <w:tcPr>
            <w:tcW w:w="1485"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cr/>
              <w:t xml:space="preserve">777 </w:t>
            </w:r>
          </w:p>
        </w:tc>
      </w:tr>
      <w:tr w:rsidR="0086325E" w:rsidTr="0086325E">
        <w:trPr>
          <w:trHeight w:val="286"/>
        </w:trPr>
        <w:tc>
          <w:tcPr>
            <w:tcW w:w="1459"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В селата </w:t>
            </w:r>
          </w:p>
        </w:tc>
        <w:tc>
          <w:tcPr>
            <w:tcW w:w="1260"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1176 </w:t>
            </w:r>
          </w:p>
        </w:tc>
        <w:tc>
          <w:tcPr>
            <w:tcW w:w="1171"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1181 </w:t>
            </w:r>
          </w:p>
        </w:tc>
        <w:tc>
          <w:tcPr>
            <w:tcW w:w="1075"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82523 </w:t>
            </w:r>
          </w:p>
        </w:tc>
        <w:tc>
          <w:tcPr>
            <w:tcW w:w="1335"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66007 </w:t>
            </w:r>
          </w:p>
        </w:tc>
        <w:tc>
          <w:tcPr>
            <w:tcW w:w="1775"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11126 </w:t>
            </w:r>
          </w:p>
        </w:tc>
        <w:tc>
          <w:tcPr>
            <w:tcW w:w="1485" w:type="dxa"/>
            <w:shd w:val="clear" w:color="auto" w:fill="auto"/>
          </w:tcPr>
          <w:p w:rsidR="0086325E" w:rsidRPr="001A6FEC" w:rsidRDefault="0086325E" w:rsidP="0086325E">
            <w:pPr>
              <w:pStyle w:val="Default"/>
              <w:spacing w:line="240" w:lineRule="atLeast"/>
              <w:jc w:val="center"/>
              <w:rPr>
                <w:rFonts w:asciiTheme="minorHAnsi" w:hAnsiTheme="minorHAnsi"/>
                <w:sz w:val="22"/>
                <w:szCs w:val="22"/>
              </w:rPr>
            </w:pPr>
            <w:r w:rsidRPr="001A6FEC">
              <w:rPr>
                <w:rFonts w:asciiTheme="minorHAnsi" w:hAnsiTheme="minorHAnsi"/>
                <w:sz w:val="22"/>
                <w:szCs w:val="22"/>
              </w:rPr>
              <w:t xml:space="preserve">5390 </w:t>
            </w:r>
          </w:p>
        </w:tc>
      </w:tr>
    </w:tbl>
    <w:p w:rsidR="0086325E" w:rsidRPr="0086325E" w:rsidRDefault="0086325E" w:rsidP="0086325E">
      <w:pPr>
        <w:autoSpaceDE w:val="0"/>
        <w:autoSpaceDN w:val="0"/>
        <w:adjustRightInd w:val="0"/>
        <w:spacing w:before="0" w:after="0"/>
        <w:ind w:firstLine="0"/>
        <w:jc w:val="left"/>
        <w:rPr>
          <w:rFonts w:asciiTheme="minorHAnsi" w:hAnsiTheme="minorHAnsi" w:cs="Cambria,Italic"/>
          <w:b/>
          <w:i/>
          <w:iCs/>
          <w:sz w:val="20"/>
          <w:szCs w:val="20"/>
        </w:rPr>
      </w:pPr>
      <w:r w:rsidRPr="0086325E">
        <w:rPr>
          <w:rFonts w:asciiTheme="minorHAnsi" w:hAnsiTheme="minorHAnsi" w:cs="TimesNewRoman,BoldOOEnc"/>
          <w:b/>
          <w:bCs/>
          <w:sz w:val="20"/>
          <w:szCs w:val="20"/>
        </w:rPr>
        <w:t xml:space="preserve">Източник: </w:t>
      </w:r>
      <w:r w:rsidRPr="0086325E">
        <w:rPr>
          <w:rFonts w:asciiTheme="minorHAnsi" w:hAnsiTheme="minorHAnsi" w:cs="TimesNewRoman,BoldOOEnc"/>
          <w:bCs/>
          <w:i/>
          <w:sz w:val="20"/>
          <w:szCs w:val="20"/>
        </w:rPr>
        <w:t xml:space="preserve">НСИ, </w:t>
      </w:r>
      <w:r w:rsidRPr="0086325E">
        <w:rPr>
          <w:i/>
          <w:sz w:val="20"/>
          <w:szCs w:val="20"/>
        </w:rPr>
        <w:t>Териториално статистическо бюро - югоизток отдел „Статистически изследвания - Стара Загора</w:t>
      </w:r>
    </w:p>
    <w:p w:rsidR="0086325E" w:rsidRPr="00A20E28" w:rsidRDefault="0086325E" w:rsidP="0086325E">
      <w:r w:rsidRPr="00A20E28">
        <w:t>Съгласно приетата Програмата за управление на имоти, собственост на община Гурково</w:t>
      </w:r>
      <w:r>
        <w:t xml:space="preserve"> </w:t>
      </w:r>
      <w:r>
        <w:rPr>
          <w:lang w:val="en-US"/>
        </w:rPr>
        <w:t>(</w:t>
      </w:r>
      <w:r w:rsidRPr="00A20E28">
        <w:t>Решение № 47/06.02.2020 г. п</w:t>
      </w:r>
      <w:r>
        <w:t>о Протокол № 6 на</w:t>
      </w:r>
      <w:r>
        <w:rPr>
          <w:lang w:val="en-US"/>
        </w:rPr>
        <w:t xml:space="preserve"> </w:t>
      </w:r>
      <w:r>
        <w:t>ОС</w:t>
      </w:r>
      <w:r w:rsidRPr="00A20E28">
        <w:t xml:space="preserve"> – Гурково</w:t>
      </w:r>
      <w:r>
        <w:rPr>
          <w:lang w:val="en-US"/>
        </w:rPr>
        <w:t>)</w:t>
      </w:r>
      <w:r>
        <w:t>, о</w:t>
      </w:r>
      <w:r w:rsidRPr="00A20E28">
        <w:t xml:space="preserve">бщинския жилищен фонд се състои от 11 на брой жилища (апартаменти), </w:t>
      </w:r>
      <w:r>
        <w:t xml:space="preserve">с обща площ от 349,75 кв.м., </w:t>
      </w:r>
      <w:r w:rsidRPr="00A20E28">
        <w:t>които по своето предназначение са:</w:t>
      </w:r>
    </w:p>
    <w:p w:rsidR="0086325E" w:rsidRDefault="0086325E" w:rsidP="00BC0118">
      <w:pPr>
        <w:pStyle w:val="ListParagraph"/>
        <w:numPr>
          <w:ilvl w:val="0"/>
          <w:numId w:val="85"/>
        </w:numPr>
        <w:tabs>
          <w:tab w:val="left" w:pos="1134"/>
        </w:tabs>
        <w:ind w:left="0" w:firstLine="839"/>
      </w:pPr>
      <w:r w:rsidRPr="00A20E28">
        <w:t>за настаняване под наем на граждани с установени жилищни нужди</w:t>
      </w:r>
      <w:r>
        <w:t xml:space="preserve"> -</w:t>
      </w:r>
      <w:r w:rsidRPr="0086325E">
        <w:rPr>
          <w:rFonts w:cs="Times New Roman"/>
        </w:rPr>
        <w:t xml:space="preserve"> чл. 42, ал.1, т. 1 от ЗОС;</w:t>
      </w:r>
    </w:p>
    <w:p w:rsidR="0086325E" w:rsidRDefault="0086325E" w:rsidP="00BC0118">
      <w:pPr>
        <w:pStyle w:val="ListParagraph"/>
        <w:numPr>
          <w:ilvl w:val="0"/>
          <w:numId w:val="85"/>
        </w:numPr>
        <w:tabs>
          <w:tab w:val="left" w:pos="1134"/>
        </w:tabs>
        <w:ind w:left="0" w:firstLine="839"/>
      </w:pPr>
      <w:r w:rsidRPr="00A20E28">
        <w:t xml:space="preserve">ведомствени </w:t>
      </w:r>
      <w:r>
        <w:t xml:space="preserve"> - </w:t>
      </w:r>
      <w:r w:rsidRPr="0086325E">
        <w:rPr>
          <w:rFonts w:cs="Times New Roman"/>
        </w:rPr>
        <w:t xml:space="preserve"> чл. 42, ал.1, т. </w:t>
      </w:r>
      <w:r w:rsidRPr="0086325E">
        <w:rPr>
          <w:rFonts w:cs="Times New Roman"/>
          <w:lang w:val="ru-RU"/>
        </w:rPr>
        <w:t>3</w:t>
      </w:r>
      <w:r w:rsidRPr="0086325E">
        <w:rPr>
          <w:rFonts w:cs="Times New Roman"/>
        </w:rPr>
        <w:t xml:space="preserve"> от ЗОС;</w:t>
      </w:r>
    </w:p>
    <w:p w:rsidR="0086325E" w:rsidRPr="00A20E28" w:rsidRDefault="0086325E" w:rsidP="00BC0118">
      <w:pPr>
        <w:pStyle w:val="ListParagraph"/>
        <w:numPr>
          <w:ilvl w:val="0"/>
          <w:numId w:val="85"/>
        </w:numPr>
        <w:tabs>
          <w:tab w:val="left" w:pos="1134"/>
        </w:tabs>
        <w:ind w:left="0" w:firstLine="839"/>
      </w:pPr>
      <w:r w:rsidRPr="00A20E28">
        <w:t xml:space="preserve">резервни жилища. </w:t>
      </w:r>
    </w:p>
    <w:p w:rsidR="0086325E" w:rsidRPr="00EC250E" w:rsidRDefault="0086325E" w:rsidP="0086325E">
      <w:r w:rsidRPr="00A20E28">
        <w:t>Съгласно чл.</w:t>
      </w:r>
      <w:r>
        <w:t xml:space="preserve"> </w:t>
      </w:r>
      <w:r w:rsidRPr="00A20E28">
        <w:t>2 от Наредбата за настаняване на граждани с доказани жилищни нужди и продажба на общински жилища на техните наематели и на други лица, ежегодно в срок до 31 март по предложение на Кмета на общината, Общински съвет определя предназначението на общинските жилища и приема списък за броя, вида и местонахождението им.</w:t>
      </w:r>
    </w:p>
    <w:p w:rsidR="00070199" w:rsidRPr="00D20103" w:rsidRDefault="00E66B83" w:rsidP="0086325E">
      <w:pPr>
        <w:pStyle w:val="Heading2"/>
      </w:pPr>
      <w:bookmarkStart w:id="81" w:name="_Toc169763324"/>
      <w:r>
        <w:t>3</w:t>
      </w:r>
      <w:r w:rsidR="00070199">
        <w:t>.9</w:t>
      </w:r>
      <w:r w:rsidR="00070199" w:rsidRPr="00D20103">
        <w:t>. Връзка на общината със съседни територии</w:t>
      </w:r>
      <w:bookmarkEnd w:id="81"/>
    </w:p>
    <w:p w:rsidR="00070199" w:rsidRPr="00D20103" w:rsidRDefault="00E66B83" w:rsidP="00E5225A">
      <w:pPr>
        <w:autoSpaceDE w:val="0"/>
        <w:autoSpaceDN w:val="0"/>
        <w:adjustRightInd w:val="0"/>
        <w:spacing w:after="0" w:line="240" w:lineRule="auto"/>
        <w:ind w:right="175"/>
        <w:rPr>
          <w:rFonts w:asciiTheme="minorHAnsi" w:hAnsiTheme="minorHAnsi" w:cs="Verdana"/>
          <w:color w:val="984806" w:themeColor="accent6" w:themeShade="80"/>
          <w:szCs w:val="24"/>
        </w:rPr>
      </w:pPr>
      <w:bookmarkStart w:id="82" w:name="_Toc169763325"/>
      <w:r>
        <w:rPr>
          <w:rStyle w:val="Heading3Char"/>
        </w:rPr>
        <w:t>3</w:t>
      </w:r>
      <w:r w:rsidR="00070199" w:rsidRPr="0086325E">
        <w:rPr>
          <w:rStyle w:val="Heading3Char"/>
        </w:rPr>
        <w:t>.9.1.Междуобщинско и международно сътрудничество</w:t>
      </w:r>
      <w:bookmarkEnd w:id="82"/>
      <w:r w:rsidR="00070199" w:rsidRPr="00D20103">
        <w:rPr>
          <w:rFonts w:asciiTheme="minorHAnsi" w:hAnsiTheme="minorHAnsi" w:cs="Verdana"/>
          <w:b/>
          <w:bCs/>
          <w:i/>
          <w:iCs/>
          <w:color w:val="984806" w:themeColor="accent6" w:themeShade="80"/>
          <w:szCs w:val="24"/>
        </w:rPr>
        <w:t xml:space="preserve"> </w:t>
      </w:r>
    </w:p>
    <w:p w:rsidR="00070199" w:rsidRPr="00E40890" w:rsidRDefault="00070199" w:rsidP="003E61EA">
      <w:r w:rsidRPr="00E40890">
        <w:t xml:space="preserve">Община </w:t>
      </w:r>
      <w:r>
        <w:t>Гурково териториално е в съседство с</w:t>
      </w:r>
      <w:r w:rsidRPr="00E40890">
        <w:t xml:space="preserve"> общините Николаево, Мъглиж, Твърдица, Нова Загора и Велико Търново. Все още ощинската администрация не е поела присъщите й функции за стимулиране на междуобщинското бизнес проектиране и сътрудничество и взаимно използване природните, социалните финансови ресурси на въпросните общини. Липсва административен капацитет в общините по отношение на реализацията на съвместните дейности. През последните години, чрез ОПРР са предприетите инициативи за междуобщинско сътрудничество, но те не са довели до задоволителни резултати и общите проекти тепърва очакват своята реализация. Усилията за подобряване на меж</w:t>
      </w:r>
      <w:r>
        <w:t>-</w:t>
      </w:r>
      <w:r w:rsidRPr="00E40890">
        <w:t>дуобщинското сътрудничество ще имат определяща роля за успеха в усвояването на фондовете на ЕС през следващия програмен период 2021-2027, когато съчетаван</w:t>
      </w:r>
      <w:r>
        <w:t>ето на ресурсите от всякакъв ха</w:t>
      </w:r>
      <w:r w:rsidRPr="00E40890">
        <w:t>рактер и всякакъв източник ще бъде едно от важните условие за успешното изпълнение на Общинските планове за интегрирано развитие.</w:t>
      </w:r>
    </w:p>
    <w:p w:rsidR="00070199" w:rsidRPr="00E40890" w:rsidRDefault="00070199" w:rsidP="003E61EA">
      <w:r w:rsidRPr="00E40890">
        <w:t xml:space="preserve">В условията на интензифициране на взаимодействието и взаимовръзките между различните териториални общности в страната особена значимост за Община Гурково придобива съгласуваното развитие по двете главни оси, пресичащи нейната територия. </w:t>
      </w:r>
    </w:p>
    <w:p w:rsidR="00070199" w:rsidRPr="00E40890" w:rsidRDefault="00070199" w:rsidP="003E61EA">
      <w:r w:rsidRPr="00E40890">
        <w:lastRenderedPageBreak/>
        <w:t>Това е локализационната ос по трасето на първокласен път І-6 пресичащ Казанлъшката котло</w:t>
      </w:r>
      <w:r>
        <w:t xml:space="preserve">вина и оста по второкласен път </w:t>
      </w:r>
      <w:r>
        <w:rPr>
          <w:lang w:val="en-US"/>
        </w:rPr>
        <w:t>II</w:t>
      </w:r>
      <w:r>
        <w:t>-5</w:t>
      </w:r>
      <w:r w:rsidRPr="00E40890">
        <w:t xml:space="preserve">5 и Прохода на Републиката осигуряващ един от важните преходи от Северна в Южна България и към границите ни с Турция и Гърция. Не случайно на втората ос са разположени град Гурково и второто по големина в общината населено място с. Паничерево. </w:t>
      </w:r>
    </w:p>
    <w:p w:rsidR="00070199" w:rsidRPr="00E40890" w:rsidRDefault="00070199" w:rsidP="003E61EA">
      <w:r w:rsidRPr="00E40890">
        <w:t xml:space="preserve">Друг важен фактор за интегриране със съседни общини е язовир Жребчево разположен по оста север-юг. </w:t>
      </w:r>
    </w:p>
    <w:p w:rsidR="00070199" w:rsidRPr="00E40890" w:rsidRDefault="00070199" w:rsidP="003E61EA">
      <w:r w:rsidRPr="00E40890">
        <w:t>Тази важна кръстопътна функция на община Гурково налага в бъдеще засилването на взаимодействието в решаването на общи териториални и секторни проблеми със съсед</w:t>
      </w:r>
      <w:r>
        <w:t>-</w:t>
      </w:r>
      <w:r w:rsidRPr="00E40890">
        <w:t xml:space="preserve">ните общини Николаево, Мъглиж и Твърдица. </w:t>
      </w:r>
    </w:p>
    <w:p w:rsidR="00070199" w:rsidRPr="00E40890" w:rsidRDefault="00070199" w:rsidP="003E61EA">
      <w:r w:rsidRPr="00E40890">
        <w:t xml:space="preserve">Взаимодействието следва да бъде насочено предимно в следните направления: </w:t>
      </w:r>
    </w:p>
    <w:p w:rsidR="00070199" w:rsidRPr="00E40890" w:rsidRDefault="00070199" w:rsidP="003E61EA">
      <w:r w:rsidRPr="00E40890">
        <w:t xml:space="preserve">-  доизграждане и усъвършенствуване на техническата инфраструктура; </w:t>
      </w:r>
    </w:p>
    <w:p w:rsidR="00070199" w:rsidRPr="00E40890" w:rsidRDefault="00070199" w:rsidP="003E61EA">
      <w:r w:rsidRPr="00E40890">
        <w:t xml:space="preserve">-  доразвитие на междуобщинското транспортно обслужване; </w:t>
      </w:r>
    </w:p>
    <w:p w:rsidR="00070199" w:rsidRPr="00E40890" w:rsidRDefault="00070199" w:rsidP="003E61EA">
      <w:r w:rsidRPr="00E40890">
        <w:t>- организиране на съвместни бизнес мероприятия и из</w:t>
      </w:r>
      <w:r>
        <w:t>граждане на малки и средни пред</w:t>
      </w:r>
      <w:r w:rsidRPr="00E40890">
        <w:t xml:space="preserve">приятия за преработка на селскостопанска суровина </w:t>
      </w:r>
      <w:r>
        <w:t>от етерично-маслени култури, ви</w:t>
      </w:r>
      <w:r w:rsidRPr="00E40890">
        <w:t>нарство и мебелна промишленост.</w:t>
      </w:r>
    </w:p>
    <w:p w:rsidR="00070199" w:rsidRPr="00E40890" w:rsidRDefault="00070199" w:rsidP="003E61EA">
      <w:r w:rsidRPr="00E40890">
        <w:t>- взаимно  оползотворяване на  природните, човешките и финансови ресурси за реализацията на съвместни обществено значими проекти.</w:t>
      </w:r>
    </w:p>
    <w:p w:rsidR="00070199" w:rsidRPr="00E40890" w:rsidRDefault="00070199" w:rsidP="003E61EA">
      <w:r w:rsidRPr="00E40890">
        <w:t>За прилагането на подхода „Водено от общностите местно развитие“ /ВОМР/ в периода 2014-2020 година, подкрепено от Европейските структурни и инвестиционни фондове (ЕСИФ) според Споразумението за партньорство на Република България, очертаващо помо</w:t>
      </w:r>
      <w:r>
        <w:rPr>
          <w:lang w:val="en-US"/>
        </w:rPr>
        <w:t>-</w:t>
      </w:r>
      <w:r>
        <w:t>щ</w:t>
      </w:r>
      <w:r w:rsidRPr="00E40890">
        <w:t>а от европейските структурни и инвестиционни фондове за периода 2014-2020 г. на територията на община Мъглиж, Гурково и Казанлък бе създадена извън строителни граници МИГ- Мъглиж, Гурково и Казанлък и е приет Устав.</w:t>
      </w:r>
    </w:p>
    <w:p w:rsidR="00070199" w:rsidRPr="00E40890" w:rsidRDefault="00070199" w:rsidP="003E61EA">
      <w:r w:rsidRPr="00E40890">
        <w:t xml:space="preserve">Основните задачи на МИГ-Мъглиж, Гурково, Казанлък са: </w:t>
      </w:r>
    </w:p>
    <w:p w:rsidR="00070199" w:rsidRPr="00E40890" w:rsidRDefault="00070199" w:rsidP="003E61EA">
      <w:r w:rsidRPr="00E40890">
        <w:t xml:space="preserve">(1). Подобряване на конкурентоспособността на населението и МИГ - територията; </w:t>
      </w:r>
    </w:p>
    <w:p w:rsidR="00070199" w:rsidRPr="00E40890" w:rsidRDefault="00070199" w:rsidP="003E61EA">
      <w:r w:rsidRPr="00E40890">
        <w:t xml:space="preserve">(2). Опазването на околната среда и селския пейзаж; </w:t>
      </w:r>
    </w:p>
    <w:p w:rsidR="00070199" w:rsidRPr="00E40890" w:rsidRDefault="00070199" w:rsidP="003E61EA">
      <w:r w:rsidRPr="00E40890">
        <w:t xml:space="preserve">(3). Подобряване качеството на живот и разнообразяване на икономическите дейности в община Мъглиж, Казанлък и Гурково чрез подхода ”отдолу - нагоре”; </w:t>
      </w:r>
    </w:p>
    <w:p w:rsidR="00070199" w:rsidRPr="00E40890" w:rsidRDefault="00070199" w:rsidP="003E61EA">
      <w:r w:rsidRPr="00E40890">
        <w:t xml:space="preserve">(4). Стимулиране въвеждането на нови методи и ресурси за развитие на МИГ – територия Мъглиж, Казанлък и Гурково чрез развиване на иновативна политика в селския район; </w:t>
      </w:r>
    </w:p>
    <w:p w:rsidR="00070199" w:rsidRPr="00E40890" w:rsidRDefault="00070199" w:rsidP="003E61EA">
      <w:r w:rsidRPr="00E40890">
        <w:t xml:space="preserve">(5). Спомагане за развитието на селското стопанство в община Мъглиж, Казанлък и Гурково; </w:t>
      </w:r>
    </w:p>
    <w:p w:rsidR="00070199" w:rsidRPr="00E40890" w:rsidRDefault="00070199" w:rsidP="003E61EA">
      <w:r w:rsidRPr="00E40890">
        <w:t xml:space="preserve">(6). Спомагане за развитието на неземеделски икономически дейности, еко туризъм в община Мъглиж, Казанлък и Гурково; </w:t>
      </w:r>
    </w:p>
    <w:p w:rsidR="00070199" w:rsidRPr="00E40890" w:rsidRDefault="00070199" w:rsidP="003E61EA">
      <w:r w:rsidRPr="00E40890">
        <w:t xml:space="preserve">(7). Създаване и развиване на нови, по-качествени услуги в съответствие с нуждите на местното население в МИГ - територия Мъглиж, Казанлък, Гурково; </w:t>
      </w:r>
    </w:p>
    <w:p w:rsidR="00070199" w:rsidRPr="00E40890" w:rsidRDefault="00070199" w:rsidP="003E61EA">
      <w:r w:rsidRPr="00E40890">
        <w:t xml:space="preserve">(8). Насърчаване обмена на опит между отделните местни инициативни групи в други селски райони на страната и развитие на между регионалното и между национално сътрудничество; </w:t>
      </w:r>
    </w:p>
    <w:p w:rsidR="00070199" w:rsidRPr="00E40890" w:rsidRDefault="00070199" w:rsidP="003E61EA">
      <w:r w:rsidRPr="00E40890">
        <w:lastRenderedPageBreak/>
        <w:t xml:space="preserve">(9). Съхраняване и популяризиране на местната идентичност - уникалността на селския район, характерните за Мъглиж, Казанлък, Гурково местни продукти, специфичните обичаи и традиции. </w:t>
      </w:r>
    </w:p>
    <w:p w:rsidR="00070199" w:rsidRPr="00E40890" w:rsidRDefault="00070199" w:rsidP="003E61EA">
      <w:r w:rsidRPr="00E40890">
        <w:t xml:space="preserve">  (10). Повишаване цялостната атрактивност и привлекателност на МИГ - територия Мъглиж, Казанлък, Гурково като място за достоен и перспективен живот и работа.  </w:t>
      </w:r>
    </w:p>
    <w:p w:rsidR="00070199" w:rsidRPr="00E40890" w:rsidRDefault="00070199" w:rsidP="003E61EA">
      <w:r w:rsidRPr="00E40890">
        <w:t xml:space="preserve">  (11). Развитие на транснационално сътрудничество и за </w:t>
      </w:r>
      <w:r>
        <w:t>обмен на добри практики с подоб</w:t>
      </w:r>
      <w:r w:rsidRPr="00E40890">
        <w:t xml:space="preserve">ни структури в страни от ЕС. </w:t>
      </w:r>
    </w:p>
    <w:p w:rsidR="00070199" w:rsidRPr="00E40890" w:rsidRDefault="00070199" w:rsidP="003E61EA">
      <w:r w:rsidRPr="00E40890">
        <w:t xml:space="preserve">  (12). Подкрепа на обмяна на информация и опит между отделните местни инициативни групи в други селски райони на страната, участие в мрежи за сътрудничество.</w:t>
      </w:r>
    </w:p>
    <w:p w:rsidR="00070199" w:rsidRPr="00E40890" w:rsidRDefault="00070199" w:rsidP="003E61EA">
      <w:r w:rsidRPr="00E40890">
        <w:t>Общински съвет Гурково с Решение № 241/18.07.2002г. има сключено споразумение за побратимяване с община Куфе (Франция). Вече 18 години община Гурково поддържа приятелски отношения с община Куфе.</w:t>
      </w:r>
    </w:p>
    <w:p w:rsidR="00070199" w:rsidRPr="0067731F" w:rsidRDefault="003E61EA" w:rsidP="003E61EA">
      <w:pPr>
        <w:pStyle w:val="Heading2"/>
      </w:pPr>
      <w:bookmarkStart w:id="83" w:name="_Toc169763326"/>
      <w:r>
        <w:t>3</w:t>
      </w:r>
      <w:r w:rsidR="00070199" w:rsidRPr="00F8257E">
        <w:t>.10. Влияние на инфраструктурни проекти с регионално и национално значение</w:t>
      </w:r>
      <w:bookmarkEnd w:id="83"/>
    </w:p>
    <w:p w:rsidR="00070199" w:rsidRPr="000E57FC" w:rsidRDefault="00070199" w:rsidP="003E61EA">
      <w:r w:rsidRPr="000E57FC">
        <w:t>Урбанистично развитие на община Гурково  се формират чрез интегрирането на зоните за въздействие, с транспортно-комуникационните направления, преминаващи през територи</w:t>
      </w:r>
      <w:r>
        <w:t>-</w:t>
      </w:r>
      <w:r w:rsidRPr="000E57FC">
        <w:t>ята на</w:t>
      </w:r>
      <w:r>
        <w:t xml:space="preserve"> </w:t>
      </w:r>
      <w:r w:rsidRPr="000E57FC">
        <w:t>общината.</w:t>
      </w:r>
    </w:p>
    <w:p w:rsidR="00070199" w:rsidRPr="000E57FC" w:rsidRDefault="00070199" w:rsidP="003E61EA">
      <w:r w:rsidRPr="000E57FC">
        <w:t>Чрез развитието на този важен елемент на пространствения модел, районът ще се свър-же с кореспондиращи оси на развитие в съседните държави Турция и Гърция, както и чрез морските пространствени пътища със страните от Черноморския басейн, Европа и света.</w:t>
      </w:r>
    </w:p>
    <w:p w:rsidR="00070199" w:rsidRPr="000E57FC" w:rsidRDefault="00070199" w:rsidP="003E61EA">
      <w:r w:rsidRPr="000E57FC">
        <w:t>Същевременно, местоположението на общината Гурково и преминаващите през нейна територия транспортни коридори, осигурява  по-добра достъпност до центровете на растеж, иновации, култура и образование. Основните оси, които имат важно структуриращо значение за националната територия се развиват по протежение на главните национални и международни транспортни направления, по които мрежата от населени места на страната се интегрира в европейската. Второстепенните оси имат значение предимно за структурирането на територията на районите, разположени по транспортните коридори с регио</w:t>
      </w:r>
      <w:r>
        <w:t>-</w:t>
      </w:r>
      <w:r w:rsidRPr="000E57FC">
        <w:t>нално значение.</w:t>
      </w:r>
      <w:r>
        <w:t xml:space="preserve"> Ето защо те трябва да бъдат подържани в добро функционално състояние.</w:t>
      </w:r>
    </w:p>
    <w:p w:rsidR="00070199" w:rsidRPr="000E57FC" w:rsidRDefault="00070199" w:rsidP="003E61EA">
      <w:r w:rsidRPr="000E57FC">
        <w:t>През територията на община Гурково минават две от главните транспортни оси на националната транспортна инфраструктура</w:t>
      </w:r>
      <w:r>
        <w:t xml:space="preserve">: </w:t>
      </w:r>
      <w:r w:rsidRPr="000E57FC">
        <w:t>„север-юг“: и едната от главните по направление „запад-изток“. В посока запад-изток първокласен път І-6 и в п</w:t>
      </w:r>
      <w:r>
        <w:t xml:space="preserve">осока север-юг второкласен път </w:t>
      </w:r>
      <w:r>
        <w:rPr>
          <w:lang w:val="en-US"/>
        </w:rPr>
        <w:t>II</w:t>
      </w:r>
      <w:r>
        <w:t>-5</w:t>
      </w:r>
      <w:r w:rsidRPr="000E57FC">
        <w:t>5 и Прохода на Републиката, осигуряващ един от важните преходи от Северна в Южна България и към границите на Турция и Гърция. Тези две транспортни оси</w:t>
      </w:r>
      <w:r w:rsidRPr="000E57FC">
        <w:rPr>
          <w:rFonts w:cs="Times New Roman"/>
          <w:color w:val="000000" w:themeColor="text1"/>
        </w:rPr>
        <w:t xml:space="preserve">   </w:t>
      </w:r>
      <w:r w:rsidRPr="000E57FC">
        <w:t>са гръбнака на развитието на основните селища на общината – гр. Гурково и с. Паничерево.</w:t>
      </w:r>
      <w:r>
        <w:t xml:space="preserve"> </w:t>
      </w:r>
      <w:r w:rsidRPr="000E57FC">
        <w:t xml:space="preserve">През общината преминава и ж.п. </w:t>
      </w:r>
      <w:r>
        <w:t>линията София – Карлово – Бургас.</w:t>
      </w:r>
    </w:p>
    <w:p w:rsidR="00070199" w:rsidRPr="004032F7" w:rsidRDefault="00070199" w:rsidP="003E61EA">
      <w:r w:rsidRPr="004032F7">
        <w:t>Основен източник на достоверна информация за влиянието на големите инфраструктурни проекти с национално и регионално значение, предвидени за реализация на територията на община Гурково, ЮИР на планиране от ниво 2, които пряко или коствено могат да дадат отражение в социално-икономическото, екологичното и пространсвеното развитие на общината е Интегрираната териториална стратегия за развитие на Югоизточен регион 2021 – 2027 от ниво 2.</w:t>
      </w:r>
    </w:p>
    <w:p w:rsidR="00070199" w:rsidRPr="004032F7" w:rsidRDefault="00070199" w:rsidP="003E61EA">
      <w:r w:rsidRPr="004032F7">
        <w:t xml:space="preserve">Към момента на подготовката и приемането на Програмата за интегрирано развитие на община Гурково за периода 2021-2027, на територията на общината не се изпълняват  и </w:t>
      </w:r>
      <w:r w:rsidRPr="004032F7">
        <w:lastRenderedPageBreak/>
        <w:t>не се планират за изпълнение инфраструктурни  проекти с регионално и национално значение.</w:t>
      </w:r>
    </w:p>
    <w:p w:rsidR="00070199" w:rsidRPr="004032F7" w:rsidRDefault="00070199" w:rsidP="003E61EA">
      <w:r w:rsidRPr="004032F7">
        <w:t>Ако през посоченият програмен период бъдат  стартирани инфраструктурни проекти със значение за общинската икономика, препоръчително е този раздел от ПИРО Гурково да бъде актуализиран.</w:t>
      </w:r>
    </w:p>
    <w:p w:rsidR="00070199" w:rsidRPr="00D07167" w:rsidRDefault="00E06229" w:rsidP="00E06229">
      <w:pPr>
        <w:pStyle w:val="Heading2"/>
      </w:pPr>
      <w:bookmarkStart w:id="84" w:name="_Toc169763327"/>
      <w:r>
        <w:t>3.11. SWOT  Анализ</w:t>
      </w:r>
      <w:bookmarkEnd w:id="84"/>
    </w:p>
    <w:p w:rsidR="00E06229" w:rsidRPr="002D1B70" w:rsidRDefault="00E06229" w:rsidP="00E06229">
      <w:r w:rsidRPr="002D1B70">
        <w:t>Най-агрегирано силните страни и слабостите, благоприятните възможности и заплахите за развитие на общината могат да бъдат обобщени в синтезиран SWOT-анализ, като в силните страни се изброяват най-важните разполагаеми ресурси, умения, достижения или други предимства, които има завоювани общината, а в слабите - се излагат обективните и субективните ограничения (недостиг на ресурси, умения, способности и др.), които възпрепятстват прогресивното развитие на общината до сега и ако не се отстранят, могат да повлияят отрицателно и върху бъдещото й развитие.</w:t>
      </w:r>
    </w:p>
    <w:p w:rsidR="00E06229" w:rsidRPr="002D1B70" w:rsidRDefault="00E06229" w:rsidP="00E06229">
      <w:r w:rsidRPr="002D1B70">
        <w:t>Въможностите са съвкупност от систематизирани бъдещи благоприятни елементи на външната и вътрешната среда, които ще влияят положително върху бъдещото социално-икономическо развитие на общината, а заплахите са онези неблагоприятни елементи на вътрешната и на външната среда, които могат да ограничат, а в някои случаи и да спрат бъдещото развитие  на цели отделни сектори от социално- икономическото развитие на общината.</w:t>
      </w:r>
    </w:p>
    <w:p w:rsidR="00E06229" w:rsidRPr="00AF0416" w:rsidRDefault="00E06229" w:rsidP="00E06229">
      <w:pPr>
        <w:shd w:val="clear" w:color="auto" w:fill="B8CCE4" w:themeFill="accent1" w:themeFillTint="66"/>
        <w:tabs>
          <w:tab w:val="left" w:pos="9424"/>
        </w:tabs>
        <w:spacing w:before="0" w:after="0"/>
        <w:ind w:firstLine="0"/>
        <w:rPr>
          <w:b/>
        </w:rPr>
      </w:pPr>
      <w:r w:rsidRPr="00AF0416">
        <w:rPr>
          <w:b/>
        </w:rPr>
        <w:t>СИЛНИ СТРАНИ</w:t>
      </w:r>
    </w:p>
    <w:tbl>
      <w:tblPr>
        <w:tblW w:w="9498" w:type="dxa"/>
        <w:tblInd w:w="-5" w:type="dxa"/>
        <w:tblLayout w:type="fixed"/>
        <w:tblLook w:val="04A0" w:firstRow="1" w:lastRow="0" w:firstColumn="1" w:lastColumn="0" w:noHBand="0" w:noVBand="1"/>
      </w:tblPr>
      <w:tblGrid>
        <w:gridCol w:w="9498"/>
      </w:tblGrid>
      <w:tr w:rsidR="00E06229" w:rsidRPr="00E06229" w:rsidTr="00E06229">
        <w:trPr>
          <w:trHeight w:val="329"/>
        </w:trPr>
        <w:tc>
          <w:tcPr>
            <w:tcW w:w="9498" w:type="dxa"/>
            <w:shd w:val="clear" w:color="auto" w:fill="D6E3BC" w:themeFill="accent3" w:themeFillTint="66"/>
          </w:tcPr>
          <w:p w:rsidR="00E06229" w:rsidRPr="00E06229" w:rsidRDefault="00E06229" w:rsidP="00E06229">
            <w:pPr>
              <w:spacing w:before="0" w:after="0"/>
              <w:ind w:firstLine="0"/>
              <w:rPr>
                <w:rFonts w:asciiTheme="minorHAnsi" w:hAnsiTheme="minorHAnsi" w:cstheme="minorHAnsi"/>
                <w:b/>
                <w:i/>
              </w:rPr>
            </w:pPr>
            <w:r w:rsidRPr="00E06229">
              <w:rPr>
                <w:rFonts w:asciiTheme="minorHAnsi" w:hAnsiTheme="minorHAnsi" w:cstheme="minorHAnsi"/>
                <w:b/>
                <w:i/>
                <w:lang w:val="en-US"/>
              </w:rPr>
              <w:t>I</w:t>
            </w:r>
            <w:r w:rsidRPr="00E06229">
              <w:rPr>
                <w:rFonts w:asciiTheme="minorHAnsi" w:hAnsiTheme="minorHAnsi" w:cstheme="minorHAnsi"/>
                <w:b/>
                <w:shd w:val="clear" w:color="auto" w:fill="D6E3BC" w:themeFill="accent3" w:themeFillTint="66"/>
                <w:lang w:val="en-US"/>
              </w:rPr>
              <w:t xml:space="preserve">. </w:t>
            </w:r>
            <w:r w:rsidRPr="00E06229">
              <w:rPr>
                <w:rFonts w:asciiTheme="minorHAnsi" w:hAnsiTheme="minorHAnsi" w:cstheme="minorHAnsi"/>
                <w:b/>
                <w:shd w:val="clear" w:color="auto" w:fill="D6E3BC" w:themeFill="accent3" w:themeFillTint="66"/>
              </w:rPr>
              <w:t>КОМПЛЕСНО РАЗВИТИЕ НА ОБЩИНАТА</w:t>
            </w:r>
          </w:p>
        </w:tc>
      </w:tr>
      <w:tr w:rsidR="00E06229" w:rsidRPr="00E06229" w:rsidTr="00E06229">
        <w:trPr>
          <w:trHeight w:val="1796"/>
        </w:trPr>
        <w:tc>
          <w:tcPr>
            <w:tcW w:w="9498" w:type="dxa"/>
          </w:tcPr>
          <w:p w:rsidR="00E06229" w:rsidRPr="00E06229" w:rsidRDefault="00E06229" w:rsidP="00BC0118">
            <w:pPr>
              <w:pStyle w:val="ListParagraph"/>
              <w:numPr>
                <w:ilvl w:val="0"/>
                <w:numId w:val="7"/>
              </w:numPr>
              <w:tabs>
                <w:tab w:val="left" w:pos="276"/>
              </w:tabs>
              <w:spacing w:before="0" w:after="0"/>
              <w:ind w:left="0" w:firstLine="0"/>
              <w:contextualSpacing/>
              <w:rPr>
                <w:rFonts w:asciiTheme="minorHAnsi" w:hAnsiTheme="minorHAnsi" w:cstheme="minorHAnsi"/>
              </w:rPr>
            </w:pPr>
            <w:r w:rsidRPr="00E06229">
              <w:rPr>
                <w:rFonts w:asciiTheme="minorHAnsi" w:hAnsiTheme="minorHAnsi" w:cstheme="minorHAnsi"/>
              </w:rPr>
              <w:t>Добро транспортно-географско положение, осигуряващо условия за сътрудничество със съседните териториални общности;</w:t>
            </w:r>
          </w:p>
          <w:p w:rsidR="00E06229" w:rsidRPr="00E06229" w:rsidRDefault="00E06229" w:rsidP="00BC0118">
            <w:pPr>
              <w:pStyle w:val="ListParagraph"/>
              <w:numPr>
                <w:ilvl w:val="0"/>
                <w:numId w:val="7"/>
              </w:numPr>
              <w:tabs>
                <w:tab w:val="left" w:pos="276"/>
              </w:tabs>
              <w:spacing w:before="0" w:after="0"/>
              <w:ind w:left="0" w:firstLine="0"/>
              <w:contextualSpacing/>
              <w:rPr>
                <w:rFonts w:asciiTheme="minorHAnsi" w:hAnsiTheme="minorHAnsi" w:cstheme="minorHAnsi"/>
              </w:rPr>
            </w:pPr>
            <w:r w:rsidRPr="00E06229">
              <w:rPr>
                <w:rFonts w:asciiTheme="minorHAnsi" w:hAnsiTheme="minorHAnsi" w:cstheme="minorHAnsi"/>
              </w:rPr>
              <w:t>През Общината преминават важни транспортни коридори, свързващи Европа с Близкия Изток;</w:t>
            </w:r>
          </w:p>
          <w:p w:rsidR="00E06229" w:rsidRPr="00E06229" w:rsidRDefault="00E06229" w:rsidP="00BC0118">
            <w:pPr>
              <w:pStyle w:val="ListParagraph"/>
              <w:numPr>
                <w:ilvl w:val="0"/>
                <w:numId w:val="7"/>
              </w:numPr>
              <w:tabs>
                <w:tab w:val="left" w:pos="276"/>
              </w:tabs>
              <w:spacing w:before="0" w:after="0"/>
              <w:ind w:left="0" w:firstLine="0"/>
              <w:contextualSpacing/>
              <w:rPr>
                <w:rFonts w:asciiTheme="minorHAnsi" w:hAnsiTheme="minorHAnsi" w:cstheme="minorHAnsi"/>
              </w:rPr>
            </w:pPr>
            <w:r w:rsidRPr="00E06229">
              <w:rPr>
                <w:rFonts w:asciiTheme="minorHAnsi" w:hAnsiTheme="minorHAnsi" w:cstheme="minorHAnsi"/>
              </w:rPr>
              <w:t>Изготвен общ устройствен план на общината;</w:t>
            </w:r>
          </w:p>
          <w:p w:rsidR="00E06229" w:rsidRPr="00E06229" w:rsidRDefault="00E06229" w:rsidP="00BC0118">
            <w:pPr>
              <w:pStyle w:val="ListParagraph"/>
              <w:numPr>
                <w:ilvl w:val="0"/>
                <w:numId w:val="7"/>
              </w:numPr>
              <w:tabs>
                <w:tab w:val="left" w:pos="276"/>
              </w:tabs>
              <w:spacing w:before="0" w:after="0"/>
              <w:ind w:left="0" w:firstLine="0"/>
              <w:contextualSpacing/>
              <w:rPr>
                <w:rFonts w:asciiTheme="minorHAnsi" w:hAnsiTheme="minorHAnsi" w:cstheme="minorHAnsi"/>
              </w:rPr>
            </w:pPr>
            <w:r w:rsidRPr="00E06229">
              <w:rPr>
                <w:rFonts w:asciiTheme="minorHAnsi" w:hAnsiTheme="minorHAnsi" w:cstheme="minorHAnsi"/>
              </w:rPr>
              <w:t>Партнорство и междуобщинско сътрудничество;</w:t>
            </w:r>
          </w:p>
        </w:tc>
      </w:tr>
      <w:tr w:rsidR="00E06229" w:rsidRPr="00E06229" w:rsidTr="00E06229">
        <w:trPr>
          <w:trHeight w:val="329"/>
        </w:trPr>
        <w:tc>
          <w:tcPr>
            <w:tcW w:w="9498" w:type="dxa"/>
            <w:shd w:val="clear" w:color="auto" w:fill="D6E3BC" w:themeFill="accent3" w:themeFillTint="66"/>
          </w:tcPr>
          <w:p w:rsidR="00E06229" w:rsidRPr="00E06229" w:rsidRDefault="00E06229" w:rsidP="00E06229">
            <w:pPr>
              <w:ind w:firstLine="0"/>
              <w:rPr>
                <w:rFonts w:asciiTheme="minorHAnsi" w:hAnsiTheme="minorHAnsi" w:cstheme="minorHAnsi"/>
                <w:b/>
              </w:rPr>
            </w:pPr>
            <w:r w:rsidRPr="00E06229">
              <w:rPr>
                <w:rFonts w:asciiTheme="minorHAnsi" w:hAnsiTheme="minorHAnsi" w:cstheme="minorHAnsi"/>
                <w:b/>
                <w:lang w:val="en-US"/>
              </w:rPr>
              <w:t>II.</w:t>
            </w:r>
            <w:r w:rsidRPr="00E06229">
              <w:rPr>
                <w:rFonts w:asciiTheme="minorHAnsi" w:hAnsiTheme="minorHAnsi" w:cstheme="minorHAnsi"/>
                <w:b/>
              </w:rPr>
              <w:t xml:space="preserve"> РАЗВИТИЕ  НА НЕФИНАНСОВИЯ СЕКТОР</w:t>
            </w:r>
          </w:p>
        </w:tc>
      </w:tr>
      <w:tr w:rsidR="00E06229" w:rsidRPr="00E06229" w:rsidTr="00E06229">
        <w:trPr>
          <w:trHeight w:val="284"/>
        </w:trPr>
        <w:tc>
          <w:tcPr>
            <w:tcW w:w="9498" w:type="dxa"/>
            <w:shd w:val="clear" w:color="auto" w:fill="F2F2F2" w:themeFill="background1" w:themeFillShade="F2"/>
          </w:tcPr>
          <w:p w:rsidR="00E06229" w:rsidRPr="00E06229" w:rsidRDefault="00E06229" w:rsidP="00E06229">
            <w:pPr>
              <w:ind w:firstLine="0"/>
              <w:rPr>
                <w:rFonts w:asciiTheme="minorHAnsi" w:hAnsiTheme="minorHAnsi" w:cstheme="minorHAnsi"/>
              </w:rPr>
            </w:pPr>
            <w:r w:rsidRPr="00E06229">
              <w:rPr>
                <w:rFonts w:asciiTheme="minorHAnsi" w:hAnsiTheme="minorHAnsi" w:cstheme="minorHAnsi"/>
              </w:rPr>
              <w:t>1. ПРОМИШЛЕНОСТ</w:t>
            </w:r>
          </w:p>
        </w:tc>
      </w:tr>
      <w:tr w:rsidR="00E06229" w:rsidRPr="00E06229" w:rsidTr="00E06229">
        <w:trPr>
          <w:trHeight w:val="898"/>
        </w:trPr>
        <w:tc>
          <w:tcPr>
            <w:tcW w:w="9498" w:type="dxa"/>
          </w:tcPr>
          <w:p w:rsidR="00E06229" w:rsidRPr="00E06229" w:rsidRDefault="00E06229" w:rsidP="00BC0118">
            <w:pPr>
              <w:pStyle w:val="ListParagraph"/>
              <w:numPr>
                <w:ilvl w:val="0"/>
                <w:numId w:val="9"/>
              </w:numPr>
              <w:tabs>
                <w:tab w:val="left" w:pos="300"/>
              </w:tabs>
              <w:ind w:left="0" w:firstLine="0"/>
              <w:contextualSpacing/>
              <w:rPr>
                <w:rFonts w:asciiTheme="minorHAnsi" w:hAnsiTheme="minorHAnsi" w:cstheme="minorHAnsi"/>
              </w:rPr>
            </w:pPr>
            <w:r w:rsidRPr="00E06229">
              <w:rPr>
                <w:rFonts w:asciiTheme="minorHAnsi" w:hAnsiTheme="minorHAnsi" w:cstheme="minorHAnsi"/>
              </w:rPr>
              <w:t>Запазено ниво в инвестициите и ръст на продукцията в преработващата промишленост;</w:t>
            </w:r>
          </w:p>
          <w:p w:rsidR="00E06229" w:rsidRPr="00E06229" w:rsidRDefault="00E06229" w:rsidP="00BC0118">
            <w:pPr>
              <w:pStyle w:val="ListParagraph"/>
              <w:numPr>
                <w:ilvl w:val="0"/>
                <w:numId w:val="9"/>
              </w:numPr>
              <w:tabs>
                <w:tab w:val="left" w:pos="300"/>
              </w:tabs>
              <w:ind w:left="0" w:firstLine="0"/>
              <w:contextualSpacing/>
              <w:rPr>
                <w:rFonts w:asciiTheme="minorHAnsi" w:hAnsiTheme="minorHAnsi" w:cstheme="minorHAnsi"/>
              </w:rPr>
            </w:pPr>
            <w:r w:rsidRPr="00E06229">
              <w:rPr>
                <w:rFonts w:asciiTheme="minorHAnsi" w:hAnsiTheme="minorHAnsi" w:cstheme="minorHAnsi"/>
              </w:rPr>
              <w:t>Устойчиво развитие на малките, средните  и големи предприятия;</w:t>
            </w:r>
          </w:p>
        </w:tc>
      </w:tr>
      <w:tr w:rsidR="00E06229" w:rsidRPr="00E06229" w:rsidTr="00E06229">
        <w:trPr>
          <w:trHeight w:val="329"/>
        </w:trPr>
        <w:tc>
          <w:tcPr>
            <w:tcW w:w="9498" w:type="dxa"/>
            <w:shd w:val="clear" w:color="auto" w:fill="D6E3BC" w:themeFill="accent3" w:themeFillTint="66"/>
          </w:tcPr>
          <w:p w:rsidR="00E06229" w:rsidRPr="00E06229" w:rsidRDefault="00E06229" w:rsidP="00E06229">
            <w:pPr>
              <w:ind w:firstLine="0"/>
              <w:rPr>
                <w:rFonts w:asciiTheme="minorHAnsi" w:hAnsiTheme="minorHAnsi" w:cstheme="minorHAnsi"/>
              </w:rPr>
            </w:pPr>
            <w:r w:rsidRPr="00E06229">
              <w:rPr>
                <w:rFonts w:asciiTheme="minorHAnsi" w:hAnsiTheme="minorHAnsi" w:cstheme="minorHAnsi"/>
              </w:rPr>
              <w:t>2. СЕЛСКО СТОПАНСТВО</w:t>
            </w:r>
          </w:p>
        </w:tc>
      </w:tr>
      <w:tr w:rsidR="00E06229" w:rsidRPr="00E06229" w:rsidTr="00E06229">
        <w:trPr>
          <w:trHeight w:val="850"/>
        </w:trPr>
        <w:tc>
          <w:tcPr>
            <w:tcW w:w="9498" w:type="dxa"/>
          </w:tcPr>
          <w:p w:rsidR="00E06229" w:rsidRPr="00E06229" w:rsidRDefault="00E06229" w:rsidP="00BC0118">
            <w:pPr>
              <w:pStyle w:val="ListParagraph"/>
              <w:numPr>
                <w:ilvl w:val="0"/>
                <w:numId w:val="9"/>
              </w:numPr>
              <w:tabs>
                <w:tab w:val="left" w:pos="318"/>
              </w:tabs>
              <w:ind w:left="0" w:firstLine="0"/>
              <w:contextualSpacing/>
              <w:rPr>
                <w:rFonts w:asciiTheme="minorHAnsi" w:hAnsiTheme="minorHAnsi" w:cstheme="minorHAnsi"/>
              </w:rPr>
            </w:pPr>
            <w:r w:rsidRPr="00E06229">
              <w:rPr>
                <w:rFonts w:asciiTheme="minorHAnsi" w:hAnsiTheme="minorHAnsi" w:cstheme="minorHAnsi"/>
              </w:rPr>
              <w:t>Благоприятни почвено-климатични условия за отглеждане на характерните за общината земеделски култури;</w:t>
            </w:r>
          </w:p>
          <w:p w:rsidR="00E06229" w:rsidRPr="00E06229" w:rsidRDefault="00E06229" w:rsidP="00BC0118">
            <w:pPr>
              <w:pStyle w:val="ListParagraph"/>
              <w:numPr>
                <w:ilvl w:val="0"/>
                <w:numId w:val="8"/>
              </w:numPr>
              <w:tabs>
                <w:tab w:val="left" w:pos="318"/>
              </w:tabs>
              <w:ind w:left="0" w:firstLine="0"/>
              <w:contextualSpacing/>
              <w:rPr>
                <w:rFonts w:asciiTheme="minorHAnsi" w:hAnsiTheme="minorHAnsi" w:cstheme="minorHAnsi"/>
              </w:rPr>
            </w:pPr>
            <w:r w:rsidRPr="00E06229">
              <w:rPr>
                <w:rFonts w:asciiTheme="minorHAnsi" w:hAnsiTheme="minorHAnsi" w:cstheme="minorHAnsi"/>
              </w:rPr>
              <w:t>Наличие на поземлени ресурси с високи агробиологични качества;</w:t>
            </w:r>
          </w:p>
          <w:p w:rsidR="00E06229" w:rsidRPr="00E06229" w:rsidRDefault="00E06229" w:rsidP="00BC0118">
            <w:pPr>
              <w:pStyle w:val="ListParagraph"/>
              <w:numPr>
                <w:ilvl w:val="0"/>
                <w:numId w:val="8"/>
              </w:numPr>
              <w:tabs>
                <w:tab w:val="left" w:pos="318"/>
              </w:tabs>
              <w:ind w:left="0" w:firstLine="0"/>
              <w:contextualSpacing/>
              <w:rPr>
                <w:rFonts w:asciiTheme="minorHAnsi" w:hAnsiTheme="minorHAnsi" w:cstheme="minorHAnsi"/>
              </w:rPr>
            </w:pPr>
            <w:r w:rsidRPr="00E06229">
              <w:rPr>
                <w:rFonts w:asciiTheme="minorHAnsi" w:hAnsiTheme="minorHAnsi" w:cstheme="minorHAnsi"/>
              </w:rPr>
              <w:t>Запазено ниво в инвестициите и ръст на продукцията в  селското стопанство ;</w:t>
            </w:r>
          </w:p>
          <w:p w:rsidR="00E06229" w:rsidRPr="00E06229" w:rsidRDefault="00E06229" w:rsidP="00BC0118">
            <w:pPr>
              <w:pStyle w:val="ListParagraph"/>
              <w:numPr>
                <w:ilvl w:val="0"/>
                <w:numId w:val="8"/>
              </w:numPr>
              <w:tabs>
                <w:tab w:val="left" w:pos="318"/>
              </w:tabs>
              <w:ind w:left="0" w:firstLine="0"/>
              <w:contextualSpacing/>
              <w:rPr>
                <w:rFonts w:asciiTheme="minorHAnsi" w:hAnsiTheme="minorHAnsi" w:cstheme="minorHAnsi"/>
              </w:rPr>
            </w:pPr>
            <w:r w:rsidRPr="00E06229">
              <w:rPr>
                <w:rFonts w:asciiTheme="minorHAnsi" w:hAnsiTheme="minorHAnsi" w:cstheme="minorHAnsi"/>
              </w:rPr>
              <w:t>Високо биологично разнообразие в общинската територия;</w:t>
            </w:r>
          </w:p>
          <w:p w:rsidR="00E06229" w:rsidRPr="00E06229" w:rsidRDefault="00E06229" w:rsidP="00BC0118">
            <w:pPr>
              <w:pStyle w:val="ListParagraph"/>
              <w:numPr>
                <w:ilvl w:val="0"/>
                <w:numId w:val="8"/>
              </w:numPr>
              <w:tabs>
                <w:tab w:val="left" w:pos="318"/>
              </w:tabs>
              <w:ind w:left="0" w:firstLine="0"/>
              <w:contextualSpacing/>
              <w:rPr>
                <w:rFonts w:asciiTheme="minorHAnsi" w:hAnsiTheme="minorHAnsi" w:cstheme="minorHAnsi"/>
              </w:rPr>
            </w:pPr>
            <w:r w:rsidRPr="00E06229">
              <w:rPr>
                <w:rFonts w:asciiTheme="minorHAnsi" w:hAnsiTheme="minorHAnsi" w:cstheme="minorHAnsi"/>
              </w:rPr>
              <w:t>Добро управление на земите и съчетаване на интензивно с био-производство;</w:t>
            </w:r>
          </w:p>
          <w:p w:rsidR="00E06229" w:rsidRPr="00E06229" w:rsidRDefault="00E06229" w:rsidP="00BC0118">
            <w:pPr>
              <w:pStyle w:val="ListParagraph"/>
              <w:numPr>
                <w:ilvl w:val="0"/>
                <w:numId w:val="8"/>
              </w:numPr>
              <w:tabs>
                <w:tab w:val="left" w:pos="318"/>
              </w:tabs>
              <w:ind w:left="0" w:firstLine="0"/>
              <w:contextualSpacing/>
              <w:rPr>
                <w:rFonts w:asciiTheme="minorHAnsi" w:hAnsiTheme="minorHAnsi" w:cstheme="minorHAnsi"/>
              </w:rPr>
            </w:pPr>
            <w:r w:rsidRPr="00E06229">
              <w:rPr>
                <w:rFonts w:asciiTheme="minorHAnsi" w:hAnsiTheme="minorHAnsi" w:cstheme="minorHAnsi"/>
              </w:rPr>
              <w:t>Традиции и опит при отглеждане на селскостопанските култури;</w:t>
            </w:r>
          </w:p>
          <w:p w:rsidR="00E06229" w:rsidRPr="00E06229" w:rsidRDefault="00E06229" w:rsidP="00BC0118">
            <w:pPr>
              <w:pStyle w:val="ListParagraph"/>
              <w:numPr>
                <w:ilvl w:val="0"/>
                <w:numId w:val="8"/>
              </w:numPr>
              <w:tabs>
                <w:tab w:val="left" w:pos="318"/>
              </w:tabs>
              <w:ind w:left="0" w:firstLine="0"/>
              <w:contextualSpacing/>
              <w:rPr>
                <w:rFonts w:asciiTheme="minorHAnsi" w:hAnsiTheme="minorHAnsi" w:cstheme="minorHAnsi"/>
              </w:rPr>
            </w:pPr>
            <w:r w:rsidRPr="00E06229">
              <w:rPr>
                <w:rFonts w:asciiTheme="minorHAnsi" w:hAnsiTheme="minorHAnsi" w:cstheme="minorHAnsi"/>
              </w:rPr>
              <w:t xml:space="preserve">Наличие на богат генофонд  от култури и сортове и породи; </w:t>
            </w:r>
          </w:p>
          <w:p w:rsidR="00E06229" w:rsidRPr="00E06229" w:rsidRDefault="00E06229" w:rsidP="00BC0118">
            <w:pPr>
              <w:pStyle w:val="ListParagraph"/>
              <w:numPr>
                <w:ilvl w:val="0"/>
                <w:numId w:val="8"/>
              </w:numPr>
              <w:tabs>
                <w:tab w:val="left" w:pos="318"/>
              </w:tabs>
              <w:ind w:left="0" w:firstLine="0"/>
              <w:contextualSpacing/>
              <w:rPr>
                <w:rFonts w:asciiTheme="minorHAnsi" w:hAnsiTheme="minorHAnsi" w:cstheme="minorHAnsi"/>
              </w:rPr>
            </w:pPr>
            <w:r w:rsidRPr="00E06229">
              <w:rPr>
                <w:rFonts w:asciiTheme="minorHAnsi" w:hAnsiTheme="minorHAnsi" w:cstheme="minorHAnsi"/>
              </w:rPr>
              <w:t>Добри запаси от дървесина, добри места за паша и условия за лов и риболов;</w:t>
            </w:r>
          </w:p>
          <w:p w:rsidR="00E06229" w:rsidRPr="00E06229" w:rsidRDefault="00E06229" w:rsidP="00BC0118">
            <w:pPr>
              <w:pStyle w:val="ListParagraph"/>
              <w:numPr>
                <w:ilvl w:val="0"/>
                <w:numId w:val="8"/>
              </w:numPr>
              <w:tabs>
                <w:tab w:val="left" w:pos="318"/>
              </w:tabs>
              <w:ind w:left="0" w:firstLine="0"/>
              <w:contextualSpacing/>
              <w:rPr>
                <w:rFonts w:asciiTheme="minorHAnsi" w:hAnsiTheme="minorHAnsi" w:cstheme="minorHAnsi"/>
              </w:rPr>
            </w:pPr>
            <w:r w:rsidRPr="00E06229">
              <w:rPr>
                <w:rFonts w:asciiTheme="minorHAnsi" w:hAnsiTheme="minorHAnsi" w:cstheme="minorHAnsi"/>
              </w:rPr>
              <w:t>Голям потенциал за отглеждне на билки и диворастящи плодове и гъби;</w:t>
            </w:r>
          </w:p>
          <w:p w:rsidR="00E06229" w:rsidRPr="00E06229" w:rsidRDefault="00E06229" w:rsidP="00BC0118">
            <w:pPr>
              <w:pStyle w:val="ListParagraph"/>
              <w:numPr>
                <w:ilvl w:val="0"/>
                <w:numId w:val="8"/>
              </w:numPr>
              <w:tabs>
                <w:tab w:val="left" w:pos="318"/>
              </w:tabs>
              <w:ind w:left="0" w:firstLine="0"/>
              <w:contextualSpacing/>
              <w:rPr>
                <w:rFonts w:asciiTheme="minorHAnsi" w:hAnsiTheme="minorHAnsi" w:cstheme="minorHAnsi"/>
              </w:rPr>
            </w:pPr>
            <w:r w:rsidRPr="00E06229">
              <w:rPr>
                <w:rFonts w:asciiTheme="minorHAnsi" w:hAnsiTheme="minorHAnsi" w:cstheme="minorHAnsi"/>
              </w:rPr>
              <w:t>Потенциал за развитие на пчеларството;</w:t>
            </w:r>
          </w:p>
          <w:p w:rsidR="00E06229" w:rsidRPr="00E06229" w:rsidRDefault="00E06229" w:rsidP="00BC0118">
            <w:pPr>
              <w:pStyle w:val="ListParagraph"/>
              <w:numPr>
                <w:ilvl w:val="0"/>
                <w:numId w:val="8"/>
              </w:numPr>
              <w:tabs>
                <w:tab w:val="left" w:pos="318"/>
              </w:tabs>
              <w:ind w:left="0" w:firstLine="0"/>
              <w:contextualSpacing/>
              <w:rPr>
                <w:rFonts w:asciiTheme="minorHAnsi" w:hAnsiTheme="minorHAnsi" w:cstheme="minorHAnsi"/>
              </w:rPr>
            </w:pPr>
            <w:r w:rsidRPr="00E06229">
              <w:rPr>
                <w:rFonts w:asciiTheme="minorHAnsi" w:hAnsiTheme="minorHAnsi" w:cstheme="minorHAnsi"/>
                <w:color w:val="222222"/>
              </w:rPr>
              <w:lastRenderedPageBreak/>
              <w:t>Наличие на етерично –маслени култури;</w:t>
            </w:r>
          </w:p>
          <w:p w:rsidR="00E06229" w:rsidRPr="00E06229" w:rsidRDefault="00E06229" w:rsidP="00BC0118">
            <w:pPr>
              <w:pStyle w:val="ListParagraph"/>
              <w:numPr>
                <w:ilvl w:val="0"/>
                <w:numId w:val="8"/>
              </w:numPr>
              <w:tabs>
                <w:tab w:val="left" w:pos="318"/>
              </w:tabs>
              <w:ind w:left="0" w:firstLine="0"/>
              <w:contextualSpacing/>
              <w:rPr>
                <w:rFonts w:asciiTheme="minorHAnsi" w:hAnsiTheme="minorHAnsi" w:cstheme="minorHAnsi"/>
              </w:rPr>
            </w:pPr>
            <w:r w:rsidRPr="00E06229">
              <w:rPr>
                <w:rFonts w:asciiTheme="minorHAnsi" w:hAnsiTheme="minorHAnsi" w:cstheme="minorHAnsi"/>
              </w:rPr>
              <w:t>Добре организирано и поддържано  горско и ловно стопанство.</w:t>
            </w:r>
          </w:p>
        </w:tc>
      </w:tr>
      <w:tr w:rsidR="00E06229" w:rsidRPr="00E06229" w:rsidTr="00E06229">
        <w:trPr>
          <w:trHeight w:val="338"/>
        </w:trPr>
        <w:tc>
          <w:tcPr>
            <w:tcW w:w="9498" w:type="dxa"/>
            <w:shd w:val="clear" w:color="auto" w:fill="D6E3BC" w:themeFill="accent3" w:themeFillTint="66"/>
          </w:tcPr>
          <w:p w:rsidR="00E06229" w:rsidRPr="00E06229" w:rsidRDefault="00E06229" w:rsidP="00E06229">
            <w:pPr>
              <w:ind w:firstLine="0"/>
              <w:rPr>
                <w:rFonts w:asciiTheme="minorHAnsi" w:hAnsiTheme="minorHAnsi" w:cstheme="minorHAnsi"/>
              </w:rPr>
            </w:pPr>
            <w:r w:rsidRPr="00E06229">
              <w:rPr>
                <w:rFonts w:asciiTheme="minorHAnsi" w:hAnsiTheme="minorHAnsi" w:cstheme="minorHAnsi"/>
              </w:rPr>
              <w:lastRenderedPageBreak/>
              <w:t>3.ТУРИЗЪМ</w:t>
            </w:r>
          </w:p>
        </w:tc>
      </w:tr>
      <w:tr w:rsidR="00E06229" w:rsidRPr="00E06229" w:rsidTr="00E06229">
        <w:trPr>
          <w:trHeight w:val="144"/>
        </w:trPr>
        <w:tc>
          <w:tcPr>
            <w:tcW w:w="9498" w:type="dxa"/>
          </w:tcPr>
          <w:p w:rsidR="00E06229" w:rsidRPr="00E06229" w:rsidRDefault="00E06229" w:rsidP="00BC0118">
            <w:pPr>
              <w:pStyle w:val="ListParagraph"/>
              <w:numPr>
                <w:ilvl w:val="0"/>
                <w:numId w:val="8"/>
              </w:numPr>
              <w:tabs>
                <w:tab w:val="left" w:pos="336"/>
              </w:tabs>
              <w:ind w:left="0" w:firstLine="0"/>
              <w:contextualSpacing/>
              <w:rPr>
                <w:rFonts w:asciiTheme="minorHAnsi" w:hAnsiTheme="minorHAnsi" w:cstheme="minorHAnsi"/>
              </w:rPr>
            </w:pPr>
            <w:r w:rsidRPr="00E06229">
              <w:rPr>
                <w:rFonts w:asciiTheme="minorHAnsi" w:hAnsiTheme="minorHAnsi" w:cstheme="minorHAnsi"/>
              </w:rPr>
              <w:t>Наличие на функциониращ  Туристически Информационен Център;</w:t>
            </w:r>
          </w:p>
          <w:p w:rsidR="00E06229" w:rsidRPr="00E06229" w:rsidRDefault="00E06229" w:rsidP="00BC0118">
            <w:pPr>
              <w:pStyle w:val="ListParagraph"/>
              <w:numPr>
                <w:ilvl w:val="0"/>
                <w:numId w:val="8"/>
              </w:numPr>
              <w:tabs>
                <w:tab w:val="left" w:pos="336"/>
              </w:tabs>
              <w:ind w:left="0" w:firstLine="0"/>
              <w:contextualSpacing/>
              <w:rPr>
                <w:rFonts w:asciiTheme="minorHAnsi" w:hAnsiTheme="minorHAnsi" w:cstheme="minorHAnsi"/>
              </w:rPr>
            </w:pPr>
            <w:r w:rsidRPr="00E06229">
              <w:rPr>
                <w:rFonts w:asciiTheme="minorHAnsi" w:hAnsiTheme="minorHAnsi" w:cstheme="minorHAnsi"/>
              </w:rPr>
              <w:t>Приета стратеги</w:t>
            </w:r>
            <w:r w:rsidRPr="00E06229">
              <w:rPr>
                <w:rFonts w:asciiTheme="minorHAnsi" w:hAnsiTheme="minorHAnsi" w:cstheme="minorHAnsi"/>
              </w:rPr>
              <w:cr/>
              <w:t xml:space="preserve"> за развитие на туризма в община Гурково;</w:t>
            </w:r>
          </w:p>
        </w:tc>
      </w:tr>
      <w:tr w:rsidR="00E06229" w:rsidRPr="00E06229" w:rsidTr="00E06229">
        <w:trPr>
          <w:trHeight w:val="144"/>
        </w:trPr>
        <w:tc>
          <w:tcPr>
            <w:tcW w:w="9498" w:type="dxa"/>
            <w:shd w:val="clear" w:color="auto" w:fill="D6E3BC" w:themeFill="accent3" w:themeFillTint="66"/>
          </w:tcPr>
          <w:p w:rsidR="00E06229" w:rsidRPr="00E06229" w:rsidRDefault="00E06229" w:rsidP="00E06229">
            <w:pPr>
              <w:ind w:firstLine="0"/>
              <w:rPr>
                <w:rFonts w:asciiTheme="minorHAnsi" w:hAnsiTheme="minorHAnsi" w:cstheme="minorHAnsi"/>
                <w:b/>
              </w:rPr>
            </w:pPr>
            <w:r w:rsidRPr="00E06229">
              <w:rPr>
                <w:rFonts w:asciiTheme="minorHAnsi" w:hAnsiTheme="minorHAnsi" w:cstheme="minorHAnsi"/>
                <w:b/>
                <w:lang w:val="en-US"/>
              </w:rPr>
              <w:t>III.</w:t>
            </w:r>
            <w:r w:rsidRPr="00E06229">
              <w:rPr>
                <w:rFonts w:asciiTheme="minorHAnsi" w:hAnsiTheme="minorHAnsi" w:cstheme="minorHAnsi"/>
                <w:b/>
              </w:rPr>
              <w:t xml:space="preserve"> СОЦИАЛНА СФЕРА И ЧОВЕШКИ РЕСУРСИ</w:t>
            </w:r>
          </w:p>
        </w:tc>
      </w:tr>
      <w:tr w:rsidR="00E06229" w:rsidRPr="00E06229" w:rsidTr="00E06229">
        <w:trPr>
          <w:trHeight w:val="144"/>
        </w:trPr>
        <w:tc>
          <w:tcPr>
            <w:tcW w:w="9498" w:type="dxa"/>
          </w:tcPr>
          <w:p w:rsidR="00E06229" w:rsidRPr="00E06229" w:rsidRDefault="00E06229" w:rsidP="00BC0118">
            <w:pPr>
              <w:pStyle w:val="ListParagraph"/>
              <w:numPr>
                <w:ilvl w:val="0"/>
                <w:numId w:val="8"/>
              </w:numPr>
              <w:tabs>
                <w:tab w:val="left" w:pos="276"/>
              </w:tabs>
              <w:ind w:left="0" w:firstLine="0"/>
              <w:contextualSpacing/>
              <w:rPr>
                <w:rFonts w:asciiTheme="minorHAnsi" w:hAnsiTheme="minorHAnsi" w:cstheme="minorHAnsi"/>
              </w:rPr>
            </w:pPr>
            <w:r w:rsidRPr="00E06229">
              <w:rPr>
                <w:rFonts w:asciiTheme="minorHAnsi" w:hAnsiTheme="minorHAnsi" w:cstheme="minorHAnsi"/>
              </w:rPr>
              <w:t>Добро състояние и развитие на здравеопазването, културата и на КИН;</w:t>
            </w:r>
          </w:p>
          <w:p w:rsidR="00E06229" w:rsidRPr="00E06229" w:rsidRDefault="00E06229" w:rsidP="00BC0118">
            <w:pPr>
              <w:pStyle w:val="ListParagraph"/>
              <w:numPr>
                <w:ilvl w:val="0"/>
                <w:numId w:val="8"/>
              </w:numPr>
              <w:tabs>
                <w:tab w:val="left" w:pos="276"/>
              </w:tabs>
              <w:ind w:left="0" w:firstLine="0"/>
              <w:contextualSpacing/>
              <w:rPr>
                <w:rFonts w:asciiTheme="minorHAnsi" w:hAnsiTheme="minorHAnsi" w:cstheme="minorHAnsi"/>
              </w:rPr>
            </w:pPr>
            <w:r w:rsidRPr="00E06229">
              <w:rPr>
                <w:rFonts w:asciiTheme="minorHAnsi" w:hAnsiTheme="minorHAnsi" w:cstheme="minorHAnsi"/>
              </w:rPr>
              <w:t>Развита мрежа на общообразователната инфраструктура;</w:t>
            </w:r>
          </w:p>
          <w:p w:rsidR="00E06229" w:rsidRPr="00E06229" w:rsidRDefault="00E06229" w:rsidP="00BC0118">
            <w:pPr>
              <w:pStyle w:val="ListParagraph"/>
              <w:numPr>
                <w:ilvl w:val="0"/>
                <w:numId w:val="8"/>
              </w:numPr>
              <w:tabs>
                <w:tab w:val="left" w:pos="276"/>
              </w:tabs>
              <w:ind w:left="0" w:firstLine="0"/>
              <w:contextualSpacing/>
              <w:rPr>
                <w:rFonts w:asciiTheme="minorHAnsi" w:hAnsiTheme="minorHAnsi" w:cstheme="minorHAnsi"/>
              </w:rPr>
            </w:pPr>
            <w:r w:rsidRPr="00E06229">
              <w:rPr>
                <w:rFonts w:asciiTheme="minorHAnsi" w:hAnsiTheme="minorHAnsi" w:cstheme="minorHAnsi"/>
              </w:rPr>
              <w:t>Утвърдени традиции в сферата на самобитни изкуства, художествена самодейност;</w:t>
            </w:r>
          </w:p>
        </w:tc>
      </w:tr>
      <w:tr w:rsidR="00E06229" w:rsidRPr="00E06229" w:rsidTr="00E06229">
        <w:trPr>
          <w:trHeight w:val="144"/>
        </w:trPr>
        <w:tc>
          <w:tcPr>
            <w:tcW w:w="9498" w:type="dxa"/>
            <w:shd w:val="clear" w:color="auto" w:fill="D6E3BC" w:themeFill="accent3" w:themeFillTint="66"/>
          </w:tcPr>
          <w:p w:rsidR="00E06229" w:rsidRPr="00E06229" w:rsidRDefault="00E06229" w:rsidP="00E06229">
            <w:pPr>
              <w:ind w:firstLine="0"/>
              <w:rPr>
                <w:rFonts w:asciiTheme="minorHAnsi" w:hAnsiTheme="minorHAnsi" w:cstheme="minorHAnsi"/>
                <w:b/>
              </w:rPr>
            </w:pPr>
            <w:r w:rsidRPr="00E06229">
              <w:rPr>
                <w:rFonts w:asciiTheme="minorHAnsi" w:hAnsiTheme="minorHAnsi" w:cstheme="minorHAnsi"/>
                <w:b/>
                <w:lang w:val="en-US"/>
              </w:rPr>
              <w:t xml:space="preserve">IV. </w:t>
            </w:r>
            <w:r w:rsidRPr="00E06229">
              <w:rPr>
                <w:rFonts w:asciiTheme="minorHAnsi" w:hAnsiTheme="minorHAnsi" w:cstheme="minorHAnsi"/>
                <w:b/>
              </w:rPr>
              <w:t>ИНФРАСТРУКТУРНО РАЗВИТИЕ, СВЪРЗАНОСТ И ДОСТЪПНОС</w:t>
            </w:r>
          </w:p>
        </w:tc>
      </w:tr>
      <w:tr w:rsidR="00E06229" w:rsidRPr="00E06229" w:rsidTr="00E06229">
        <w:trPr>
          <w:trHeight w:val="144"/>
        </w:trPr>
        <w:tc>
          <w:tcPr>
            <w:tcW w:w="9498" w:type="dxa"/>
          </w:tcPr>
          <w:p w:rsidR="00E06229" w:rsidRPr="00E06229" w:rsidRDefault="00E06229" w:rsidP="00BC0118">
            <w:pPr>
              <w:pStyle w:val="ListParagraph"/>
              <w:numPr>
                <w:ilvl w:val="0"/>
                <w:numId w:val="8"/>
              </w:numPr>
              <w:tabs>
                <w:tab w:val="left" w:pos="318"/>
              </w:tabs>
              <w:ind w:left="0" w:firstLine="0"/>
              <w:contextualSpacing/>
              <w:rPr>
                <w:rFonts w:asciiTheme="minorHAnsi" w:hAnsiTheme="minorHAnsi" w:cstheme="minorHAnsi"/>
              </w:rPr>
            </w:pPr>
            <w:r w:rsidRPr="00E06229">
              <w:rPr>
                <w:rFonts w:asciiTheme="minorHAnsi" w:hAnsiTheme="minorHAnsi" w:cstheme="minorHAnsi"/>
              </w:rPr>
              <w:t>Добре развита социална инфраструктура, съобразена с обслужваното население и населените места;</w:t>
            </w:r>
          </w:p>
          <w:p w:rsidR="00E06229" w:rsidRPr="00E06229" w:rsidRDefault="00E06229" w:rsidP="00BC0118">
            <w:pPr>
              <w:pStyle w:val="ListParagraph"/>
              <w:numPr>
                <w:ilvl w:val="0"/>
                <w:numId w:val="8"/>
              </w:numPr>
              <w:tabs>
                <w:tab w:val="left" w:pos="318"/>
              </w:tabs>
              <w:ind w:left="0" w:firstLine="0"/>
              <w:contextualSpacing/>
              <w:rPr>
                <w:rFonts w:asciiTheme="minorHAnsi" w:hAnsiTheme="minorHAnsi" w:cstheme="minorHAnsi"/>
              </w:rPr>
            </w:pPr>
            <w:r w:rsidRPr="00E06229">
              <w:rPr>
                <w:rFonts w:asciiTheme="minorHAnsi" w:hAnsiTheme="minorHAnsi" w:cstheme="minorHAnsi"/>
              </w:rPr>
              <w:t>Наличие на достъп до интернет и други комуникационни възможности във всички селища на общината;</w:t>
            </w:r>
          </w:p>
          <w:p w:rsidR="00E06229" w:rsidRPr="00E06229" w:rsidRDefault="00E06229" w:rsidP="00BC0118">
            <w:pPr>
              <w:pStyle w:val="ListParagraph"/>
              <w:numPr>
                <w:ilvl w:val="0"/>
                <w:numId w:val="8"/>
              </w:numPr>
              <w:tabs>
                <w:tab w:val="left" w:pos="318"/>
              </w:tabs>
              <w:ind w:left="0" w:firstLine="0"/>
              <w:contextualSpacing/>
              <w:rPr>
                <w:rFonts w:asciiTheme="minorHAnsi" w:hAnsiTheme="minorHAnsi" w:cstheme="minorHAnsi"/>
              </w:rPr>
            </w:pPr>
            <w:r w:rsidRPr="00E06229">
              <w:rPr>
                <w:rFonts w:asciiTheme="minorHAnsi" w:eastAsiaTheme="minorHAnsi" w:hAnsiTheme="minorHAnsi" w:cstheme="minorHAnsi"/>
                <w:lang w:eastAsia="en-US"/>
              </w:rPr>
              <w:t>Високо качество на повърхностно течащите и на подпочвените води</w:t>
            </w:r>
          </w:p>
          <w:p w:rsidR="00E06229" w:rsidRPr="00E06229" w:rsidRDefault="00E06229" w:rsidP="00BC0118">
            <w:pPr>
              <w:pStyle w:val="ListParagraph"/>
              <w:numPr>
                <w:ilvl w:val="0"/>
                <w:numId w:val="8"/>
              </w:numPr>
              <w:tabs>
                <w:tab w:val="left" w:pos="318"/>
              </w:tabs>
              <w:ind w:left="0" w:firstLine="0"/>
              <w:contextualSpacing/>
              <w:rPr>
                <w:rFonts w:asciiTheme="minorHAnsi" w:hAnsiTheme="minorHAnsi" w:cstheme="minorHAnsi"/>
              </w:rPr>
            </w:pPr>
            <w:r w:rsidRPr="00E06229">
              <w:rPr>
                <w:rFonts w:asciiTheme="minorHAnsi" w:hAnsiTheme="minorHAnsi" w:cstheme="minorHAnsi"/>
              </w:rPr>
              <w:t>Реализирани проекти по  за подобряване на питейното водоснабдяване на селата;</w:t>
            </w:r>
          </w:p>
          <w:p w:rsidR="00E06229" w:rsidRPr="00E06229" w:rsidRDefault="00E06229" w:rsidP="00BC0118">
            <w:pPr>
              <w:pStyle w:val="ListParagraph"/>
              <w:numPr>
                <w:ilvl w:val="0"/>
                <w:numId w:val="8"/>
              </w:numPr>
              <w:tabs>
                <w:tab w:val="left" w:pos="318"/>
              </w:tabs>
              <w:ind w:left="0" w:firstLine="0"/>
              <w:contextualSpacing/>
              <w:rPr>
                <w:rFonts w:asciiTheme="minorHAnsi" w:hAnsiTheme="minorHAnsi" w:cstheme="minorHAnsi"/>
              </w:rPr>
            </w:pPr>
            <w:r w:rsidRPr="00E06229">
              <w:rPr>
                <w:rFonts w:asciiTheme="minorHAnsi" w:hAnsiTheme="minorHAnsi" w:cstheme="minorHAnsi"/>
              </w:rPr>
              <w:t>Реализирани проекти  за решаване на проблемите с канализацията на общината и пречистване на отпадните води;</w:t>
            </w:r>
          </w:p>
        </w:tc>
      </w:tr>
      <w:tr w:rsidR="00E06229" w:rsidRPr="00E06229" w:rsidTr="00E06229">
        <w:trPr>
          <w:trHeight w:val="144"/>
        </w:trPr>
        <w:tc>
          <w:tcPr>
            <w:tcW w:w="9498" w:type="dxa"/>
            <w:shd w:val="clear" w:color="auto" w:fill="D6E3BC" w:themeFill="accent3" w:themeFillTint="66"/>
          </w:tcPr>
          <w:p w:rsidR="00E06229" w:rsidRPr="00E06229" w:rsidRDefault="00E06229" w:rsidP="00E06229">
            <w:pPr>
              <w:ind w:firstLine="0"/>
              <w:rPr>
                <w:rFonts w:asciiTheme="minorHAnsi" w:hAnsiTheme="minorHAnsi" w:cstheme="minorHAnsi"/>
                <w:b/>
              </w:rPr>
            </w:pPr>
            <w:r w:rsidRPr="00E06229">
              <w:rPr>
                <w:rFonts w:asciiTheme="minorHAnsi" w:hAnsiTheme="minorHAnsi" w:cstheme="minorHAnsi"/>
                <w:b/>
                <w:lang w:val="en-US"/>
              </w:rPr>
              <w:t xml:space="preserve">V. </w:t>
            </w:r>
            <w:r w:rsidRPr="00E06229">
              <w:rPr>
                <w:rFonts w:asciiTheme="minorHAnsi" w:hAnsiTheme="minorHAnsi" w:cstheme="minorHAnsi"/>
                <w:b/>
              </w:rPr>
              <w:t>ЕКОЛОГИЯ</w:t>
            </w:r>
          </w:p>
        </w:tc>
      </w:tr>
      <w:tr w:rsidR="00E06229" w:rsidRPr="00E06229" w:rsidTr="00E06229">
        <w:trPr>
          <w:trHeight w:val="144"/>
        </w:trPr>
        <w:tc>
          <w:tcPr>
            <w:tcW w:w="9498" w:type="dxa"/>
          </w:tcPr>
          <w:p w:rsidR="00E06229" w:rsidRPr="00E06229" w:rsidRDefault="00E06229" w:rsidP="00BC0118">
            <w:pPr>
              <w:pStyle w:val="ListParagraph"/>
              <w:numPr>
                <w:ilvl w:val="0"/>
                <w:numId w:val="8"/>
              </w:numPr>
              <w:tabs>
                <w:tab w:val="left" w:pos="288"/>
              </w:tabs>
              <w:ind w:left="0" w:firstLine="0"/>
              <w:contextualSpacing/>
              <w:rPr>
                <w:rFonts w:asciiTheme="minorHAnsi" w:hAnsiTheme="minorHAnsi" w:cstheme="minorHAnsi"/>
              </w:rPr>
            </w:pPr>
            <w:r w:rsidRPr="00E06229">
              <w:rPr>
                <w:rFonts w:asciiTheme="minorHAnsi" w:hAnsiTheme="minorHAnsi" w:cstheme="minorHAnsi"/>
              </w:rPr>
              <w:t>Добра екологична оценка на община Гурково;</w:t>
            </w:r>
          </w:p>
          <w:p w:rsidR="00E06229" w:rsidRPr="00E06229" w:rsidRDefault="00E06229" w:rsidP="00BC0118">
            <w:pPr>
              <w:pStyle w:val="ListParagraph"/>
              <w:numPr>
                <w:ilvl w:val="0"/>
                <w:numId w:val="8"/>
              </w:numPr>
              <w:tabs>
                <w:tab w:val="left" w:pos="288"/>
              </w:tabs>
              <w:ind w:left="0" w:firstLine="0"/>
              <w:contextualSpacing/>
              <w:rPr>
                <w:rFonts w:asciiTheme="minorHAnsi" w:hAnsiTheme="minorHAnsi" w:cstheme="minorHAnsi"/>
              </w:rPr>
            </w:pPr>
            <w:r w:rsidRPr="00E06229">
              <w:rPr>
                <w:rFonts w:asciiTheme="minorHAnsi" w:hAnsiTheme="minorHAnsi" w:cstheme="minorHAnsi"/>
              </w:rPr>
              <w:t>Високо качество на природния потенциал – гори, защитени територии, флора и фауна;</w:t>
            </w:r>
          </w:p>
          <w:p w:rsidR="00E06229" w:rsidRPr="00E06229" w:rsidRDefault="00E06229" w:rsidP="00BC0118">
            <w:pPr>
              <w:pStyle w:val="ListParagraph"/>
              <w:numPr>
                <w:ilvl w:val="0"/>
                <w:numId w:val="10"/>
              </w:numPr>
              <w:tabs>
                <w:tab w:val="left" w:pos="288"/>
              </w:tabs>
              <w:ind w:left="0" w:firstLine="0"/>
              <w:contextualSpacing/>
              <w:rPr>
                <w:rFonts w:asciiTheme="minorHAnsi" w:hAnsiTheme="minorHAnsi" w:cstheme="minorHAnsi"/>
              </w:rPr>
            </w:pPr>
            <w:r w:rsidRPr="00E06229">
              <w:rPr>
                <w:rFonts w:asciiTheme="minorHAnsi" w:hAnsiTheme="minorHAnsi" w:cstheme="minorHAnsi"/>
              </w:rPr>
              <w:t>Съхранен екологически баланс, без големи замърсители;</w:t>
            </w:r>
          </w:p>
        </w:tc>
      </w:tr>
      <w:tr w:rsidR="00E06229" w:rsidRPr="00E06229" w:rsidTr="00E06229">
        <w:trPr>
          <w:trHeight w:val="144"/>
        </w:trPr>
        <w:tc>
          <w:tcPr>
            <w:tcW w:w="9498" w:type="dxa"/>
            <w:shd w:val="clear" w:color="auto" w:fill="D6E3BC" w:themeFill="accent3" w:themeFillTint="66"/>
          </w:tcPr>
          <w:p w:rsidR="00E06229" w:rsidRPr="00E06229" w:rsidRDefault="00E06229" w:rsidP="00E06229">
            <w:pPr>
              <w:ind w:firstLine="0"/>
              <w:rPr>
                <w:rFonts w:asciiTheme="minorHAnsi" w:hAnsiTheme="minorHAnsi" w:cstheme="minorHAnsi"/>
                <w:b/>
              </w:rPr>
            </w:pPr>
            <w:r w:rsidRPr="00E06229">
              <w:rPr>
                <w:rFonts w:asciiTheme="minorHAnsi" w:hAnsiTheme="minorHAnsi" w:cstheme="minorHAnsi"/>
                <w:b/>
                <w:lang w:val="en-US"/>
              </w:rPr>
              <w:t>VI.</w:t>
            </w:r>
            <w:r w:rsidRPr="00E06229">
              <w:rPr>
                <w:rFonts w:asciiTheme="minorHAnsi" w:hAnsiTheme="minorHAnsi" w:cstheme="minorHAnsi"/>
                <w:b/>
              </w:rPr>
              <w:t xml:space="preserve"> АДМИНИСТРАТИВЕН  КАПАЦИТЕТ</w:t>
            </w:r>
          </w:p>
        </w:tc>
      </w:tr>
      <w:tr w:rsidR="00E06229" w:rsidRPr="00E06229" w:rsidTr="00E06229">
        <w:trPr>
          <w:trHeight w:val="144"/>
        </w:trPr>
        <w:tc>
          <w:tcPr>
            <w:tcW w:w="9498" w:type="dxa"/>
          </w:tcPr>
          <w:p w:rsidR="00E06229" w:rsidRPr="00E06229" w:rsidRDefault="00E06229" w:rsidP="00BC0118">
            <w:pPr>
              <w:pStyle w:val="ListParagraph"/>
              <w:numPr>
                <w:ilvl w:val="0"/>
                <w:numId w:val="8"/>
              </w:numPr>
              <w:tabs>
                <w:tab w:val="left" w:pos="264"/>
              </w:tabs>
              <w:ind w:left="0" w:firstLine="0"/>
              <w:contextualSpacing/>
              <w:rPr>
                <w:rFonts w:asciiTheme="minorHAnsi" w:hAnsiTheme="minorHAnsi" w:cstheme="minorHAnsi"/>
              </w:rPr>
            </w:pPr>
            <w:r w:rsidRPr="00E06229">
              <w:rPr>
                <w:rFonts w:asciiTheme="minorHAnsi" w:hAnsiTheme="minorHAnsi" w:cstheme="minorHAnsi"/>
              </w:rPr>
              <w:t>Опит в подготовката и реализацията на проекти по оперативните програми на ЕС;</w:t>
            </w:r>
          </w:p>
          <w:p w:rsidR="00E06229" w:rsidRPr="00E06229" w:rsidRDefault="00E06229" w:rsidP="00BC0118">
            <w:pPr>
              <w:pStyle w:val="ListParagraph"/>
              <w:numPr>
                <w:ilvl w:val="0"/>
                <w:numId w:val="8"/>
              </w:numPr>
              <w:tabs>
                <w:tab w:val="left" w:pos="264"/>
              </w:tabs>
              <w:ind w:left="0" w:firstLine="0"/>
              <w:contextualSpacing/>
              <w:rPr>
                <w:rFonts w:asciiTheme="minorHAnsi" w:hAnsiTheme="minorHAnsi" w:cstheme="minorHAnsi"/>
              </w:rPr>
            </w:pPr>
            <w:r w:rsidRPr="00E06229">
              <w:rPr>
                <w:rFonts w:asciiTheme="minorHAnsi" w:hAnsiTheme="minorHAnsi" w:cstheme="minorHAnsi"/>
              </w:rPr>
              <w:t>Наличен капацитет  в усвояване на средства по европейските фондове;</w:t>
            </w:r>
          </w:p>
          <w:p w:rsidR="00E06229" w:rsidRPr="00E06229" w:rsidRDefault="00E06229" w:rsidP="00BC0118">
            <w:pPr>
              <w:pStyle w:val="ListParagraph"/>
              <w:numPr>
                <w:ilvl w:val="0"/>
                <w:numId w:val="8"/>
              </w:numPr>
              <w:tabs>
                <w:tab w:val="left" w:pos="264"/>
              </w:tabs>
              <w:ind w:left="0" w:firstLine="0"/>
              <w:contextualSpacing/>
              <w:rPr>
                <w:rFonts w:asciiTheme="minorHAnsi" w:hAnsiTheme="minorHAnsi" w:cstheme="minorHAnsi"/>
              </w:rPr>
            </w:pPr>
            <w:r w:rsidRPr="00E06229">
              <w:rPr>
                <w:rFonts w:asciiTheme="minorHAnsi" w:hAnsiTheme="minorHAnsi" w:cstheme="minorHAnsi"/>
              </w:rPr>
              <w:t>Добро финансово управление на  общината.</w:t>
            </w:r>
          </w:p>
        </w:tc>
      </w:tr>
    </w:tbl>
    <w:p w:rsidR="00E06229" w:rsidRPr="00E06229" w:rsidRDefault="00E06229" w:rsidP="00E06229">
      <w:pPr>
        <w:shd w:val="clear" w:color="auto" w:fill="DBE5F1" w:themeFill="accent1" w:themeFillTint="33"/>
        <w:ind w:firstLine="0"/>
        <w:rPr>
          <w:rFonts w:asciiTheme="minorHAnsi" w:hAnsiTheme="minorHAnsi" w:cstheme="minorHAnsi"/>
          <w:b/>
          <w:i/>
          <w:szCs w:val="24"/>
        </w:rPr>
      </w:pPr>
      <w:r w:rsidRPr="00E06229">
        <w:rPr>
          <w:rFonts w:asciiTheme="minorHAnsi" w:hAnsiTheme="minorHAnsi" w:cstheme="minorHAnsi"/>
          <w:b/>
          <w:i/>
          <w:szCs w:val="24"/>
        </w:rPr>
        <w:t>СЛАБИ СТРАНИ</w:t>
      </w:r>
    </w:p>
    <w:tbl>
      <w:tblPr>
        <w:tblW w:w="9498" w:type="dxa"/>
        <w:tblInd w:w="-5" w:type="dxa"/>
        <w:tblLayout w:type="fixed"/>
        <w:tblLook w:val="04A0" w:firstRow="1" w:lastRow="0" w:firstColumn="1" w:lastColumn="0" w:noHBand="0" w:noVBand="1"/>
      </w:tblPr>
      <w:tblGrid>
        <w:gridCol w:w="9498"/>
      </w:tblGrid>
      <w:tr w:rsidR="00E06229" w:rsidRPr="00E06229" w:rsidTr="00E06229">
        <w:trPr>
          <w:trHeight w:val="332"/>
        </w:trPr>
        <w:tc>
          <w:tcPr>
            <w:tcW w:w="9498" w:type="dxa"/>
            <w:shd w:val="clear" w:color="auto" w:fill="D6E3BC" w:themeFill="accent3" w:themeFillTint="66"/>
          </w:tcPr>
          <w:p w:rsidR="00E06229" w:rsidRPr="00E06229" w:rsidRDefault="00E06229" w:rsidP="00E06229">
            <w:pPr>
              <w:ind w:firstLine="0"/>
              <w:rPr>
                <w:rFonts w:asciiTheme="minorHAnsi" w:hAnsiTheme="minorHAnsi" w:cstheme="minorHAnsi"/>
                <w:b/>
              </w:rPr>
            </w:pPr>
            <w:r w:rsidRPr="00E06229">
              <w:rPr>
                <w:rFonts w:asciiTheme="minorHAnsi" w:hAnsiTheme="minorHAnsi" w:cstheme="minorHAnsi"/>
                <w:b/>
                <w:lang w:val="en-US"/>
              </w:rPr>
              <w:t>I</w:t>
            </w:r>
            <w:r w:rsidRPr="00E06229">
              <w:rPr>
                <w:rFonts w:asciiTheme="minorHAnsi" w:hAnsiTheme="minorHAnsi" w:cstheme="minorHAnsi"/>
                <w:b/>
                <w:shd w:val="clear" w:color="auto" w:fill="D6E3BC" w:themeFill="accent3" w:themeFillTint="66"/>
                <w:lang w:val="en-US"/>
              </w:rPr>
              <w:t xml:space="preserve">. </w:t>
            </w:r>
            <w:r w:rsidRPr="00E06229">
              <w:rPr>
                <w:rFonts w:asciiTheme="minorHAnsi" w:hAnsiTheme="minorHAnsi" w:cstheme="minorHAnsi"/>
                <w:b/>
              </w:rPr>
              <w:t>КОМПЛЕСНО РАЗВИТИЕ НА ОБЩИНАТА</w:t>
            </w:r>
          </w:p>
        </w:tc>
      </w:tr>
      <w:tr w:rsidR="00E06229" w:rsidRPr="00E06229" w:rsidTr="00E06229">
        <w:trPr>
          <w:trHeight w:val="301"/>
        </w:trPr>
        <w:tc>
          <w:tcPr>
            <w:tcW w:w="9498" w:type="dxa"/>
          </w:tcPr>
          <w:p w:rsidR="00E06229" w:rsidRPr="00E06229" w:rsidRDefault="00E06229" w:rsidP="00BC0118">
            <w:pPr>
              <w:pStyle w:val="ListParagraph"/>
              <w:numPr>
                <w:ilvl w:val="0"/>
                <w:numId w:val="16"/>
              </w:numPr>
              <w:tabs>
                <w:tab w:val="left" w:pos="300"/>
              </w:tabs>
              <w:ind w:left="0" w:firstLine="0"/>
              <w:contextualSpacing/>
              <w:rPr>
                <w:rFonts w:asciiTheme="minorHAnsi" w:hAnsiTheme="minorHAnsi" w:cstheme="minorHAnsi"/>
              </w:rPr>
            </w:pPr>
            <w:r w:rsidRPr="00E06229">
              <w:rPr>
                <w:rFonts w:asciiTheme="minorHAnsi" w:hAnsiTheme="minorHAnsi" w:cstheme="minorHAnsi"/>
              </w:rPr>
              <w:t>Затруднена комуникация между населените места в планинска</w:t>
            </w:r>
            <w:r w:rsidRPr="00E06229">
              <w:rPr>
                <w:rFonts w:asciiTheme="minorHAnsi" w:hAnsiTheme="minorHAnsi" w:cstheme="minorHAnsi"/>
              </w:rPr>
              <w:cr/>
              <w:t>а част и центъра;</w:t>
            </w:r>
          </w:p>
        </w:tc>
      </w:tr>
      <w:tr w:rsidR="00E06229" w:rsidRPr="00E06229" w:rsidTr="00E06229">
        <w:trPr>
          <w:trHeight w:val="332"/>
        </w:trPr>
        <w:tc>
          <w:tcPr>
            <w:tcW w:w="9498" w:type="dxa"/>
            <w:shd w:val="clear" w:color="auto" w:fill="D6E3BC" w:themeFill="accent3" w:themeFillTint="66"/>
          </w:tcPr>
          <w:p w:rsidR="00E06229" w:rsidRPr="00E06229" w:rsidRDefault="00E06229" w:rsidP="00E06229">
            <w:pPr>
              <w:ind w:firstLine="0"/>
              <w:rPr>
                <w:rFonts w:asciiTheme="minorHAnsi" w:hAnsiTheme="minorHAnsi" w:cstheme="minorHAnsi"/>
                <w:b/>
              </w:rPr>
            </w:pPr>
            <w:r w:rsidRPr="00E06229">
              <w:rPr>
                <w:rFonts w:asciiTheme="minorHAnsi" w:hAnsiTheme="minorHAnsi" w:cstheme="minorHAnsi"/>
                <w:b/>
                <w:lang w:val="en-US"/>
              </w:rPr>
              <w:t>II.</w:t>
            </w:r>
            <w:r w:rsidRPr="00E06229">
              <w:rPr>
                <w:rFonts w:asciiTheme="minorHAnsi" w:hAnsiTheme="minorHAnsi" w:cstheme="minorHAnsi"/>
                <w:b/>
              </w:rPr>
              <w:t xml:space="preserve"> РАЗВИТИЕ  НА НЕФИНАНСОВИЯ СЕКТОР</w:t>
            </w:r>
          </w:p>
        </w:tc>
      </w:tr>
      <w:tr w:rsidR="00E06229" w:rsidRPr="00E06229" w:rsidTr="00E06229">
        <w:trPr>
          <w:trHeight w:val="332"/>
        </w:trPr>
        <w:tc>
          <w:tcPr>
            <w:tcW w:w="9498" w:type="dxa"/>
            <w:shd w:val="clear" w:color="auto" w:fill="F2F2F2" w:themeFill="background1" w:themeFillShade="F2"/>
          </w:tcPr>
          <w:p w:rsidR="00E06229" w:rsidRPr="00E06229" w:rsidRDefault="00E06229" w:rsidP="00E06229">
            <w:pPr>
              <w:ind w:firstLine="0"/>
              <w:rPr>
                <w:rFonts w:asciiTheme="minorHAnsi" w:hAnsiTheme="minorHAnsi" w:cstheme="minorHAnsi"/>
              </w:rPr>
            </w:pPr>
            <w:r w:rsidRPr="00E06229">
              <w:rPr>
                <w:rFonts w:asciiTheme="minorHAnsi" w:hAnsiTheme="minorHAnsi" w:cstheme="minorHAnsi"/>
              </w:rPr>
              <w:t>1. ПРОМИШЛЕНОСТ</w:t>
            </w:r>
          </w:p>
        </w:tc>
      </w:tr>
      <w:tr w:rsidR="00E06229" w:rsidRPr="00E06229" w:rsidTr="00E06229">
        <w:trPr>
          <w:trHeight w:val="904"/>
        </w:trPr>
        <w:tc>
          <w:tcPr>
            <w:tcW w:w="9498" w:type="dxa"/>
          </w:tcPr>
          <w:p w:rsidR="00E06229" w:rsidRPr="00E06229" w:rsidRDefault="00E06229" w:rsidP="00BC0118">
            <w:pPr>
              <w:pStyle w:val="ListParagraph"/>
              <w:numPr>
                <w:ilvl w:val="0"/>
                <w:numId w:val="14"/>
              </w:numPr>
              <w:tabs>
                <w:tab w:val="left" w:pos="300"/>
              </w:tabs>
              <w:ind w:left="0" w:firstLine="0"/>
              <w:contextualSpacing/>
              <w:rPr>
                <w:rFonts w:asciiTheme="minorHAnsi" w:hAnsiTheme="minorHAnsi" w:cstheme="minorHAnsi"/>
              </w:rPr>
            </w:pPr>
            <w:r w:rsidRPr="00E06229">
              <w:rPr>
                <w:rFonts w:asciiTheme="minorHAnsi" w:hAnsiTheme="minorHAnsi" w:cstheme="minorHAnsi"/>
              </w:rPr>
              <w:t>Забавяне на растежа и обновяването на предприятията в нефинансовия сектор;</w:t>
            </w:r>
          </w:p>
          <w:p w:rsidR="00E06229" w:rsidRPr="00E06229" w:rsidRDefault="00E06229" w:rsidP="00BC0118">
            <w:pPr>
              <w:pStyle w:val="ListParagraph"/>
              <w:numPr>
                <w:ilvl w:val="0"/>
                <w:numId w:val="14"/>
              </w:numPr>
              <w:tabs>
                <w:tab w:val="left" w:pos="300"/>
              </w:tabs>
              <w:ind w:left="0" w:firstLine="0"/>
              <w:contextualSpacing/>
              <w:rPr>
                <w:rFonts w:asciiTheme="minorHAnsi" w:hAnsiTheme="minorHAnsi" w:cstheme="minorHAnsi"/>
              </w:rPr>
            </w:pPr>
            <w:r w:rsidRPr="00E06229">
              <w:rPr>
                <w:rFonts w:asciiTheme="minorHAnsi" w:hAnsiTheme="minorHAnsi" w:cstheme="minorHAnsi"/>
              </w:rPr>
              <w:t>Недостатъчно използване на природните дадености за производство на ел.енергия от ВЕИ;</w:t>
            </w:r>
          </w:p>
          <w:p w:rsidR="00E06229" w:rsidRPr="00E06229" w:rsidRDefault="00E06229" w:rsidP="00BC0118">
            <w:pPr>
              <w:pStyle w:val="ListParagraph"/>
              <w:numPr>
                <w:ilvl w:val="0"/>
                <w:numId w:val="14"/>
              </w:numPr>
              <w:tabs>
                <w:tab w:val="left" w:pos="300"/>
              </w:tabs>
              <w:ind w:left="0" w:firstLine="0"/>
              <w:contextualSpacing/>
              <w:rPr>
                <w:rFonts w:asciiTheme="minorHAnsi" w:hAnsiTheme="minorHAnsi" w:cstheme="minorHAnsi"/>
              </w:rPr>
            </w:pPr>
            <w:r w:rsidRPr="00E06229">
              <w:rPr>
                <w:rFonts w:asciiTheme="minorHAnsi" w:hAnsiTheme="minorHAnsi" w:cstheme="minorHAnsi"/>
              </w:rPr>
              <w:t>Липса на стимули за стартиращи предприятия;</w:t>
            </w:r>
          </w:p>
        </w:tc>
      </w:tr>
      <w:tr w:rsidR="00E06229" w:rsidRPr="00E06229" w:rsidTr="00E06229">
        <w:trPr>
          <w:trHeight w:val="332"/>
        </w:trPr>
        <w:tc>
          <w:tcPr>
            <w:tcW w:w="9498" w:type="dxa"/>
            <w:shd w:val="clear" w:color="auto" w:fill="F2F2F2" w:themeFill="background1" w:themeFillShade="F2"/>
          </w:tcPr>
          <w:p w:rsidR="00E06229" w:rsidRPr="00E06229" w:rsidRDefault="00E06229" w:rsidP="00E06229">
            <w:pPr>
              <w:ind w:firstLine="0"/>
              <w:rPr>
                <w:rFonts w:asciiTheme="minorHAnsi" w:hAnsiTheme="minorHAnsi" w:cstheme="minorHAnsi"/>
              </w:rPr>
            </w:pPr>
            <w:r w:rsidRPr="00E06229">
              <w:rPr>
                <w:rFonts w:asciiTheme="minorHAnsi" w:hAnsiTheme="minorHAnsi" w:cstheme="minorHAnsi"/>
              </w:rPr>
              <w:lastRenderedPageBreak/>
              <w:t>2. СЕЛСКО СТОПАНСТВО</w:t>
            </w:r>
          </w:p>
        </w:tc>
      </w:tr>
      <w:tr w:rsidR="00E06229" w:rsidRPr="00E06229" w:rsidTr="00E06229">
        <w:trPr>
          <w:trHeight w:val="603"/>
        </w:trPr>
        <w:tc>
          <w:tcPr>
            <w:tcW w:w="9498" w:type="dxa"/>
          </w:tcPr>
          <w:p w:rsidR="00E06229" w:rsidRPr="00E06229" w:rsidRDefault="00E06229" w:rsidP="00BC0118">
            <w:pPr>
              <w:pStyle w:val="ListParagraph"/>
              <w:numPr>
                <w:ilvl w:val="0"/>
                <w:numId w:val="14"/>
              </w:numPr>
              <w:tabs>
                <w:tab w:val="left" w:pos="318"/>
              </w:tabs>
              <w:ind w:left="0" w:firstLine="0"/>
              <w:contextualSpacing/>
              <w:rPr>
                <w:rFonts w:asciiTheme="minorHAnsi" w:eastAsiaTheme="minorHAnsi" w:hAnsiTheme="minorHAnsi" w:cstheme="minorHAnsi"/>
                <w:lang w:eastAsia="en-US"/>
              </w:rPr>
            </w:pPr>
            <w:r w:rsidRPr="00E06229">
              <w:rPr>
                <w:rFonts w:asciiTheme="minorHAnsi" w:hAnsiTheme="minorHAnsi" w:cstheme="minorHAnsi"/>
              </w:rPr>
              <w:t xml:space="preserve">Липса на достатъчно техника и финансови средства за обработване в селското сто-панство; </w:t>
            </w:r>
          </w:p>
          <w:p w:rsidR="00E06229" w:rsidRPr="00E06229" w:rsidRDefault="00E06229" w:rsidP="00BC0118">
            <w:pPr>
              <w:pStyle w:val="ListParagraph"/>
              <w:numPr>
                <w:ilvl w:val="0"/>
                <w:numId w:val="14"/>
              </w:numPr>
              <w:tabs>
                <w:tab w:val="left" w:pos="318"/>
              </w:tabs>
              <w:ind w:left="0" w:firstLine="0"/>
              <w:contextualSpacing/>
              <w:rPr>
                <w:rFonts w:asciiTheme="minorHAnsi" w:hAnsiTheme="minorHAnsi" w:cstheme="minorHAnsi"/>
              </w:rPr>
            </w:pPr>
            <w:r w:rsidRPr="00E06229">
              <w:rPr>
                <w:rFonts w:asciiTheme="minorHAnsi" w:hAnsiTheme="minorHAnsi" w:cstheme="minorHAnsi"/>
              </w:rPr>
              <w:t>Житните култури са с добиви под средните за страната и района;</w:t>
            </w:r>
          </w:p>
          <w:p w:rsidR="00E06229" w:rsidRPr="00E06229" w:rsidRDefault="00E06229" w:rsidP="00BC0118">
            <w:pPr>
              <w:pStyle w:val="ListParagraph"/>
              <w:numPr>
                <w:ilvl w:val="0"/>
                <w:numId w:val="14"/>
              </w:numPr>
              <w:tabs>
                <w:tab w:val="left" w:pos="318"/>
              </w:tabs>
              <w:ind w:left="0" w:firstLine="0"/>
              <w:contextualSpacing/>
              <w:rPr>
                <w:rFonts w:asciiTheme="minorHAnsi" w:hAnsiTheme="minorHAnsi" w:cstheme="minorHAnsi"/>
              </w:rPr>
            </w:pPr>
            <w:r w:rsidRPr="00E06229">
              <w:rPr>
                <w:rFonts w:asciiTheme="minorHAnsi" w:hAnsiTheme="minorHAnsi" w:cstheme="minorHAnsi"/>
              </w:rPr>
              <w:t>Липса на сдружаване на земеделските производители;</w:t>
            </w:r>
          </w:p>
          <w:p w:rsidR="00E06229" w:rsidRPr="00E06229" w:rsidRDefault="00E06229" w:rsidP="00BC0118">
            <w:pPr>
              <w:pStyle w:val="ListParagraph"/>
              <w:numPr>
                <w:ilvl w:val="0"/>
                <w:numId w:val="14"/>
              </w:numPr>
              <w:tabs>
                <w:tab w:val="left" w:pos="318"/>
              </w:tabs>
              <w:ind w:left="0" w:firstLine="0"/>
              <w:contextualSpacing/>
              <w:rPr>
                <w:rFonts w:asciiTheme="minorHAnsi" w:hAnsiTheme="minorHAnsi" w:cstheme="minorHAnsi"/>
              </w:rPr>
            </w:pPr>
            <w:r w:rsidRPr="00E06229">
              <w:rPr>
                <w:rFonts w:asciiTheme="minorHAnsi" w:hAnsiTheme="minorHAnsi" w:cstheme="minorHAnsi"/>
              </w:rPr>
              <w:t>Неефективно производство, нарушена връзка меж</w:t>
            </w:r>
            <w:r w:rsidRPr="00E06229">
              <w:rPr>
                <w:rFonts w:asciiTheme="minorHAnsi" w:hAnsiTheme="minorHAnsi" w:cstheme="minorHAnsi"/>
              </w:rPr>
              <w:cr/>
              <w:t>у наука, производство и пазар. Ниско ниво на организираност на производителите, липса на действени органи-зационни структури на местно ниво;</w:t>
            </w:r>
          </w:p>
        </w:tc>
      </w:tr>
      <w:tr w:rsidR="00E06229" w:rsidRPr="00E06229" w:rsidTr="00E06229">
        <w:trPr>
          <w:trHeight w:val="145"/>
        </w:trPr>
        <w:tc>
          <w:tcPr>
            <w:tcW w:w="9498" w:type="dxa"/>
            <w:shd w:val="clear" w:color="auto" w:fill="F2F2F2" w:themeFill="background1" w:themeFillShade="F2"/>
          </w:tcPr>
          <w:p w:rsidR="00E06229" w:rsidRPr="00E06229" w:rsidRDefault="00E06229" w:rsidP="00E06229">
            <w:pPr>
              <w:ind w:firstLine="0"/>
              <w:rPr>
                <w:rFonts w:asciiTheme="minorHAnsi" w:hAnsiTheme="minorHAnsi" w:cstheme="minorHAnsi"/>
              </w:rPr>
            </w:pPr>
            <w:r w:rsidRPr="00E06229">
              <w:rPr>
                <w:rFonts w:asciiTheme="minorHAnsi" w:hAnsiTheme="minorHAnsi" w:cstheme="minorHAnsi"/>
              </w:rPr>
              <w:t>3.ТУРИЗЪМ</w:t>
            </w:r>
          </w:p>
        </w:tc>
      </w:tr>
      <w:tr w:rsidR="00E06229" w:rsidRPr="00E06229" w:rsidTr="00E06229">
        <w:trPr>
          <w:trHeight w:val="145"/>
        </w:trPr>
        <w:tc>
          <w:tcPr>
            <w:tcW w:w="9498" w:type="dxa"/>
          </w:tcPr>
          <w:p w:rsidR="00E06229" w:rsidRPr="00E06229" w:rsidRDefault="00E06229" w:rsidP="00BC0118">
            <w:pPr>
              <w:pStyle w:val="ListParagraph"/>
              <w:numPr>
                <w:ilvl w:val="0"/>
                <w:numId w:val="15"/>
              </w:numPr>
              <w:tabs>
                <w:tab w:val="left" w:pos="240"/>
              </w:tabs>
              <w:ind w:left="0" w:firstLine="0"/>
              <w:contextualSpacing/>
              <w:rPr>
                <w:rFonts w:asciiTheme="minorHAnsi" w:hAnsiTheme="minorHAnsi" w:cstheme="minorHAnsi"/>
              </w:rPr>
            </w:pPr>
            <w:r w:rsidRPr="00E06229">
              <w:rPr>
                <w:rFonts w:asciiTheme="minorHAnsi" w:hAnsiTheme="minorHAnsi" w:cstheme="minorHAnsi"/>
              </w:rPr>
              <w:t>Липса на популярност като дестинация за отдих  и туризъм в сравнение със съсед-ните общини;</w:t>
            </w:r>
          </w:p>
          <w:p w:rsidR="00E06229" w:rsidRPr="00E06229" w:rsidRDefault="00E06229" w:rsidP="00BC0118">
            <w:pPr>
              <w:pStyle w:val="ListParagraph"/>
              <w:numPr>
                <w:ilvl w:val="0"/>
                <w:numId w:val="15"/>
              </w:numPr>
              <w:tabs>
                <w:tab w:val="left" w:pos="240"/>
              </w:tabs>
              <w:ind w:left="0" w:firstLine="0"/>
              <w:contextualSpacing/>
              <w:rPr>
                <w:rFonts w:asciiTheme="minorHAnsi" w:hAnsiTheme="minorHAnsi" w:cstheme="minorHAnsi"/>
              </w:rPr>
            </w:pPr>
            <w:r w:rsidRPr="00E06229">
              <w:rPr>
                <w:rFonts w:asciiTheme="minorHAnsi" w:hAnsiTheme="minorHAnsi" w:cstheme="minorHAnsi"/>
              </w:rPr>
              <w:t>Трудна транспортна достъпност да туристическите обекти;</w:t>
            </w:r>
          </w:p>
          <w:p w:rsidR="00E06229" w:rsidRPr="00E06229" w:rsidRDefault="00E06229" w:rsidP="00BC0118">
            <w:pPr>
              <w:pStyle w:val="ListParagraph"/>
              <w:numPr>
                <w:ilvl w:val="0"/>
                <w:numId w:val="15"/>
              </w:numPr>
              <w:tabs>
                <w:tab w:val="left" w:pos="240"/>
              </w:tabs>
              <w:ind w:left="0" w:firstLine="0"/>
              <w:contextualSpacing/>
              <w:rPr>
                <w:rFonts w:asciiTheme="minorHAnsi" w:hAnsiTheme="minorHAnsi" w:cstheme="minorHAnsi"/>
              </w:rPr>
            </w:pPr>
            <w:r w:rsidRPr="00E06229">
              <w:rPr>
                <w:rFonts w:asciiTheme="minorHAnsi" w:hAnsiTheme="minorHAnsi" w:cstheme="minorHAnsi"/>
              </w:rPr>
              <w:t>Трудности при финансирането на малкия и среден бизнес в областта на туризма;</w:t>
            </w:r>
          </w:p>
          <w:p w:rsidR="00E06229" w:rsidRPr="00E06229" w:rsidRDefault="00E06229" w:rsidP="00BC0118">
            <w:pPr>
              <w:pStyle w:val="ListParagraph"/>
              <w:numPr>
                <w:ilvl w:val="0"/>
                <w:numId w:val="15"/>
              </w:numPr>
              <w:tabs>
                <w:tab w:val="left" w:pos="240"/>
              </w:tabs>
              <w:ind w:left="0" w:firstLine="0"/>
              <w:contextualSpacing/>
              <w:rPr>
                <w:rFonts w:asciiTheme="minorHAnsi" w:hAnsiTheme="minorHAnsi" w:cstheme="minorHAnsi"/>
              </w:rPr>
            </w:pPr>
            <w:r w:rsidRPr="00E06229">
              <w:rPr>
                <w:rFonts w:asciiTheme="minorHAnsi" w:hAnsiTheme="minorHAnsi" w:cstheme="minorHAnsi"/>
              </w:rPr>
              <w:t>Неразвити сегментите на туристическото предлагане - пешеходен, планински колоездачен, селски, ловен, риболовен, културен туризъм и тури</w:t>
            </w:r>
            <w:r w:rsidRPr="00E06229">
              <w:rPr>
                <w:rFonts w:asciiTheme="minorHAnsi" w:hAnsiTheme="minorHAnsi" w:cstheme="minorHAnsi"/>
              </w:rPr>
              <w:cr/>
              <w:t>тически маршрути;</w:t>
            </w:r>
          </w:p>
        </w:tc>
      </w:tr>
      <w:tr w:rsidR="00E06229" w:rsidRPr="00E06229" w:rsidTr="00E06229">
        <w:trPr>
          <w:trHeight w:val="145"/>
        </w:trPr>
        <w:tc>
          <w:tcPr>
            <w:tcW w:w="9498" w:type="dxa"/>
            <w:shd w:val="clear" w:color="auto" w:fill="D6E3BC" w:themeFill="accent3" w:themeFillTint="66"/>
          </w:tcPr>
          <w:p w:rsidR="00E06229" w:rsidRPr="00E06229" w:rsidRDefault="00E06229" w:rsidP="00E06229">
            <w:pPr>
              <w:ind w:firstLine="0"/>
              <w:rPr>
                <w:rFonts w:asciiTheme="minorHAnsi" w:hAnsiTheme="minorHAnsi" w:cstheme="minorHAnsi"/>
                <w:b/>
              </w:rPr>
            </w:pPr>
            <w:r w:rsidRPr="00E06229">
              <w:rPr>
                <w:rFonts w:asciiTheme="minorHAnsi" w:hAnsiTheme="minorHAnsi" w:cstheme="minorHAnsi"/>
                <w:b/>
                <w:lang w:val="en-US"/>
              </w:rPr>
              <w:t>III.</w:t>
            </w:r>
            <w:r w:rsidRPr="00E06229">
              <w:rPr>
                <w:rFonts w:asciiTheme="minorHAnsi" w:hAnsiTheme="minorHAnsi" w:cstheme="minorHAnsi"/>
                <w:b/>
              </w:rPr>
              <w:t xml:space="preserve"> СОЦИАЛНА СФЕРА И ЧОВЕШКИ РЕСУРСИ</w:t>
            </w:r>
          </w:p>
        </w:tc>
      </w:tr>
      <w:tr w:rsidR="00E06229" w:rsidRPr="00E06229" w:rsidTr="00E06229">
        <w:trPr>
          <w:trHeight w:val="145"/>
        </w:trPr>
        <w:tc>
          <w:tcPr>
            <w:tcW w:w="9498" w:type="dxa"/>
          </w:tcPr>
          <w:p w:rsidR="00E06229" w:rsidRPr="00E06229" w:rsidRDefault="00E06229" w:rsidP="00BC0118">
            <w:pPr>
              <w:pStyle w:val="ListParagraph"/>
              <w:numPr>
                <w:ilvl w:val="0"/>
                <w:numId w:val="11"/>
              </w:numPr>
              <w:tabs>
                <w:tab w:val="left" w:pos="288"/>
              </w:tabs>
              <w:ind w:left="0" w:firstLine="0"/>
              <w:contextualSpacing/>
              <w:rPr>
                <w:rFonts w:asciiTheme="minorHAnsi" w:hAnsiTheme="minorHAnsi" w:cstheme="minorHAnsi"/>
              </w:rPr>
            </w:pPr>
            <w:r w:rsidRPr="00E06229">
              <w:rPr>
                <w:rFonts w:asciiTheme="minorHAnsi" w:hAnsiTheme="minorHAnsi" w:cstheme="minorHAnsi"/>
              </w:rPr>
              <w:t>Проблемно демографско изменение, изразяващо се с намаляващи възможности за естествено възпроизводство, миграция и застаряване и намаляване на населени-ето, в т.ч. и в трудоспособна  възраст;</w:t>
            </w:r>
          </w:p>
          <w:p w:rsidR="00E06229" w:rsidRPr="00E06229" w:rsidRDefault="00E06229" w:rsidP="00BC0118">
            <w:pPr>
              <w:pStyle w:val="ListParagraph"/>
              <w:numPr>
                <w:ilvl w:val="0"/>
                <w:numId w:val="11"/>
              </w:numPr>
              <w:tabs>
                <w:tab w:val="left" w:pos="288"/>
              </w:tabs>
              <w:ind w:left="0" w:firstLine="0"/>
              <w:contextualSpacing/>
              <w:rPr>
                <w:rFonts w:asciiTheme="minorHAnsi" w:eastAsiaTheme="minorHAnsi" w:hAnsiTheme="minorHAnsi" w:cstheme="minorHAnsi"/>
                <w:lang w:eastAsia="en-US"/>
              </w:rPr>
            </w:pPr>
            <w:r w:rsidRPr="00E06229">
              <w:rPr>
                <w:rFonts w:asciiTheme="minorHAnsi" w:hAnsiTheme="minorHAnsi" w:cstheme="minorHAnsi"/>
              </w:rPr>
              <w:t>Недостатъчно развити услуги за деца в риск и лица с увреждания;</w:t>
            </w:r>
          </w:p>
          <w:p w:rsidR="00E06229" w:rsidRPr="00E06229" w:rsidRDefault="00E06229" w:rsidP="00BC0118">
            <w:pPr>
              <w:pStyle w:val="ListParagraph"/>
              <w:numPr>
                <w:ilvl w:val="0"/>
                <w:numId w:val="11"/>
              </w:numPr>
              <w:tabs>
                <w:tab w:val="left" w:pos="288"/>
              </w:tabs>
              <w:ind w:left="0" w:firstLine="0"/>
              <w:contextualSpacing/>
              <w:rPr>
                <w:rFonts w:asciiTheme="minorHAnsi" w:hAnsiTheme="minorHAnsi" w:cstheme="minorHAnsi"/>
              </w:rPr>
            </w:pPr>
            <w:r w:rsidRPr="00E06229">
              <w:rPr>
                <w:rFonts w:asciiTheme="minorHAnsi" w:hAnsiTheme="minorHAnsi" w:cstheme="minorHAnsi"/>
              </w:rPr>
              <w:t>Липса на устойчиво развитие на социалните услуги;</w:t>
            </w:r>
          </w:p>
          <w:p w:rsidR="00E06229" w:rsidRPr="00E06229" w:rsidRDefault="00E06229" w:rsidP="00BC0118">
            <w:pPr>
              <w:pStyle w:val="ListParagraph"/>
              <w:numPr>
                <w:ilvl w:val="0"/>
                <w:numId w:val="11"/>
              </w:numPr>
              <w:tabs>
                <w:tab w:val="left" w:pos="288"/>
              </w:tabs>
              <w:ind w:left="0" w:firstLine="0"/>
              <w:contextualSpacing/>
              <w:rPr>
                <w:rFonts w:asciiTheme="minorHAnsi" w:hAnsiTheme="minorHAnsi" w:cstheme="minorHAnsi"/>
              </w:rPr>
            </w:pPr>
            <w:r w:rsidRPr="00E06229">
              <w:rPr>
                <w:rFonts w:asciiTheme="minorHAnsi" w:hAnsiTheme="minorHAnsi" w:cstheme="minorHAnsi"/>
              </w:rPr>
              <w:t>Затруднена транспортна достъпност до периферията;</w:t>
            </w:r>
          </w:p>
          <w:p w:rsidR="00E06229" w:rsidRPr="00E06229" w:rsidRDefault="00E06229" w:rsidP="00BC0118">
            <w:pPr>
              <w:pStyle w:val="ListParagraph"/>
              <w:numPr>
                <w:ilvl w:val="0"/>
                <w:numId w:val="11"/>
              </w:numPr>
              <w:tabs>
                <w:tab w:val="left" w:pos="288"/>
              </w:tabs>
              <w:ind w:left="0" w:firstLine="0"/>
              <w:contextualSpacing/>
              <w:rPr>
                <w:rFonts w:asciiTheme="minorHAnsi" w:hAnsiTheme="minorHAnsi" w:cstheme="minorHAnsi"/>
              </w:rPr>
            </w:pPr>
            <w:r w:rsidRPr="00E06229">
              <w:rPr>
                <w:rFonts w:asciiTheme="minorHAnsi" w:hAnsiTheme="minorHAnsi" w:cstheme="minorHAnsi"/>
              </w:rPr>
              <w:t>Непълноценно използване на природните ресурси;</w:t>
            </w:r>
          </w:p>
          <w:p w:rsidR="00E06229" w:rsidRPr="00E06229" w:rsidRDefault="00E06229" w:rsidP="00BC0118">
            <w:pPr>
              <w:pStyle w:val="ListParagraph"/>
              <w:numPr>
                <w:ilvl w:val="0"/>
                <w:numId w:val="11"/>
              </w:numPr>
              <w:tabs>
                <w:tab w:val="left" w:pos="288"/>
              </w:tabs>
              <w:ind w:left="0" w:firstLine="0"/>
              <w:contextualSpacing/>
              <w:rPr>
                <w:rFonts w:asciiTheme="minorHAnsi" w:hAnsiTheme="minorHAnsi" w:cstheme="minorHAnsi"/>
              </w:rPr>
            </w:pPr>
            <w:r w:rsidRPr="00E06229">
              <w:rPr>
                <w:rFonts w:asciiTheme="minorHAnsi" w:hAnsiTheme="minorHAnsi" w:cstheme="minorHAnsi"/>
              </w:rPr>
              <w:t>Недостатъчни проучвания и  усвояване на важен за населението природен ресурс – питиейна и минерална вода;</w:t>
            </w:r>
          </w:p>
          <w:p w:rsidR="00E06229" w:rsidRPr="00E06229" w:rsidRDefault="00E06229" w:rsidP="00BC0118">
            <w:pPr>
              <w:pStyle w:val="ListParagraph"/>
              <w:numPr>
                <w:ilvl w:val="0"/>
                <w:numId w:val="11"/>
              </w:numPr>
              <w:tabs>
                <w:tab w:val="left" w:pos="288"/>
              </w:tabs>
              <w:ind w:left="0" w:firstLine="0"/>
              <w:contextualSpacing/>
              <w:rPr>
                <w:rFonts w:asciiTheme="minorHAnsi" w:hAnsiTheme="minorHAnsi" w:cstheme="minorHAnsi"/>
              </w:rPr>
            </w:pPr>
            <w:r w:rsidRPr="00E06229">
              <w:rPr>
                <w:rFonts w:asciiTheme="minorHAnsi" w:hAnsiTheme="minorHAnsi" w:cstheme="minorHAnsi"/>
              </w:rPr>
              <w:t>Относително наличие на значими културни, исторически и археологични паметни-ци и непроучени ресурси ;</w:t>
            </w:r>
          </w:p>
          <w:p w:rsidR="00E06229" w:rsidRPr="00E06229" w:rsidRDefault="00E06229" w:rsidP="00BC0118">
            <w:pPr>
              <w:pStyle w:val="ListParagraph"/>
              <w:numPr>
                <w:ilvl w:val="0"/>
                <w:numId w:val="11"/>
              </w:numPr>
              <w:tabs>
                <w:tab w:val="left" w:pos="288"/>
              </w:tabs>
              <w:ind w:left="0" w:firstLine="0"/>
              <w:contextualSpacing/>
              <w:rPr>
                <w:rFonts w:asciiTheme="minorHAnsi" w:hAnsiTheme="minorHAnsi" w:cstheme="minorHAnsi"/>
              </w:rPr>
            </w:pPr>
            <w:r w:rsidRPr="00E06229">
              <w:rPr>
                <w:rFonts w:asciiTheme="minorHAnsi" w:hAnsiTheme="minorHAnsi" w:cstheme="minorHAnsi"/>
              </w:rPr>
              <w:t>Неизползвани еко и етно възможности за развитие на туризма;</w:t>
            </w:r>
          </w:p>
          <w:p w:rsidR="00E06229" w:rsidRPr="00E06229" w:rsidRDefault="00E06229" w:rsidP="00BC0118">
            <w:pPr>
              <w:pStyle w:val="ListParagraph"/>
              <w:numPr>
                <w:ilvl w:val="0"/>
                <w:numId w:val="11"/>
              </w:numPr>
              <w:tabs>
                <w:tab w:val="left" w:pos="288"/>
              </w:tabs>
              <w:ind w:left="0" w:firstLine="0"/>
              <w:contextualSpacing/>
              <w:rPr>
                <w:rFonts w:asciiTheme="minorHAnsi" w:hAnsiTheme="minorHAnsi" w:cstheme="minorHAnsi"/>
              </w:rPr>
            </w:pPr>
            <w:r w:rsidRPr="00E06229">
              <w:rPr>
                <w:rFonts w:asciiTheme="minorHAnsi" w:hAnsiTheme="minorHAnsi" w:cstheme="minorHAnsi"/>
              </w:rPr>
              <w:t>Ограничен инструментариум на общинско ниво</w:t>
            </w:r>
            <w:r w:rsidRPr="00E06229">
              <w:rPr>
                <w:rFonts w:asciiTheme="minorHAnsi" w:hAnsiTheme="minorHAnsi" w:cstheme="minorHAnsi"/>
              </w:rPr>
              <w:cr/>
              <w:t xml:space="preserve"> за въздейст</w:t>
            </w:r>
            <w:r w:rsidRPr="00E06229">
              <w:rPr>
                <w:rFonts w:asciiTheme="minorHAnsi" w:hAnsiTheme="minorHAnsi" w:cstheme="minorHAnsi"/>
              </w:rPr>
              <w:cr/>
              <w:t>ие на пазара на труда;</w:t>
            </w:r>
          </w:p>
        </w:tc>
      </w:tr>
      <w:tr w:rsidR="00E06229" w:rsidRPr="00E06229" w:rsidTr="00E06229">
        <w:trPr>
          <w:trHeight w:val="145"/>
        </w:trPr>
        <w:tc>
          <w:tcPr>
            <w:tcW w:w="9498" w:type="dxa"/>
            <w:shd w:val="clear" w:color="auto" w:fill="D6E3BC" w:themeFill="accent3" w:themeFillTint="66"/>
          </w:tcPr>
          <w:p w:rsidR="00E06229" w:rsidRPr="00E06229" w:rsidRDefault="00E06229" w:rsidP="00E06229">
            <w:pPr>
              <w:ind w:firstLine="0"/>
              <w:rPr>
                <w:rFonts w:asciiTheme="minorHAnsi" w:hAnsiTheme="minorHAnsi" w:cstheme="minorHAnsi"/>
                <w:b/>
              </w:rPr>
            </w:pPr>
            <w:r w:rsidRPr="00E06229">
              <w:rPr>
                <w:rFonts w:asciiTheme="minorHAnsi" w:hAnsiTheme="minorHAnsi" w:cstheme="minorHAnsi"/>
                <w:b/>
                <w:lang w:val="en-US"/>
              </w:rPr>
              <w:t xml:space="preserve">IV. </w:t>
            </w:r>
            <w:r w:rsidRPr="00E06229">
              <w:rPr>
                <w:rFonts w:asciiTheme="minorHAnsi" w:hAnsiTheme="minorHAnsi" w:cstheme="minorHAnsi"/>
                <w:b/>
              </w:rPr>
              <w:t>ИНФРАСТРУКТУРНО РАЗВИТИЕ, СВЪРЗАНОСТ И ДОСТЪПНОС</w:t>
            </w:r>
          </w:p>
        </w:tc>
      </w:tr>
      <w:tr w:rsidR="00E06229" w:rsidRPr="00E06229" w:rsidTr="00E06229">
        <w:trPr>
          <w:trHeight w:val="145"/>
        </w:trPr>
        <w:tc>
          <w:tcPr>
            <w:tcW w:w="9498" w:type="dxa"/>
          </w:tcPr>
          <w:p w:rsidR="00E06229" w:rsidRPr="00E06229" w:rsidRDefault="00E06229" w:rsidP="00BC0118">
            <w:pPr>
              <w:pStyle w:val="ListParagraph"/>
              <w:numPr>
                <w:ilvl w:val="0"/>
                <w:numId w:val="13"/>
              </w:numPr>
              <w:tabs>
                <w:tab w:val="left" w:pos="276"/>
              </w:tabs>
              <w:ind w:left="0" w:firstLine="0"/>
              <w:contextualSpacing/>
              <w:rPr>
                <w:rFonts w:asciiTheme="minorHAnsi" w:hAnsiTheme="minorHAnsi" w:cstheme="minorHAnsi"/>
              </w:rPr>
            </w:pPr>
            <w:r w:rsidRPr="00E06229">
              <w:rPr>
                <w:rFonts w:asciiTheme="minorHAnsi" w:hAnsiTheme="minorHAnsi" w:cstheme="minorHAnsi"/>
              </w:rPr>
              <w:t>Силна концентрация на населението в общинския център гр. Гурково  и все още непреодоляна тенденция към обезлюдяване на периферията;</w:t>
            </w:r>
          </w:p>
          <w:p w:rsidR="00E06229" w:rsidRPr="00E06229" w:rsidRDefault="00E06229" w:rsidP="00BC0118">
            <w:pPr>
              <w:pStyle w:val="ListParagraph"/>
              <w:numPr>
                <w:ilvl w:val="0"/>
                <w:numId w:val="13"/>
              </w:numPr>
              <w:tabs>
                <w:tab w:val="left" w:pos="276"/>
              </w:tabs>
              <w:ind w:left="0" w:firstLine="0"/>
              <w:contextualSpacing/>
              <w:rPr>
                <w:rFonts w:asciiTheme="minorHAnsi" w:hAnsiTheme="minorHAnsi" w:cstheme="minorHAnsi"/>
              </w:rPr>
            </w:pPr>
            <w:r w:rsidRPr="00E06229">
              <w:rPr>
                <w:rFonts w:asciiTheme="minorHAnsi" w:hAnsiTheme="minorHAnsi" w:cstheme="minorHAnsi"/>
              </w:rPr>
              <w:t>Липсва план за пълното оползотворяване на урбанистичните коридори , контактни зони, инвестиционни полета;</w:t>
            </w:r>
          </w:p>
          <w:p w:rsidR="00E06229" w:rsidRPr="00E06229" w:rsidRDefault="00E06229" w:rsidP="00BC0118">
            <w:pPr>
              <w:pStyle w:val="ListParagraph"/>
              <w:numPr>
                <w:ilvl w:val="0"/>
                <w:numId w:val="13"/>
              </w:numPr>
              <w:tabs>
                <w:tab w:val="left" w:pos="276"/>
              </w:tabs>
              <w:ind w:left="0" w:firstLine="0"/>
              <w:contextualSpacing/>
              <w:rPr>
                <w:rFonts w:asciiTheme="minorHAnsi" w:hAnsiTheme="minorHAnsi" w:cstheme="minorHAnsi"/>
              </w:rPr>
            </w:pPr>
            <w:r w:rsidRPr="00E06229">
              <w:rPr>
                <w:rFonts w:asciiTheme="minorHAnsi" w:hAnsiTheme="minorHAnsi" w:cstheme="minorHAnsi"/>
              </w:rPr>
              <w:t>Проблеми в развитието на ВиК сектора, изразяващи се в: недобра канализационна мрежа; високи загуби при преноса на питейна вода;</w:t>
            </w:r>
          </w:p>
          <w:p w:rsidR="00E06229" w:rsidRPr="00E06229" w:rsidRDefault="00E06229" w:rsidP="00BC0118">
            <w:pPr>
              <w:pStyle w:val="ListParagraph"/>
              <w:numPr>
                <w:ilvl w:val="0"/>
                <w:numId w:val="13"/>
              </w:numPr>
              <w:tabs>
                <w:tab w:val="left" w:pos="276"/>
              </w:tabs>
              <w:ind w:left="0" w:firstLine="0"/>
              <w:contextualSpacing/>
              <w:rPr>
                <w:rFonts w:asciiTheme="minorHAnsi" w:hAnsiTheme="minorHAnsi" w:cstheme="minorHAnsi"/>
              </w:rPr>
            </w:pPr>
            <w:r w:rsidRPr="00E06229">
              <w:rPr>
                <w:rFonts w:asciiTheme="minorHAnsi" w:hAnsiTheme="minorHAnsi" w:cstheme="minorHAnsi"/>
              </w:rPr>
              <w:t>Недостиг от финансов ресурс за поддържане на общинската техническата инфраструктура;</w:t>
            </w:r>
          </w:p>
          <w:p w:rsidR="00E06229" w:rsidRPr="00E06229" w:rsidRDefault="00E06229" w:rsidP="00BC0118">
            <w:pPr>
              <w:pStyle w:val="ListParagraph"/>
              <w:numPr>
                <w:ilvl w:val="0"/>
                <w:numId w:val="13"/>
              </w:numPr>
              <w:tabs>
                <w:tab w:val="left" w:pos="276"/>
              </w:tabs>
              <w:ind w:left="0" w:firstLine="0"/>
              <w:contextualSpacing/>
              <w:rPr>
                <w:rFonts w:asciiTheme="minorHAnsi" w:hAnsiTheme="minorHAnsi" w:cstheme="minorHAnsi"/>
              </w:rPr>
            </w:pPr>
            <w:r w:rsidRPr="00E06229">
              <w:rPr>
                <w:rFonts w:asciiTheme="minorHAnsi" w:hAnsiTheme="minorHAnsi" w:cstheme="minorHAnsi"/>
              </w:rPr>
              <w:t>Влошена общинска пътна и улична мрежа;</w:t>
            </w:r>
          </w:p>
        </w:tc>
      </w:tr>
      <w:tr w:rsidR="00E06229" w:rsidRPr="00E06229" w:rsidTr="00E06229">
        <w:trPr>
          <w:trHeight w:val="145"/>
        </w:trPr>
        <w:tc>
          <w:tcPr>
            <w:tcW w:w="9498" w:type="dxa"/>
            <w:shd w:val="clear" w:color="auto" w:fill="D6E3BC" w:themeFill="accent3" w:themeFillTint="66"/>
          </w:tcPr>
          <w:p w:rsidR="00E06229" w:rsidRPr="00E06229" w:rsidRDefault="00E06229" w:rsidP="00E06229">
            <w:pPr>
              <w:ind w:firstLine="0"/>
              <w:rPr>
                <w:rFonts w:asciiTheme="minorHAnsi" w:hAnsiTheme="minorHAnsi" w:cstheme="minorHAnsi"/>
                <w:b/>
              </w:rPr>
            </w:pPr>
            <w:r w:rsidRPr="00E06229">
              <w:rPr>
                <w:rFonts w:asciiTheme="minorHAnsi" w:hAnsiTheme="minorHAnsi" w:cstheme="minorHAnsi"/>
                <w:b/>
                <w:lang w:val="en-US"/>
              </w:rPr>
              <w:t xml:space="preserve">V. </w:t>
            </w:r>
            <w:r w:rsidRPr="00E06229">
              <w:rPr>
                <w:rFonts w:asciiTheme="minorHAnsi" w:hAnsiTheme="minorHAnsi" w:cstheme="minorHAnsi"/>
                <w:b/>
              </w:rPr>
              <w:t>ЕКОЛОГИЯ</w:t>
            </w:r>
          </w:p>
        </w:tc>
      </w:tr>
      <w:tr w:rsidR="00E06229" w:rsidRPr="00E06229" w:rsidTr="00E06229">
        <w:trPr>
          <w:trHeight w:val="145"/>
        </w:trPr>
        <w:tc>
          <w:tcPr>
            <w:tcW w:w="9498" w:type="dxa"/>
          </w:tcPr>
          <w:p w:rsidR="00E06229" w:rsidRPr="00E06229" w:rsidRDefault="00E06229" w:rsidP="00BC0118">
            <w:pPr>
              <w:pStyle w:val="ListParagraph"/>
              <w:numPr>
                <w:ilvl w:val="0"/>
                <w:numId w:val="12"/>
              </w:numPr>
              <w:tabs>
                <w:tab w:val="left" w:pos="288"/>
              </w:tabs>
              <w:ind w:left="0" w:firstLine="0"/>
              <w:contextualSpacing/>
              <w:rPr>
                <w:rFonts w:asciiTheme="minorHAnsi" w:hAnsiTheme="minorHAnsi" w:cstheme="minorHAnsi"/>
              </w:rPr>
            </w:pPr>
            <w:r w:rsidRPr="00E06229">
              <w:rPr>
                <w:rFonts w:asciiTheme="minorHAnsi" w:hAnsiTheme="minorHAnsi" w:cstheme="minorHAnsi"/>
              </w:rPr>
              <w:t>Наличие на малки визуални замърсители  - микросметища;</w:t>
            </w:r>
          </w:p>
          <w:p w:rsidR="00E06229" w:rsidRPr="00E06229" w:rsidRDefault="00E06229" w:rsidP="00BC0118">
            <w:pPr>
              <w:pStyle w:val="ListParagraph"/>
              <w:numPr>
                <w:ilvl w:val="0"/>
                <w:numId w:val="12"/>
              </w:numPr>
              <w:tabs>
                <w:tab w:val="left" w:pos="288"/>
              </w:tabs>
              <w:ind w:left="0" w:firstLine="0"/>
              <w:contextualSpacing/>
              <w:rPr>
                <w:rFonts w:asciiTheme="minorHAnsi" w:hAnsiTheme="minorHAnsi" w:cstheme="minorHAnsi"/>
              </w:rPr>
            </w:pPr>
            <w:r w:rsidRPr="00E06229">
              <w:rPr>
                <w:rFonts w:asciiTheme="minorHAnsi" w:hAnsiTheme="minorHAnsi" w:cstheme="minorHAnsi"/>
              </w:rPr>
              <w:lastRenderedPageBreak/>
              <w:t>Недостатъчно фокусирани политики за опазване на защитените територии  и тези от Натура 2000;</w:t>
            </w:r>
          </w:p>
        </w:tc>
      </w:tr>
      <w:tr w:rsidR="00E06229" w:rsidRPr="00E06229" w:rsidTr="00E06229">
        <w:trPr>
          <w:trHeight w:val="145"/>
        </w:trPr>
        <w:tc>
          <w:tcPr>
            <w:tcW w:w="9498" w:type="dxa"/>
            <w:shd w:val="clear" w:color="auto" w:fill="D6E3BC" w:themeFill="accent3" w:themeFillTint="66"/>
          </w:tcPr>
          <w:p w:rsidR="00E06229" w:rsidRPr="00E06229" w:rsidRDefault="00E06229" w:rsidP="00E06229">
            <w:pPr>
              <w:ind w:firstLine="0"/>
              <w:rPr>
                <w:rFonts w:asciiTheme="minorHAnsi" w:hAnsiTheme="minorHAnsi" w:cstheme="minorHAnsi"/>
                <w:b/>
              </w:rPr>
            </w:pPr>
            <w:r w:rsidRPr="00E06229">
              <w:rPr>
                <w:rFonts w:asciiTheme="minorHAnsi" w:hAnsiTheme="minorHAnsi" w:cstheme="minorHAnsi"/>
                <w:b/>
                <w:lang w:val="en-US"/>
              </w:rPr>
              <w:lastRenderedPageBreak/>
              <w:t>VI.</w:t>
            </w:r>
            <w:r w:rsidRPr="00E06229">
              <w:rPr>
                <w:rFonts w:asciiTheme="minorHAnsi" w:hAnsiTheme="minorHAnsi" w:cstheme="minorHAnsi"/>
                <w:b/>
              </w:rPr>
              <w:t xml:space="preserve"> АДМИНИСТРАТИВЕН  КАПАЦИТЕТ</w:t>
            </w:r>
          </w:p>
        </w:tc>
      </w:tr>
      <w:tr w:rsidR="00E06229" w:rsidRPr="00E06229" w:rsidTr="00E06229">
        <w:trPr>
          <w:trHeight w:val="145"/>
        </w:trPr>
        <w:tc>
          <w:tcPr>
            <w:tcW w:w="9498" w:type="dxa"/>
          </w:tcPr>
          <w:p w:rsidR="00E06229" w:rsidRPr="00E06229" w:rsidRDefault="00E06229" w:rsidP="00BC0118">
            <w:pPr>
              <w:pStyle w:val="ListParagraph"/>
              <w:numPr>
                <w:ilvl w:val="0"/>
                <w:numId w:val="12"/>
              </w:numPr>
              <w:tabs>
                <w:tab w:val="left" w:pos="288"/>
              </w:tabs>
              <w:ind w:left="0" w:firstLine="0"/>
              <w:contextualSpacing/>
              <w:rPr>
                <w:rFonts w:asciiTheme="minorHAnsi" w:hAnsiTheme="minorHAnsi" w:cstheme="minorHAnsi"/>
              </w:rPr>
            </w:pPr>
            <w:r w:rsidRPr="00E06229">
              <w:rPr>
                <w:rFonts w:asciiTheme="minorHAnsi" w:hAnsiTheme="minorHAnsi" w:cstheme="minorHAnsi"/>
              </w:rPr>
              <w:t xml:space="preserve">Няма ефективно действаща система за обучение, квалификация и стимулиране на служителите от общинската администрация; </w:t>
            </w:r>
          </w:p>
          <w:p w:rsidR="00E06229" w:rsidRPr="00E06229" w:rsidRDefault="00E06229" w:rsidP="00BC0118">
            <w:pPr>
              <w:pStyle w:val="ListParagraph"/>
              <w:numPr>
                <w:ilvl w:val="0"/>
                <w:numId w:val="12"/>
              </w:numPr>
              <w:tabs>
                <w:tab w:val="left" w:pos="288"/>
              </w:tabs>
              <w:ind w:left="0" w:firstLine="0"/>
              <w:contextualSpacing/>
              <w:rPr>
                <w:rFonts w:asciiTheme="minorHAnsi" w:hAnsiTheme="minorHAnsi" w:cstheme="minorHAnsi"/>
              </w:rPr>
            </w:pPr>
            <w:r w:rsidRPr="00E06229">
              <w:rPr>
                <w:rFonts w:asciiTheme="minorHAnsi" w:hAnsiTheme="minorHAnsi" w:cstheme="minorHAnsi"/>
              </w:rPr>
              <w:t xml:space="preserve">Съществува недостиг на експертиза и инициатива за привличане на финансови средства, поддържане на ефективен взаимно-изгоден диалог с бизнеса и прилагане на публично-частни партньорства; </w:t>
            </w:r>
          </w:p>
          <w:p w:rsidR="00E06229" w:rsidRPr="00E06229" w:rsidRDefault="00E06229" w:rsidP="00BC0118">
            <w:pPr>
              <w:pStyle w:val="ListParagraph"/>
              <w:numPr>
                <w:ilvl w:val="0"/>
                <w:numId w:val="12"/>
              </w:numPr>
              <w:tabs>
                <w:tab w:val="left" w:pos="288"/>
              </w:tabs>
              <w:ind w:left="0" w:firstLine="0"/>
              <w:contextualSpacing/>
              <w:rPr>
                <w:rFonts w:asciiTheme="minorHAnsi" w:hAnsiTheme="minorHAnsi" w:cstheme="minorHAnsi"/>
              </w:rPr>
            </w:pPr>
            <w:r w:rsidRPr="00E06229">
              <w:rPr>
                <w:rFonts w:asciiTheme="minorHAnsi" w:hAnsiTheme="minorHAnsi" w:cstheme="minorHAnsi"/>
              </w:rPr>
              <w:t>Липса на големите инвестиционни проекти от национално и регионално значение, насочени към подобряване на инфраструктурата и градската среда;</w:t>
            </w:r>
          </w:p>
        </w:tc>
      </w:tr>
    </w:tbl>
    <w:p w:rsidR="00E06229" w:rsidRPr="00F3133A" w:rsidRDefault="00E06229" w:rsidP="0067731F">
      <w:pPr>
        <w:tabs>
          <w:tab w:val="left" w:pos="9991"/>
          <w:tab w:val="left" w:pos="10060"/>
        </w:tabs>
        <w:autoSpaceDE w:val="0"/>
        <w:autoSpaceDN w:val="0"/>
        <w:adjustRightInd w:val="0"/>
        <w:spacing w:after="0" w:line="240" w:lineRule="auto"/>
        <w:rPr>
          <w:rFonts w:asciiTheme="minorHAnsi" w:hAnsiTheme="minorHAnsi" w:cs="Times New Roman"/>
          <w:szCs w:val="24"/>
        </w:rPr>
      </w:pPr>
    </w:p>
    <w:p w:rsidR="00E06229" w:rsidRPr="00F3133A" w:rsidRDefault="00E06229" w:rsidP="00E06229">
      <w:pPr>
        <w:shd w:val="clear" w:color="auto" w:fill="DBE5F1" w:themeFill="accent1" w:themeFillTint="33"/>
        <w:spacing w:after="0"/>
        <w:ind w:firstLine="0"/>
        <w:rPr>
          <w:b/>
          <w:i/>
        </w:rPr>
      </w:pPr>
      <w:r w:rsidRPr="00F3133A">
        <w:rPr>
          <w:b/>
          <w:i/>
        </w:rPr>
        <w:t>ВЪЗМОЖНОСТИ</w:t>
      </w:r>
    </w:p>
    <w:tbl>
      <w:tblPr>
        <w:tblW w:w="9498" w:type="dxa"/>
        <w:tblInd w:w="-5" w:type="dxa"/>
        <w:tblLayout w:type="fixed"/>
        <w:tblLook w:val="04A0" w:firstRow="1" w:lastRow="0" w:firstColumn="1" w:lastColumn="0" w:noHBand="0" w:noVBand="1"/>
      </w:tblPr>
      <w:tblGrid>
        <w:gridCol w:w="9498"/>
      </w:tblGrid>
      <w:tr w:rsidR="00E06229" w:rsidRPr="00F3133A" w:rsidTr="00E06229">
        <w:trPr>
          <w:trHeight w:val="331"/>
        </w:trPr>
        <w:tc>
          <w:tcPr>
            <w:tcW w:w="9498" w:type="dxa"/>
            <w:shd w:val="clear" w:color="auto" w:fill="D6E3BC" w:themeFill="accent3" w:themeFillTint="66"/>
          </w:tcPr>
          <w:p w:rsidR="00E06229" w:rsidRPr="00F3133A" w:rsidRDefault="00E06229" w:rsidP="00510601">
            <w:pPr>
              <w:spacing w:before="0" w:after="0"/>
              <w:ind w:firstLine="0"/>
              <w:rPr>
                <w:b/>
              </w:rPr>
            </w:pPr>
            <w:r w:rsidRPr="00F3133A">
              <w:rPr>
                <w:b/>
                <w:lang w:val="en-US"/>
              </w:rPr>
              <w:t>I</w:t>
            </w:r>
            <w:r w:rsidRPr="009402BE">
              <w:rPr>
                <w:b/>
                <w:lang w:val="en-US"/>
              </w:rPr>
              <w:t xml:space="preserve">. </w:t>
            </w:r>
            <w:r w:rsidRPr="009402BE">
              <w:rPr>
                <w:b/>
              </w:rPr>
              <w:t>КОМПЛЕСНО РАЗВИТИЕ НА ОБЩИНАТА</w:t>
            </w:r>
          </w:p>
        </w:tc>
      </w:tr>
      <w:tr w:rsidR="00E06229" w:rsidRPr="00F3133A" w:rsidTr="00E06229">
        <w:trPr>
          <w:trHeight w:val="601"/>
        </w:trPr>
        <w:tc>
          <w:tcPr>
            <w:tcW w:w="9498" w:type="dxa"/>
          </w:tcPr>
          <w:p w:rsidR="00E06229" w:rsidRPr="00F3133A" w:rsidRDefault="00E06229" w:rsidP="00BC0118">
            <w:pPr>
              <w:pStyle w:val="ListParagraph"/>
              <w:numPr>
                <w:ilvl w:val="0"/>
                <w:numId w:val="23"/>
              </w:numPr>
              <w:spacing w:before="0" w:after="0"/>
              <w:ind w:left="0" w:firstLine="0"/>
            </w:pPr>
            <w:r>
              <w:rPr>
                <w:rFonts w:asciiTheme="minorHAnsi" w:hAnsiTheme="minorHAnsi" w:cs="Book Antiqua"/>
              </w:rPr>
              <w:t>Пълно усвояване на възможно</w:t>
            </w:r>
            <w:r w:rsidRPr="00F3133A">
              <w:rPr>
                <w:rFonts w:asciiTheme="minorHAnsi" w:hAnsiTheme="minorHAnsi" w:cs="Book Antiqua"/>
              </w:rPr>
              <w:t>стите за финансиране от фондовете на ЕС, свързани с р</w:t>
            </w:r>
            <w:r>
              <w:rPr>
                <w:rFonts w:asciiTheme="minorHAnsi" w:hAnsiTheme="minorHAnsi" w:cs="Book Antiqua"/>
              </w:rPr>
              <w:t>а</w:t>
            </w:r>
            <w:r w:rsidRPr="00F3133A">
              <w:rPr>
                <w:rFonts w:asciiTheme="minorHAnsi" w:hAnsiTheme="minorHAnsi" w:cs="Book Antiqua"/>
              </w:rPr>
              <w:t xml:space="preserve">звитието на Община Гурково; </w:t>
            </w:r>
          </w:p>
        </w:tc>
      </w:tr>
      <w:tr w:rsidR="00E06229" w:rsidRPr="00F3133A" w:rsidTr="00E06229">
        <w:trPr>
          <w:trHeight w:val="331"/>
        </w:trPr>
        <w:tc>
          <w:tcPr>
            <w:tcW w:w="9498" w:type="dxa"/>
            <w:shd w:val="clear" w:color="auto" w:fill="D6E3BC" w:themeFill="accent3" w:themeFillTint="66"/>
          </w:tcPr>
          <w:p w:rsidR="00E06229" w:rsidRPr="00F3133A" w:rsidRDefault="00E06229" w:rsidP="00510601">
            <w:pPr>
              <w:spacing w:before="0" w:after="0"/>
              <w:ind w:firstLine="0"/>
              <w:rPr>
                <w:b/>
              </w:rPr>
            </w:pPr>
            <w:r w:rsidRPr="00F3133A">
              <w:rPr>
                <w:b/>
                <w:lang w:val="en-US"/>
              </w:rPr>
              <w:t>II.</w:t>
            </w:r>
            <w:r w:rsidRPr="00F3133A">
              <w:rPr>
                <w:b/>
              </w:rPr>
              <w:t xml:space="preserve"> РАЗВИТИЕ  НА НЕФИНАНСОВИЯ СЕКТОР</w:t>
            </w:r>
          </w:p>
        </w:tc>
      </w:tr>
      <w:tr w:rsidR="00E06229" w:rsidTr="00E06229">
        <w:trPr>
          <w:trHeight w:val="331"/>
        </w:trPr>
        <w:tc>
          <w:tcPr>
            <w:tcW w:w="9498" w:type="dxa"/>
          </w:tcPr>
          <w:p w:rsidR="00E06229" w:rsidRPr="003A710F" w:rsidRDefault="00E06229" w:rsidP="00510601">
            <w:pPr>
              <w:spacing w:before="0" w:after="0"/>
              <w:ind w:firstLine="0"/>
            </w:pPr>
            <w:r w:rsidRPr="003A710F">
              <w:t>1. ПРОМИШЛЕНОСТ</w:t>
            </w:r>
          </w:p>
        </w:tc>
      </w:tr>
      <w:tr w:rsidR="00E06229" w:rsidTr="00E06229">
        <w:trPr>
          <w:trHeight w:val="902"/>
        </w:trPr>
        <w:tc>
          <w:tcPr>
            <w:tcW w:w="9498" w:type="dxa"/>
          </w:tcPr>
          <w:p w:rsidR="00E06229" w:rsidRPr="003A710F" w:rsidRDefault="00E06229" w:rsidP="00BC0118">
            <w:pPr>
              <w:pStyle w:val="ListParagraph"/>
              <w:numPr>
                <w:ilvl w:val="0"/>
                <w:numId w:val="12"/>
              </w:numPr>
              <w:tabs>
                <w:tab w:val="left" w:pos="276"/>
              </w:tabs>
              <w:spacing w:before="0" w:after="0"/>
              <w:ind w:left="0" w:firstLine="0"/>
              <w:contextualSpacing/>
            </w:pPr>
            <w:r w:rsidRPr="003A710F">
              <w:t>Повишаване инвестиционния интерес и разкриване на нови предприятия;</w:t>
            </w:r>
          </w:p>
          <w:p w:rsidR="00E06229" w:rsidRPr="003A710F" w:rsidRDefault="00E06229" w:rsidP="00BC0118">
            <w:pPr>
              <w:pStyle w:val="ListParagraph"/>
              <w:numPr>
                <w:ilvl w:val="0"/>
                <w:numId w:val="12"/>
              </w:numPr>
              <w:tabs>
                <w:tab w:val="left" w:pos="276"/>
              </w:tabs>
              <w:spacing w:before="0" w:after="0"/>
              <w:ind w:left="0" w:firstLine="0"/>
              <w:contextualSpacing/>
            </w:pPr>
            <w:r w:rsidRPr="003A710F">
              <w:t>Създаване на интернет базирана система за набиране на</w:t>
            </w:r>
            <w:r>
              <w:t xml:space="preserve"> информация за ресурсите и пред</w:t>
            </w:r>
            <w:r w:rsidRPr="003A710F">
              <w:t>лаганите продукти и услуги в областта на икономиката;</w:t>
            </w:r>
          </w:p>
        </w:tc>
      </w:tr>
      <w:tr w:rsidR="00E06229" w:rsidTr="00E06229">
        <w:trPr>
          <w:trHeight w:val="331"/>
        </w:trPr>
        <w:tc>
          <w:tcPr>
            <w:tcW w:w="9498" w:type="dxa"/>
          </w:tcPr>
          <w:p w:rsidR="00E06229" w:rsidRPr="003A710F" w:rsidRDefault="00E06229" w:rsidP="00510601">
            <w:pPr>
              <w:spacing w:before="0" w:after="0"/>
              <w:ind w:firstLine="0"/>
            </w:pPr>
            <w:r w:rsidRPr="003A710F">
              <w:t>2. СЕЛСКО СТОПАНСТВО</w:t>
            </w:r>
          </w:p>
        </w:tc>
      </w:tr>
      <w:tr w:rsidR="00E06229" w:rsidTr="00510601">
        <w:trPr>
          <w:trHeight w:val="3059"/>
        </w:trPr>
        <w:tc>
          <w:tcPr>
            <w:tcW w:w="9498" w:type="dxa"/>
          </w:tcPr>
          <w:p w:rsidR="00E06229" w:rsidRPr="003A710F" w:rsidRDefault="00E06229" w:rsidP="00BC0118">
            <w:pPr>
              <w:pStyle w:val="ListParagraph"/>
              <w:numPr>
                <w:ilvl w:val="0"/>
                <w:numId w:val="12"/>
              </w:numPr>
              <w:tabs>
                <w:tab w:val="left" w:pos="318"/>
              </w:tabs>
              <w:spacing w:before="0" w:after="0"/>
              <w:ind w:left="0" w:firstLine="0"/>
              <w:contextualSpacing/>
            </w:pPr>
            <w:r w:rsidRPr="003A710F">
              <w:t>Задълбочаване на връзките между аграрните  уни</w:t>
            </w:r>
            <w:r>
              <w:t>верситети  и производители;</w:t>
            </w:r>
          </w:p>
          <w:p w:rsidR="00E06229" w:rsidRPr="003A710F" w:rsidRDefault="00E06229" w:rsidP="00BC0118">
            <w:pPr>
              <w:pStyle w:val="ListParagraph"/>
              <w:numPr>
                <w:ilvl w:val="0"/>
                <w:numId w:val="12"/>
              </w:numPr>
              <w:tabs>
                <w:tab w:val="left" w:pos="318"/>
              </w:tabs>
              <w:spacing w:before="0" w:after="0"/>
              <w:ind w:left="0" w:firstLine="0"/>
              <w:contextualSpacing/>
            </w:pPr>
            <w:r w:rsidRPr="003A710F">
              <w:t>Развитие на интензивното земеделие. Увеличение на поливните площи;</w:t>
            </w:r>
          </w:p>
          <w:p w:rsidR="00E06229" w:rsidRPr="003A710F" w:rsidRDefault="00E06229" w:rsidP="00BC0118">
            <w:pPr>
              <w:pStyle w:val="ListParagraph"/>
              <w:numPr>
                <w:ilvl w:val="0"/>
                <w:numId w:val="12"/>
              </w:numPr>
              <w:tabs>
                <w:tab w:val="left" w:pos="318"/>
              </w:tabs>
              <w:spacing w:before="0" w:after="0"/>
              <w:ind w:left="0" w:firstLine="0"/>
              <w:contextualSpacing/>
            </w:pPr>
            <w:r w:rsidRPr="003A710F">
              <w:t>Развитие на биологичното производство;</w:t>
            </w:r>
          </w:p>
          <w:p w:rsidR="00E06229" w:rsidRPr="003A710F" w:rsidRDefault="00E06229" w:rsidP="00BC0118">
            <w:pPr>
              <w:pStyle w:val="ListParagraph"/>
              <w:numPr>
                <w:ilvl w:val="0"/>
                <w:numId w:val="12"/>
              </w:numPr>
              <w:tabs>
                <w:tab w:val="left" w:pos="318"/>
              </w:tabs>
              <w:spacing w:before="0" w:after="0"/>
              <w:ind w:left="0" w:firstLine="0"/>
              <w:contextualSpacing/>
            </w:pPr>
            <w:r w:rsidRPr="003A710F">
              <w:t>Развитие на производството на билки и гъби. Развитие на пчеларството в региона;</w:t>
            </w:r>
          </w:p>
          <w:p w:rsidR="00E06229" w:rsidRPr="003A710F" w:rsidRDefault="00E06229" w:rsidP="00BC0118">
            <w:pPr>
              <w:pStyle w:val="ListParagraph"/>
              <w:numPr>
                <w:ilvl w:val="0"/>
                <w:numId w:val="12"/>
              </w:numPr>
              <w:tabs>
                <w:tab w:val="left" w:pos="318"/>
              </w:tabs>
              <w:spacing w:before="0" w:after="0"/>
              <w:ind w:left="0" w:firstLine="0"/>
              <w:contextualSpacing/>
            </w:pPr>
            <w:r w:rsidRPr="003A710F">
              <w:t>Преструктуриране на икономиката в селата към неземеделски дейности и усвоя</w:t>
            </w:r>
            <w:r>
              <w:t>-</w:t>
            </w:r>
            <w:r w:rsidRPr="003A710F">
              <w:t>ване на пустеещите земи;</w:t>
            </w:r>
          </w:p>
          <w:p w:rsidR="00E06229" w:rsidRPr="003A710F" w:rsidRDefault="00E06229" w:rsidP="00BC0118">
            <w:pPr>
              <w:pStyle w:val="ListParagraph"/>
              <w:numPr>
                <w:ilvl w:val="0"/>
                <w:numId w:val="12"/>
              </w:numPr>
              <w:tabs>
                <w:tab w:val="left" w:pos="318"/>
              </w:tabs>
              <w:spacing w:before="0" w:after="0"/>
              <w:ind w:left="0" w:firstLine="0"/>
              <w:contextualSpacing/>
            </w:pPr>
            <w:r w:rsidRPr="003A710F">
              <w:t>Въвеждане на нови технологии в селското стопанство и промишлеността , създава</w:t>
            </w:r>
            <w:r>
              <w:t>-</w:t>
            </w:r>
            <w:r w:rsidRPr="003A710F">
              <w:t>не и развитие на клъстър на селскостопанските производители в общината;</w:t>
            </w:r>
          </w:p>
          <w:p w:rsidR="00E06229" w:rsidRPr="003A710F" w:rsidRDefault="00E06229" w:rsidP="00BC0118">
            <w:pPr>
              <w:pStyle w:val="ListParagraph"/>
              <w:numPr>
                <w:ilvl w:val="0"/>
                <w:numId w:val="12"/>
              </w:numPr>
              <w:tabs>
                <w:tab w:val="left" w:pos="318"/>
              </w:tabs>
              <w:spacing w:before="0" w:after="0"/>
              <w:ind w:left="0" w:firstLine="0"/>
              <w:contextualSpacing/>
            </w:pPr>
            <w:r w:rsidRPr="003A710F">
              <w:t>Създаване на специализирана борса и пазар за директни продажби</w:t>
            </w:r>
            <w:r w:rsidRPr="003A710F">
              <w:cr/>
              <w:t>на крайния клиент или преработващото предприятие и елиминиране на прекупвач</w:t>
            </w:r>
            <w:r>
              <w:t>и</w:t>
            </w:r>
            <w:r w:rsidRPr="003A710F">
              <w:cr/>
              <w:t>те;</w:t>
            </w:r>
          </w:p>
        </w:tc>
      </w:tr>
      <w:tr w:rsidR="00E06229" w:rsidTr="00E06229">
        <w:trPr>
          <w:trHeight w:val="331"/>
        </w:trPr>
        <w:tc>
          <w:tcPr>
            <w:tcW w:w="9498" w:type="dxa"/>
          </w:tcPr>
          <w:p w:rsidR="00E06229" w:rsidRPr="003A710F" w:rsidRDefault="00E06229" w:rsidP="00510601">
            <w:pPr>
              <w:spacing w:before="0" w:after="0"/>
              <w:ind w:firstLine="0"/>
            </w:pPr>
            <w:r w:rsidRPr="003A710F">
              <w:t>3.ТУРИЗЪМ</w:t>
            </w:r>
          </w:p>
        </w:tc>
      </w:tr>
      <w:tr w:rsidR="00E06229" w:rsidTr="00E06229">
        <w:trPr>
          <w:trHeight w:val="902"/>
        </w:trPr>
        <w:tc>
          <w:tcPr>
            <w:tcW w:w="9498" w:type="dxa"/>
          </w:tcPr>
          <w:p w:rsidR="00E06229" w:rsidRPr="003A710F" w:rsidRDefault="00E06229" w:rsidP="00BC0118">
            <w:pPr>
              <w:pStyle w:val="ListParagraph"/>
              <w:numPr>
                <w:ilvl w:val="0"/>
                <w:numId w:val="17"/>
              </w:numPr>
              <w:tabs>
                <w:tab w:val="left" w:pos="318"/>
              </w:tabs>
              <w:spacing w:before="0" w:after="0"/>
              <w:ind w:left="0" w:firstLine="0"/>
              <w:contextualSpacing/>
            </w:pPr>
            <w:r w:rsidRPr="003A710F">
              <w:t>Създаване на регионални екотуристически продукти и тематични маршрути;</w:t>
            </w:r>
          </w:p>
          <w:p w:rsidR="00E06229" w:rsidRPr="003A710F" w:rsidRDefault="00E06229" w:rsidP="00BC0118">
            <w:pPr>
              <w:pStyle w:val="ListParagraph"/>
              <w:numPr>
                <w:ilvl w:val="0"/>
                <w:numId w:val="17"/>
              </w:numPr>
              <w:tabs>
                <w:tab w:val="left" w:pos="318"/>
              </w:tabs>
              <w:spacing w:before="0" w:after="0"/>
              <w:ind w:left="0" w:firstLine="0"/>
              <w:contextualSpacing/>
            </w:pPr>
            <w:r w:rsidRPr="003A710F">
              <w:t>Разширяване привличането на туристи чрез представяне на бита, фолклора, празниците и обичаит</w:t>
            </w:r>
            <w:r w:rsidRPr="003A710F">
              <w:cr/>
              <w:t xml:space="preserve"> в селата от общината;</w:t>
            </w:r>
          </w:p>
        </w:tc>
      </w:tr>
      <w:tr w:rsidR="00E06229" w:rsidRPr="003134FB" w:rsidTr="00E06229">
        <w:trPr>
          <w:trHeight w:val="331"/>
        </w:trPr>
        <w:tc>
          <w:tcPr>
            <w:tcW w:w="9498" w:type="dxa"/>
            <w:shd w:val="clear" w:color="auto" w:fill="D6E3BC" w:themeFill="accent3" w:themeFillTint="66"/>
          </w:tcPr>
          <w:p w:rsidR="00E06229" w:rsidRPr="005F56DA" w:rsidRDefault="00E06229" w:rsidP="00510601">
            <w:pPr>
              <w:spacing w:before="0" w:after="0"/>
              <w:ind w:firstLine="0"/>
              <w:rPr>
                <w:b/>
              </w:rPr>
            </w:pPr>
            <w:r w:rsidRPr="005F56DA">
              <w:rPr>
                <w:b/>
                <w:lang w:val="en-US"/>
              </w:rPr>
              <w:t>III.</w:t>
            </w:r>
            <w:r w:rsidRPr="005F56DA">
              <w:rPr>
                <w:b/>
              </w:rPr>
              <w:t xml:space="preserve"> СОЦИАЛНА СФЕРА И ЧОВЕШКИ РЕСУРСИ</w:t>
            </w:r>
          </w:p>
        </w:tc>
      </w:tr>
      <w:tr w:rsidR="00E06229" w:rsidTr="00E06229">
        <w:trPr>
          <w:trHeight w:val="647"/>
        </w:trPr>
        <w:tc>
          <w:tcPr>
            <w:tcW w:w="9498" w:type="dxa"/>
          </w:tcPr>
          <w:p w:rsidR="00E06229" w:rsidRPr="005F56DA" w:rsidRDefault="00E06229" w:rsidP="00BC0118">
            <w:pPr>
              <w:pStyle w:val="Default"/>
              <w:numPr>
                <w:ilvl w:val="0"/>
                <w:numId w:val="24"/>
              </w:numPr>
              <w:tabs>
                <w:tab w:val="left" w:pos="288"/>
              </w:tabs>
              <w:spacing w:line="240" w:lineRule="atLeast"/>
              <w:ind w:left="0" w:firstLine="0"/>
            </w:pPr>
            <w:r w:rsidRPr="005F56DA">
              <w:rPr>
                <w:rFonts w:asciiTheme="minorHAnsi" w:hAnsiTheme="minorHAnsi"/>
                <w:color w:val="auto"/>
              </w:rPr>
              <w:t>Тенденция към повишаване на икономическия</w:t>
            </w:r>
            <w:r w:rsidR="00AB71E2">
              <w:rPr>
                <w:rFonts w:asciiTheme="minorHAnsi" w:hAnsiTheme="minorHAnsi"/>
                <w:color w:val="auto"/>
              </w:rPr>
              <w:t xml:space="preserve"> растеж, снижаване на безработи</w:t>
            </w:r>
            <w:r w:rsidRPr="005F56DA">
              <w:rPr>
                <w:rFonts w:asciiTheme="minorHAnsi" w:hAnsiTheme="minorHAnsi"/>
                <w:color w:val="auto"/>
              </w:rPr>
              <w:t>цата и подобряване на жизнения</w:t>
            </w:r>
            <w:r w:rsidRPr="005F56DA">
              <w:rPr>
                <w:color w:val="auto"/>
                <w:sz w:val="20"/>
                <w:szCs w:val="20"/>
              </w:rPr>
              <w:t xml:space="preserve"> стандарт. </w:t>
            </w:r>
          </w:p>
        </w:tc>
      </w:tr>
      <w:tr w:rsidR="00E06229" w:rsidTr="00E06229">
        <w:trPr>
          <w:trHeight w:val="331"/>
        </w:trPr>
        <w:tc>
          <w:tcPr>
            <w:tcW w:w="9498" w:type="dxa"/>
            <w:shd w:val="clear" w:color="auto" w:fill="D6E3BC" w:themeFill="accent3" w:themeFillTint="66"/>
          </w:tcPr>
          <w:p w:rsidR="00E06229" w:rsidRPr="005F56DA" w:rsidRDefault="00E06229" w:rsidP="00510601">
            <w:pPr>
              <w:spacing w:before="0" w:after="0"/>
              <w:ind w:firstLine="0"/>
              <w:rPr>
                <w:b/>
              </w:rPr>
            </w:pPr>
            <w:r w:rsidRPr="005F56DA">
              <w:rPr>
                <w:b/>
                <w:lang w:val="en-US"/>
              </w:rPr>
              <w:t xml:space="preserve">IV. </w:t>
            </w:r>
            <w:r w:rsidRPr="005F56DA">
              <w:rPr>
                <w:b/>
              </w:rPr>
              <w:t>ИНФРАСТРУКТУРНО РАЗВИТИЕ, СВЪРЗАНОСТ И ДОСТЪПНОС</w:t>
            </w:r>
          </w:p>
        </w:tc>
      </w:tr>
      <w:tr w:rsidR="00E06229" w:rsidTr="00E06229">
        <w:trPr>
          <w:trHeight w:val="1202"/>
        </w:trPr>
        <w:tc>
          <w:tcPr>
            <w:tcW w:w="9498" w:type="dxa"/>
          </w:tcPr>
          <w:p w:rsidR="00E06229" w:rsidRPr="005F56DA" w:rsidRDefault="00E06229" w:rsidP="00BC0118">
            <w:pPr>
              <w:pStyle w:val="ListParagraph"/>
              <w:numPr>
                <w:ilvl w:val="0"/>
                <w:numId w:val="18"/>
              </w:numPr>
              <w:tabs>
                <w:tab w:val="left" w:pos="264"/>
              </w:tabs>
              <w:spacing w:before="0" w:after="0"/>
              <w:ind w:left="0" w:firstLine="0"/>
              <w:contextualSpacing/>
              <w:rPr>
                <w:rFonts w:asciiTheme="minorHAnsi" w:hAnsiTheme="minorHAnsi"/>
              </w:rPr>
            </w:pPr>
            <w:r w:rsidRPr="005F56DA">
              <w:rPr>
                <w:rFonts w:asciiTheme="minorHAnsi" w:hAnsiTheme="minorHAnsi"/>
              </w:rPr>
              <w:t>Повишаване енергийната ефективност в Общината;</w:t>
            </w:r>
          </w:p>
          <w:p w:rsidR="00E06229" w:rsidRPr="005F56DA" w:rsidRDefault="00E06229" w:rsidP="00BC0118">
            <w:pPr>
              <w:pStyle w:val="ListParagraph"/>
              <w:numPr>
                <w:ilvl w:val="0"/>
                <w:numId w:val="18"/>
              </w:numPr>
              <w:tabs>
                <w:tab w:val="left" w:pos="264"/>
              </w:tabs>
              <w:spacing w:before="0" w:after="0"/>
              <w:ind w:left="0" w:firstLine="0"/>
              <w:contextualSpacing/>
              <w:rPr>
                <w:rFonts w:asciiTheme="minorHAnsi" w:hAnsiTheme="minorHAnsi"/>
              </w:rPr>
            </w:pPr>
            <w:r w:rsidRPr="005F56DA">
              <w:rPr>
                <w:rFonts w:asciiTheme="minorHAnsi" w:hAnsiTheme="minorHAnsi"/>
              </w:rPr>
              <w:t>Възможности за използване формите на публично-частното партньорство;</w:t>
            </w:r>
          </w:p>
          <w:p w:rsidR="00E06229" w:rsidRPr="005F56DA" w:rsidRDefault="00E06229" w:rsidP="00BC0118">
            <w:pPr>
              <w:pStyle w:val="ListParagraph"/>
              <w:numPr>
                <w:ilvl w:val="0"/>
                <w:numId w:val="18"/>
              </w:numPr>
              <w:tabs>
                <w:tab w:val="left" w:pos="264"/>
              </w:tabs>
              <w:spacing w:before="0" w:after="0"/>
              <w:ind w:left="0" w:firstLine="0"/>
              <w:contextualSpacing/>
            </w:pPr>
            <w:r w:rsidRPr="005F56DA">
              <w:rPr>
                <w:rFonts w:asciiTheme="minorHAnsi" w:hAnsiTheme="minorHAnsi" w:cs="Book Antiqua"/>
              </w:rPr>
              <w:t>Възможности за бъдещето развитие на селищата чрез обновяване на урбанизи-раните територии;</w:t>
            </w:r>
          </w:p>
        </w:tc>
      </w:tr>
      <w:tr w:rsidR="00E06229" w:rsidTr="00E06229">
        <w:trPr>
          <w:trHeight w:val="331"/>
        </w:trPr>
        <w:tc>
          <w:tcPr>
            <w:tcW w:w="9498" w:type="dxa"/>
            <w:shd w:val="clear" w:color="auto" w:fill="D6E3BC" w:themeFill="accent3" w:themeFillTint="66"/>
          </w:tcPr>
          <w:p w:rsidR="00E06229" w:rsidRPr="005F56DA" w:rsidRDefault="00E06229" w:rsidP="00510601">
            <w:pPr>
              <w:spacing w:before="0" w:after="0"/>
              <w:ind w:firstLine="0"/>
              <w:rPr>
                <w:b/>
              </w:rPr>
            </w:pPr>
            <w:r w:rsidRPr="005F56DA">
              <w:rPr>
                <w:b/>
                <w:lang w:val="en-US"/>
              </w:rPr>
              <w:t xml:space="preserve">V. </w:t>
            </w:r>
            <w:r w:rsidRPr="005F56DA">
              <w:rPr>
                <w:b/>
              </w:rPr>
              <w:t>ЕКОЛОГИЯ</w:t>
            </w:r>
          </w:p>
        </w:tc>
      </w:tr>
      <w:tr w:rsidR="00E06229" w:rsidTr="00E06229">
        <w:trPr>
          <w:trHeight w:val="1202"/>
        </w:trPr>
        <w:tc>
          <w:tcPr>
            <w:tcW w:w="9498" w:type="dxa"/>
          </w:tcPr>
          <w:p w:rsidR="00E06229" w:rsidRPr="005F56DA" w:rsidRDefault="00E06229" w:rsidP="00BC0118">
            <w:pPr>
              <w:pStyle w:val="ListParagraph"/>
              <w:numPr>
                <w:ilvl w:val="0"/>
                <w:numId w:val="18"/>
              </w:numPr>
              <w:tabs>
                <w:tab w:val="left" w:pos="300"/>
              </w:tabs>
              <w:spacing w:before="0" w:after="0"/>
              <w:ind w:left="0" w:firstLine="0"/>
              <w:contextualSpacing/>
            </w:pPr>
            <w:r w:rsidRPr="005F56DA">
              <w:lastRenderedPageBreak/>
              <w:t>Привличане на инвестиции за развитие на МСП и внедряване на екологични нови производства;</w:t>
            </w:r>
          </w:p>
          <w:p w:rsidR="00E06229" w:rsidRPr="005F56DA" w:rsidRDefault="00E06229" w:rsidP="00BC0118">
            <w:pPr>
              <w:pStyle w:val="ListParagraph"/>
              <w:numPr>
                <w:ilvl w:val="0"/>
                <w:numId w:val="18"/>
              </w:numPr>
              <w:tabs>
                <w:tab w:val="left" w:pos="300"/>
              </w:tabs>
              <w:spacing w:before="0" w:after="0"/>
              <w:ind w:left="0" w:firstLine="0"/>
              <w:contextualSpacing/>
            </w:pPr>
            <w:r w:rsidRPr="005F56DA">
              <w:t>По-пълноценно използване на природните ресурси за производство на енергия от възобновяеми  енергийни  източници, вкл. за сградите общинска собственост;</w:t>
            </w:r>
          </w:p>
        </w:tc>
      </w:tr>
      <w:tr w:rsidR="00E06229" w:rsidTr="00E06229">
        <w:trPr>
          <w:trHeight w:val="346"/>
        </w:trPr>
        <w:tc>
          <w:tcPr>
            <w:tcW w:w="9498" w:type="dxa"/>
            <w:shd w:val="clear" w:color="auto" w:fill="D6E3BC" w:themeFill="accent3" w:themeFillTint="66"/>
          </w:tcPr>
          <w:p w:rsidR="00E06229" w:rsidRPr="005F56DA" w:rsidRDefault="00E06229" w:rsidP="00510601">
            <w:pPr>
              <w:spacing w:before="0" w:after="0"/>
              <w:ind w:firstLine="0"/>
              <w:rPr>
                <w:b/>
              </w:rPr>
            </w:pPr>
            <w:r w:rsidRPr="005F56DA">
              <w:rPr>
                <w:b/>
                <w:lang w:val="en-US"/>
              </w:rPr>
              <w:t>VI.</w:t>
            </w:r>
            <w:r w:rsidRPr="005F56DA">
              <w:rPr>
                <w:b/>
              </w:rPr>
              <w:t xml:space="preserve"> АДМИНИСТРАТИВЕН  КАПАЦИТЕТ</w:t>
            </w:r>
          </w:p>
        </w:tc>
      </w:tr>
      <w:tr w:rsidR="00E06229" w:rsidTr="00E06229">
        <w:trPr>
          <w:trHeight w:val="1488"/>
        </w:trPr>
        <w:tc>
          <w:tcPr>
            <w:tcW w:w="9498" w:type="dxa"/>
          </w:tcPr>
          <w:p w:rsidR="00E06229" w:rsidRPr="003A710F" w:rsidRDefault="00E06229" w:rsidP="00BC0118">
            <w:pPr>
              <w:pStyle w:val="ListParagraph"/>
              <w:numPr>
                <w:ilvl w:val="0"/>
                <w:numId w:val="12"/>
              </w:numPr>
              <w:tabs>
                <w:tab w:val="left" w:pos="228"/>
              </w:tabs>
              <w:spacing w:before="0" w:after="0"/>
              <w:ind w:left="0" w:firstLine="0"/>
              <w:contextualSpacing/>
            </w:pPr>
            <w:r w:rsidRPr="003A710F">
              <w:t>По-широко използване на възможностите на европейските фондове (чрез добре обосновани и подготвени проекти) за подобряване на жизнената среда и качест</w:t>
            </w:r>
            <w:r>
              <w:t>-</w:t>
            </w:r>
            <w:r w:rsidRPr="003A710F">
              <w:t>вото на човешкия капитал, административния капацитет на публичните институции, конкурентоспособността и интелигентността на икономиката чрез развитие на предприемачеството, използващо най-</w:t>
            </w:r>
            <w:r w:rsidRPr="003A710F">
              <w:cr/>
              <w:t>овите постижения на науката;</w:t>
            </w:r>
          </w:p>
        </w:tc>
      </w:tr>
    </w:tbl>
    <w:p w:rsidR="00E06229" w:rsidRDefault="00E06229" w:rsidP="00510601"/>
    <w:p w:rsidR="00E06229" w:rsidRPr="00167796" w:rsidRDefault="00E06229" w:rsidP="00510601">
      <w:pPr>
        <w:shd w:val="clear" w:color="auto" w:fill="DBE5F1" w:themeFill="accent1" w:themeFillTint="33"/>
        <w:spacing w:after="0"/>
        <w:ind w:firstLine="0"/>
        <w:rPr>
          <w:b/>
          <w:i/>
        </w:rPr>
      </w:pPr>
      <w:r w:rsidRPr="00BC581E">
        <w:rPr>
          <w:b/>
          <w:i/>
          <w:shd w:val="clear" w:color="auto" w:fill="DBE5F1" w:themeFill="accent1" w:themeFillTint="33"/>
        </w:rPr>
        <w:t>ЗАПЛАХИ</w:t>
      </w:r>
    </w:p>
    <w:tbl>
      <w:tblPr>
        <w:tblW w:w="9498" w:type="dxa"/>
        <w:tblInd w:w="-5" w:type="dxa"/>
        <w:tblLayout w:type="fixed"/>
        <w:tblLook w:val="04A0" w:firstRow="1" w:lastRow="0" w:firstColumn="1" w:lastColumn="0" w:noHBand="0" w:noVBand="1"/>
      </w:tblPr>
      <w:tblGrid>
        <w:gridCol w:w="9498"/>
      </w:tblGrid>
      <w:tr w:rsidR="00E06229" w:rsidTr="00510601">
        <w:trPr>
          <w:trHeight w:val="287"/>
        </w:trPr>
        <w:tc>
          <w:tcPr>
            <w:tcW w:w="9498" w:type="dxa"/>
            <w:shd w:val="clear" w:color="auto" w:fill="D6E3BC" w:themeFill="accent3" w:themeFillTint="66"/>
          </w:tcPr>
          <w:p w:rsidR="00E06229" w:rsidRPr="005F56DA" w:rsidRDefault="00E06229" w:rsidP="00510601">
            <w:pPr>
              <w:spacing w:before="0" w:after="0"/>
              <w:ind w:firstLine="0"/>
              <w:rPr>
                <w:b/>
              </w:rPr>
            </w:pPr>
            <w:r w:rsidRPr="005F56DA">
              <w:rPr>
                <w:b/>
                <w:lang w:val="en-US"/>
              </w:rPr>
              <w:t>I</w:t>
            </w:r>
            <w:r w:rsidRPr="00102E3D">
              <w:rPr>
                <w:b/>
                <w:shd w:val="clear" w:color="auto" w:fill="D6E3BC" w:themeFill="accent3" w:themeFillTint="66"/>
                <w:lang w:val="en-US"/>
              </w:rPr>
              <w:t xml:space="preserve">. </w:t>
            </w:r>
            <w:r w:rsidRPr="00102E3D">
              <w:rPr>
                <w:b/>
                <w:shd w:val="clear" w:color="auto" w:fill="D6E3BC" w:themeFill="accent3" w:themeFillTint="66"/>
              </w:rPr>
              <w:t>КОМПЛЕСНО РАЗВИТИЕ НА ОБЩИНАТА</w:t>
            </w:r>
          </w:p>
        </w:tc>
      </w:tr>
      <w:tr w:rsidR="00E06229" w:rsidTr="00510601">
        <w:trPr>
          <w:trHeight w:val="287"/>
        </w:trPr>
        <w:tc>
          <w:tcPr>
            <w:tcW w:w="9498" w:type="dxa"/>
          </w:tcPr>
          <w:p w:rsidR="00E06229" w:rsidRPr="000F15E7" w:rsidRDefault="00E06229" w:rsidP="00BC0118">
            <w:pPr>
              <w:pStyle w:val="ListParagraph"/>
              <w:numPr>
                <w:ilvl w:val="0"/>
                <w:numId w:val="24"/>
              </w:numPr>
              <w:tabs>
                <w:tab w:val="left" w:pos="318"/>
              </w:tabs>
              <w:spacing w:before="0" w:after="0"/>
              <w:ind w:left="0" w:firstLine="0"/>
              <w:rPr>
                <w:rFonts w:asciiTheme="minorHAnsi" w:hAnsiTheme="minorHAnsi"/>
              </w:rPr>
            </w:pPr>
            <w:r w:rsidRPr="00797F01">
              <w:rPr>
                <w:rFonts w:asciiTheme="minorHAnsi" w:eastAsia="TimesNewRomanPSMT" w:hAnsiTheme="minorHAnsi"/>
              </w:rPr>
              <w:t>Забавени темпове в растежа на ПЧИ;</w:t>
            </w:r>
          </w:p>
          <w:p w:rsidR="00E06229" w:rsidRPr="000F15E7" w:rsidRDefault="00E06229" w:rsidP="00BC0118">
            <w:pPr>
              <w:pStyle w:val="ListParagraph"/>
              <w:numPr>
                <w:ilvl w:val="0"/>
                <w:numId w:val="24"/>
              </w:numPr>
              <w:tabs>
                <w:tab w:val="left" w:pos="318"/>
              </w:tabs>
              <w:spacing w:before="0" w:after="0"/>
              <w:ind w:left="0" w:firstLine="0"/>
              <w:rPr>
                <w:rFonts w:asciiTheme="minorHAnsi" w:eastAsia="TimesNewRoman" w:hAnsiTheme="minorHAnsi"/>
              </w:rPr>
            </w:pPr>
            <w:r w:rsidRPr="000F15E7">
              <w:rPr>
                <w:rFonts w:asciiTheme="minorHAnsi" w:eastAsia="TimesNewRoman" w:hAnsiTheme="minorHAnsi"/>
              </w:rPr>
              <w:t>Продължаващо увеличение на вътрешно-областните</w:t>
            </w:r>
            <w:r>
              <w:rPr>
                <w:rFonts w:asciiTheme="minorHAnsi" w:eastAsia="TimesNewRoman" w:hAnsiTheme="minorHAnsi"/>
              </w:rPr>
              <w:t xml:space="preserve"> </w:t>
            </w:r>
            <w:r w:rsidRPr="000F15E7">
              <w:rPr>
                <w:rFonts w:asciiTheme="minorHAnsi" w:eastAsia="TimesNewRoman" w:hAnsiTheme="minorHAnsi"/>
              </w:rPr>
              <w:t>различия, особено между център и перифения;</w:t>
            </w:r>
          </w:p>
        </w:tc>
      </w:tr>
      <w:tr w:rsidR="00E06229" w:rsidTr="00510601">
        <w:trPr>
          <w:trHeight w:val="302"/>
        </w:trPr>
        <w:tc>
          <w:tcPr>
            <w:tcW w:w="9498" w:type="dxa"/>
            <w:shd w:val="clear" w:color="auto" w:fill="D6E3BC" w:themeFill="accent3" w:themeFillTint="66"/>
          </w:tcPr>
          <w:p w:rsidR="00E06229" w:rsidRPr="005F56DA" w:rsidRDefault="00E06229" w:rsidP="00510601">
            <w:pPr>
              <w:spacing w:before="0" w:after="0"/>
              <w:ind w:firstLine="0"/>
              <w:rPr>
                <w:b/>
              </w:rPr>
            </w:pPr>
            <w:r w:rsidRPr="005F56DA">
              <w:rPr>
                <w:b/>
                <w:lang w:val="en-US"/>
              </w:rPr>
              <w:t>II.</w:t>
            </w:r>
            <w:r w:rsidRPr="005F56DA">
              <w:rPr>
                <w:b/>
              </w:rPr>
              <w:t xml:space="preserve"> РАЗВИТИЕ  НА НЕФИНАНСОВИЯ СЕКТОР</w:t>
            </w:r>
          </w:p>
        </w:tc>
      </w:tr>
      <w:tr w:rsidR="00E06229" w:rsidTr="00510601">
        <w:trPr>
          <w:trHeight w:val="287"/>
        </w:trPr>
        <w:tc>
          <w:tcPr>
            <w:tcW w:w="9498" w:type="dxa"/>
          </w:tcPr>
          <w:p w:rsidR="00E06229" w:rsidRPr="00A40006" w:rsidRDefault="00E06229" w:rsidP="00510601">
            <w:pPr>
              <w:spacing w:before="0" w:after="0"/>
              <w:ind w:firstLine="0"/>
            </w:pPr>
            <w:r w:rsidRPr="00A40006">
              <w:t>1. ПРОМИШЛЕНОСТ</w:t>
            </w:r>
          </w:p>
        </w:tc>
      </w:tr>
      <w:tr w:rsidR="00E06229" w:rsidTr="00510601">
        <w:trPr>
          <w:trHeight w:val="921"/>
        </w:trPr>
        <w:tc>
          <w:tcPr>
            <w:tcW w:w="9498" w:type="dxa"/>
          </w:tcPr>
          <w:p w:rsidR="00E06229" w:rsidRPr="00A40006" w:rsidRDefault="00E06229" w:rsidP="00BC0118">
            <w:pPr>
              <w:pStyle w:val="ListParagraph"/>
              <w:numPr>
                <w:ilvl w:val="0"/>
                <w:numId w:val="12"/>
              </w:numPr>
              <w:tabs>
                <w:tab w:val="left" w:pos="252"/>
              </w:tabs>
              <w:spacing w:before="0" w:after="0"/>
              <w:ind w:left="0" w:firstLine="0"/>
              <w:contextualSpacing/>
            </w:pPr>
            <w:r w:rsidRPr="00A40006">
              <w:t>Общ икономически упадък, финансови кризи предизвикани от вирусната</w:t>
            </w:r>
            <w:r w:rsidRPr="00A40006">
              <w:rPr>
                <w:lang w:val="en-US"/>
              </w:rPr>
              <w:t xml:space="preserve">  </w:t>
            </w:r>
            <w:r w:rsidRPr="00A40006">
              <w:t>пандемия;</w:t>
            </w:r>
          </w:p>
          <w:p w:rsidR="00E06229" w:rsidRPr="00A40006" w:rsidRDefault="00E06229" w:rsidP="00BC0118">
            <w:pPr>
              <w:pStyle w:val="ListParagraph"/>
              <w:numPr>
                <w:ilvl w:val="0"/>
                <w:numId w:val="12"/>
              </w:numPr>
              <w:tabs>
                <w:tab w:val="left" w:pos="252"/>
              </w:tabs>
              <w:spacing w:before="0" w:after="0"/>
              <w:ind w:left="0" w:firstLine="0"/>
              <w:contextualSpacing/>
            </w:pPr>
            <w:r w:rsidRPr="00A40006">
              <w:t>Слаба активност на НПО и бизнеса за месно развитие;</w:t>
            </w:r>
          </w:p>
          <w:p w:rsidR="00E06229" w:rsidRPr="00A40006" w:rsidRDefault="00E06229" w:rsidP="00BC0118">
            <w:pPr>
              <w:pStyle w:val="ListParagraph"/>
              <w:numPr>
                <w:ilvl w:val="0"/>
                <w:numId w:val="12"/>
              </w:numPr>
              <w:tabs>
                <w:tab w:val="left" w:pos="252"/>
              </w:tabs>
              <w:spacing w:before="0" w:after="0"/>
              <w:ind w:left="0" w:firstLine="0"/>
              <w:contextualSpacing/>
            </w:pPr>
            <w:r w:rsidRPr="00A40006">
              <w:t xml:space="preserve">Въвеждане на ограничения, свързани с  преодоляване на  кризата </w:t>
            </w:r>
            <w:r w:rsidRPr="00A40006">
              <w:rPr>
                <w:lang w:val="en-US"/>
              </w:rPr>
              <w:t>COVID 19</w:t>
            </w:r>
            <w:r w:rsidRPr="00A40006">
              <w:t>;</w:t>
            </w:r>
          </w:p>
        </w:tc>
      </w:tr>
      <w:tr w:rsidR="00E06229" w:rsidTr="00510601">
        <w:trPr>
          <w:trHeight w:val="287"/>
        </w:trPr>
        <w:tc>
          <w:tcPr>
            <w:tcW w:w="9498" w:type="dxa"/>
          </w:tcPr>
          <w:p w:rsidR="00E06229" w:rsidRPr="00A40006" w:rsidRDefault="00E06229" w:rsidP="00510601">
            <w:pPr>
              <w:spacing w:before="0" w:after="0"/>
              <w:ind w:firstLine="0"/>
            </w:pPr>
            <w:r w:rsidRPr="00A40006">
              <w:t>2. СЕЛСКО СТОПАНСТВО</w:t>
            </w:r>
          </w:p>
        </w:tc>
      </w:tr>
      <w:tr w:rsidR="00E06229" w:rsidTr="00510601">
        <w:trPr>
          <w:trHeight w:val="1254"/>
        </w:trPr>
        <w:tc>
          <w:tcPr>
            <w:tcW w:w="9498" w:type="dxa"/>
          </w:tcPr>
          <w:p w:rsidR="00E06229" w:rsidRPr="00A40006" w:rsidRDefault="00E06229" w:rsidP="00BC0118">
            <w:pPr>
              <w:pStyle w:val="ListParagraph"/>
              <w:numPr>
                <w:ilvl w:val="0"/>
                <w:numId w:val="20"/>
              </w:numPr>
              <w:tabs>
                <w:tab w:val="left" w:pos="300"/>
              </w:tabs>
              <w:spacing w:before="0" w:after="0"/>
              <w:ind w:left="0" w:firstLine="0"/>
              <w:contextualSpacing/>
            </w:pPr>
            <w:r w:rsidRPr="00A40006">
              <w:t>Задълбочаване на неорганизираността на  местните производителите, което да доведе до загуби на пазар и нереализирана на продукция;</w:t>
            </w:r>
          </w:p>
          <w:p w:rsidR="00E06229" w:rsidRPr="00C4167D" w:rsidRDefault="00E06229" w:rsidP="00BC0118">
            <w:pPr>
              <w:pStyle w:val="ListParagraph"/>
              <w:numPr>
                <w:ilvl w:val="0"/>
                <w:numId w:val="20"/>
              </w:numPr>
              <w:tabs>
                <w:tab w:val="left" w:pos="300"/>
              </w:tabs>
              <w:spacing w:before="0" w:after="0"/>
              <w:ind w:left="0" w:firstLine="0"/>
              <w:contextualSpacing/>
              <w:rPr>
                <w:rFonts w:asciiTheme="minorHAnsi" w:hAnsiTheme="minorHAnsi"/>
              </w:rPr>
            </w:pPr>
            <w:r w:rsidRPr="00A40006">
              <w:rPr>
                <w:rFonts w:asciiTheme="minorHAnsi" w:hAnsiTheme="minorHAnsi" w:cs="Open Sans"/>
                <w:color w:val="222222"/>
              </w:rPr>
              <w:t>Трудно достъпно кредитиране за малките и средни стопанства;</w:t>
            </w:r>
          </w:p>
          <w:p w:rsidR="00E06229" w:rsidRPr="00A40006" w:rsidRDefault="00510601" w:rsidP="00BC0118">
            <w:pPr>
              <w:pStyle w:val="ListParagraph"/>
              <w:numPr>
                <w:ilvl w:val="0"/>
                <w:numId w:val="20"/>
              </w:numPr>
              <w:tabs>
                <w:tab w:val="left" w:pos="300"/>
              </w:tabs>
              <w:spacing w:before="0" w:after="0"/>
              <w:ind w:left="0" w:firstLine="0"/>
              <w:rPr>
                <w:rFonts w:asciiTheme="minorHAnsi" w:hAnsiTheme="minorHAnsi"/>
              </w:rPr>
            </w:pPr>
            <w:r w:rsidRPr="00C4167D">
              <w:t>Дъмпингов внос на продукция</w:t>
            </w:r>
            <w:r>
              <w:t xml:space="preserve"> от селскостопански и промишлен </w:t>
            </w:r>
            <w:r w:rsidRPr="00C4167D">
              <w:t xml:space="preserve">характер; </w:t>
            </w:r>
          </w:p>
        </w:tc>
      </w:tr>
      <w:tr w:rsidR="00E06229" w:rsidTr="00510601">
        <w:trPr>
          <w:trHeight w:val="287"/>
        </w:trPr>
        <w:tc>
          <w:tcPr>
            <w:tcW w:w="9498" w:type="dxa"/>
          </w:tcPr>
          <w:p w:rsidR="00E06229" w:rsidRPr="00A40006" w:rsidRDefault="00E06229" w:rsidP="00510601">
            <w:pPr>
              <w:spacing w:before="0" w:after="0"/>
              <w:ind w:firstLine="0"/>
            </w:pPr>
            <w:r w:rsidRPr="00A40006">
              <w:t>3.ТУРИЗЪМ</w:t>
            </w:r>
          </w:p>
        </w:tc>
      </w:tr>
      <w:tr w:rsidR="00E06229" w:rsidTr="00510601">
        <w:trPr>
          <w:trHeight w:val="302"/>
        </w:trPr>
        <w:tc>
          <w:tcPr>
            <w:tcW w:w="9498" w:type="dxa"/>
          </w:tcPr>
          <w:p w:rsidR="00E06229" w:rsidRPr="00A40006" w:rsidRDefault="00E06229" w:rsidP="00BC0118">
            <w:pPr>
              <w:pStyle w:val="ListParagraph"/>
              <w:numPr>
                <w:ilvl w:val="0"/>
                <w:numId w:val="20"/>
              </w:numPr>
              <w:spacing w:before="0" w:after="0"/>
              <w:ind w:left="0" w:firstLine="0"/>
              <w:contextualSpacing/>
            </w:pPr>
            <w:r w:rsidRPr="00A40006">
              <w:t>Недостатъчни инвестиции в културно-историческото наследство и туризма.</w:t>
            </w:r>
          </w:p>
        </w:tc>
      </w:tr>
      <w:tr w:rsidR="00E06229" w:rsidTr="00510601">
        <w:trPr>
          <w:trHeight w:val="302"/>
        </w:trPr>
        <w:tc>
          <w:tcPr>
            <w:tcW w:w="9498" w:type="dxa"/>
            <w:shd w:val="clear" w:color="auto" w:fill="D6E3BC" w:themeFill="accent3" w:themeFillTint="66"/>
          </w:tcPr>
          <w:p w:rsidR="00E06229" w:rsidRPr="005F56DA" w:rsidRDefault="00E06229" w:rsidP="00510601">
            <w:pPr>
              <w:spacing w:before="0" w:after="0"/>
              <w:ind w:firstLine="0"/>
              <w:rPr>
                <w:b/>
              </w:rPr>
            </w:pPr>
            <w:r w:rsidRPr="005F56DA">
              <w:rPr>
                <w:b/>
                <w:lang w:val="en-US"/>
              </w:rPr>
              <w:t>III.</w:t>
            </w:r>
            <w:r w:rsidRPr="005F56DA">
              <w:rPr>
                <w:b/>
              </w:rPr>
              <w:t xml:space="preserve"> СОЦИАЛНА СФЕРА И ЧОВЕШКИ РЕСУРСИ</w:t>
            </w:r>
          </w:p>
        </w:tc>
      </w:tr>
      <w:tr w:rsidR="00E06229" w:rsidTr="00510601">
        <w:trPr>
          <w:trHeight w:val="1208"/>
        </w:trPr>
        <w:tc>
          <w:tcPr>
            <w:tcW w:w="9498" w:type="dxa"/>
          </w:tcPr>
          <w:p w:rsidR="00E06229" w:rsidRPr="005F56DA" w:rsidRDefault="00E06229" w:rsidP="00BC0118">
            <w:pPr>
              <w:pStyle w:val="ListParagraph"/>
              <w:numPr>
                <w:ilvl w:val="0"/>
                <w:numId w:val="20"/>
              </w:numPr>
              <w:tabs>
                <w:tab w:val="left" w:pos="372"/>
              </w:tabs>
              <w:spacing w:before="0" w:after="0"/>
              <w:ind w:left="0" w:firstLine="0"/>
              <w:contextualSpacing/>
            </w:pPr>
            <w:r w:rsidRPr="005F56DA">
              <w:t>Задълбочаване на демографските проблеми и застаряване на населението;</w:t>
            </w:r>
          </w:p>
          <w:p w:rsidR="00E06229" w:rsidRPr="005F56DA" w:rsidRDefault="00E06229" w:rsidP="00BC0118">
            <w:pPr>
              <w:pStyle w:val="ListParagraph"/>
              <w:numPr>
                <w:ilvl w:val="0"/>
                <w:numId w:val="20"/>
              </w:numPr>
              <w:tabs>
                <w:tab w:val="left" w:pos="372"/>
              </w:tabs>
              <w:spacing w:before="0" w:after="0"/>
              <w:ind w:left="0" w:firstLine="0"/>
              <w:contextualSpacing/>
            </w:pPr>
            <w:r w:rsidRPr="005F56DA">
              <w:t>Тенденция към бъдещо обезлюдяване на малките населени места;</w:t>
            </w:r>
          </w:p>
          <w:p w:rsidR="00E06229" w:rsidRPr="005F56DA" w:rsidRDefault="00E06229" w:rsidP="00BC0118">
            <w:pPr>
              <w:pStyle w:val="ListParagraph"/>
              <w:numPr>
                <w:ilvl w:val="0"/>
                <w:numId w:val="20"/>
              </w:numPr>
              <w:tabs>
                <w:tab w:val="left" w:pos="372"/>
              </w:tabs>
              <w:spacing w:before="0" w:after="0"/>
              <w:ind w:left="0" w:firstLine="0"/>
              <w:contextualSpacing/>
            </w:pPr>
            <w:r w:rsidRPr="005F56DA">
              <w:rPr>
                <w:rFonts w:eastAsia="TimesNewRomanOOEnc" w:cs="TimesNewRomanOOEnc"/>
              </w:rPr>
              <w:t>Нарастване на конкуренцията на съседни общини, големи градове и региони  по отношение кадри, средства, заетост, инвестиции и др.;</w:t>
            </w:r>
          </w:p>
        </w:tc>
      </w:tr>
      <w:tr w:rsidR="00E06229" w:rsidTr="00510601">
        <w:trPr>
          <w:trHeight w:val="287"/>
        </w:trPr>
        <w:tc>
          <w:tcPr>
            <w:tcW w:w="9498" w:type="dxa"/>
            <w:shd w:val="clear" w:color="auto" w:fill="D6E3BC" w:themeFill="accent3" w:themeFillTint="66"/>
          </w:tcPr>
          <w:p w:rsidR="00E06229" w:rsidRPr="005F56DA" w:rsidRDefault="00E06229" w:rsidP="00510601">
            <w:pPr>
              <w:spacing w:before="0" w:after="0"/>
              <w:ind w:firstLine="0"/>
              <w:rPr>
                <w:b/>
              </w:rPr>
            </w:pPr>
            <w:r w:rsidRPr="005F56DA">
              <w:rPr>
                <w:b/>
                <w:lang w:val="en-US"/>
              </w:rPr>
              <w:t xml:space="preserve">IV. </w:t>
            </w:r>
            <w:r w:rsidRPr="005F56DA">
              <w:rPr>
                <w:b/>
              </w:rPr>
              <w:t>ИНФРАСТРУКТУРНО РАЗВИТИЕ, СВЪРЗАНОСТ И ДОСТЪПНОС</w:t>
            </w:r>
          </w:p>
        </w:tc>
      </w:tr>
      <w:tr w:rsidR="00E06229" w:rsidTr="00510601">
        <w:trPr>
          <w:trHeight w:val="1208"/>
        </w:trPr>
        <w:tc>
          <w:tcPr>
            <w:tcW w:w="9498" w:type="dxa"/>
          </w:tcPr>
          <w:p w:rsidR="00E06229" w:rsidRPr="005F56DA" w:rsidRDefault="00E06229" w:rsidP="00BC0118">
            <w:pPr>
              <w:pStyle w:val="ListParagraph"/>
              <w:numPr>
                <w:ilvl w:val="0"/>
                <w:numId w:val="21"/>
              </w:numPr>
              <w:tabs>
                <w:tab w:val="left" w:pos="312"/>
              </w:tabs>
              <w:spacing w:before="0" w:after="0"/>
              <w:ind w:left="0" w:firstLine="0"/>
              <w:contextualSpacing/>
              <w:rPr>
                <w:lang w:val="en-US"/>
              </w:rPr>
            </w:pPr>
            <w:r w:rsidRPr="005F56DA">
              <w:t>Заплаха от продължаващо увеличение на вътрешно-общинските различия,</w:t>
            </w:r>
            <w:r w:rsidRPr="005F56DA">
              <w:rPr>
                <w:lang w:val="en-US"/>
              </w:rPr>
              <w:t xml:space="preserve"> </w:t>
            </w:r>
            <w:r w:rsidRPr="005F56DA">
              <w:t>особено между гр. Гурково и селата на общината;</w:t>
            </w:r>
          </w:p>
          <w:p w:rsidR="00E06229" w:rsidRPr="00797F01" w:rsidRDefault="00E06229" w:rsidP="00BC0118">
            <w:pPr>
              <w:pStyle w:val="ListParagraph"/>
              <w:numPr>
                <w:ilvl w:val="0"/>
                <w:numId w:val="21"/>
              </w:numPr>
              <w:tabs>
                <w:tab w:val="left" w:pos="312"/>
              </w:tabs>
              <w:spacing w:before="0" w:after="0"/>
              <w:ind w:left="0" w:firstLine="0"/>
              <w:contextualSpacing/>
              <w:rPr>
                <w:lang w:val="en-US"/>
              </w:rPr>
            </w:pPr>
            <w:r w:rsidRPr="005F56DA">
              <w:t>Влошаване качеството на техническата инфраструктура и липса на собствени средства за нейната  поддръжка;</w:t>
            </w:r>
          </w:p>
          <w:p w:rsidR="00E06229" w:rsidRPr="005F56DA" w:rsidRDefault="00E06229" w:rsidP="00BC0118">
            <w:pPr>
              <w:pStyle w:val="ListParagraph"/>
              <w:numPr>
                <w:ilvl w:val="0"/>
                <w:numId w:val="21"/>
              </w:numPr>
              <w:tabs>
                <w:tab w:val="left" w:pos="312"/>
              </w:tabs>
              <w:spacing w:before="0" w:after="0"/>
              <w:ind w:left="0" w:firstLine="0"/>
              <w:rPr>
                <w:lang w:val="en-US"/>
              </w:rPr>
            </w:pPr>
            <w:r w:rsidRPr="00B9761D">
              <w:rPr>
                <w:rFonts w:asciiTheme="minorHAnsi" w:eastAsia="TimesNewRomanPSMT" w:hAnsiTheme="minorHAnsi"/>
              </w:rPr>
              <w:t>Увеличаване загубите на питейна вода</w:t>
            </w:r>
            <w:r>
              <w:rPr>
                <w:rFonts w:asciiTheme="minorHAnsi" w:eastAsia="TimesNewRomanPSMT" w:hAnsiTheme="minorHAnsi"/>
              </w:rPr>
              <w:t xml:space="preserve"> </w:t>
            </w:r>
            <w:r w:rsidRPr="00B9761D">
              <w:rPr>
                <w:rFonts w:asciiTheme="minorHAnsi" w:eastAsia="TimesNewRomanPSMT" w:hAnsiTheme="minorHAnsi"/>
              </w:rPr>
              <w:t>поради забавяне модернизацията на</w:t>
            </w:r>
            <w:r w:rsidR="00510601">
              <w:rPr>
                <w:rFonts w:asciiTheme="minorHAnsi" w:eastAsia="TimesNewRomanPSMT" w:hAnsiTheme="minorHAnsi"/>
              </w:rPr>
              <w:t xml:space="preserve"> </w:t>
            </w:r>
            <w:r>
              <w:rPr>
                <w:rFonts w:asciiTheme="minorHAnsi" w:eastAsia="TimesNewRomanPSMT" w:hAnsiTheme="minorHAnsi"/>
              </w:rPr>
              <w:t xml:space="preserve">        </w:t>
            </w:r>
            <w:r w:rsidRPr="00B9761D">
              <w:rPr>
                <w:rFonts w:asciiTheme="minorHAnsi" w:eastAsia="TimesNewRomanPSMT" w:hAnsiTheme="minorHAnsi"/>
              </w:rPr>
              <w:t>водопроводната мрежа</w:t>
            </w:r>
            <w:r>
              <w:rPr>
                <w:rFonts w:asciiTheme="minorHAnsi" w:eastAsia="TimesNewRomanPSMT" w:hAnsiTheme="minorHAnsi"/>
              </w:rPr>
              <w:t>;</w:t>
            </w:r>
          </w:p>
        </w:tc>
      </w:tr>
      <w:tr w:rsidR="00E06229" w:rsidTr="00510601">
        <w:trPr>
          <w:trHeight w:val="287"/>
        </w:trPr>
        <w:tc>
          <w:tcPr>
            <w:tcW w:w="9498" w:type="dxa"/>
            <w:shd w:val="clear" w:color="auto" w:fill="D6E3BC" w:themeFill="accent3" w:themeFillTint="66"/>
          </w:tcPr>
          <w:p w:rsidR="00E06229" w:rsidRPr="005F56DA" w:rsidRDefault="00E06229" w:rsidP="00510601">
            <w:pPr>
              <w:spacing w:before="0" w:after="0"/>
              <w:ind w:firstLine="0"/>
              <w:rPr>
                <w:b/>
              </w:rPr>
            </w:pPr>
            <w:r w:rsidRPr="005F56DA">
              <w:rPr>
                <w:b/>
                <w:lang w:val="en-US"/>
              </w:rPr>
              <w:t xml:space="preserve">V. </w:t>
            </w:r>
            <w:r w:rsidRPr="005F56DA">
              <w:rPr>
                <w:b/>
              </w:rPr>
              <w:t>ЕКОЛОГИЯ</w:t>
            </w:r>
          </w:p>
        </w:tc>
      </w:tr>
      <w:tr w:rsidR="00E06229" w:rsidTr="00510601">
        <w:trPr>
          <w:trHeight w:val="906"/>
        </w:trPr>
        <w:tc>
          <w:tcPr>
            <w:tcW w:w="9498" w:type="dxa"/>
          </w:tcPr>
          <w:p w:rsidR="00E06229" w:rsidRPr="005F56DA" w:rsidRDefault="00E06229" w:rsidP="00BC0118">
            <w:pPr>
              <w:pStyle w:val="ListParagraph"/>
              <w:numPr>
                <w:ilvl w:val="0"/>
                <w:numId w:val="22"/>
              </w:numPr>
              <w:tabs>
                <w:tab w:val="left" w:pos="318"/>
              </w:tabs>
              <w:spacing w:before="0" w:after="0"/>
              <w:ind w:left="0" w:firstLine="0"/>
              <w:contextualSpacing/>
              <w:rPr>
                <w:rFonts w:asciiTheme="minorHAnsi" w:hAnsiTheme="minorHAnsi"/>
              </w:rPr>
            </w:pPr>
            <w:r w:rsidRPr="005F56DA">
              <w:rPr>
                <w:rFonts w:asciiTheme="minorHAnsi" w:hAnsiTheme="minorHAnsi"/>
              </w:rPr>
              <w:t xml:space="preserve">Тенденция към глобално затопляне, водещо до </w:t>
            </w:r>
            <w:r w:rsidR="00AB71E2">
              <w:rPr>
                <w:rFonts w:asciiTheme="minorHAnsi" w:hAnsiTheme="minorHAnsi"/>
              </w:rPr>
              <w:t xml:space="preserve"> предизвикване на  природни бед</w:t>
            </w:r>
            <w:r w:rsidRPr="005F56DA">
              <w:rPr>
                <w:rFonts w:asciiTheme="minorHAnsi" w:hAnsiTheme="minorHAnsi"/>
              </w:rPr>
              <w:t xml:space="preserve">ствия-засушаване на региони, наводнения, свлачища,  пожари; </w:t>
            </w:r>
          </w:p>
          <w:p w:rsidR="00E06229" w:rsidRPr="005F56DA" w:rsidRDefault="00E06229" w:rsidP="00BC0118">
            <w:pPr>
              <w:pStyle w:val="ListParagraph"/>
              <w:numPr>
                <w:ilvl w:val="0"/>
                <w:numId w:val="22"/>
              </w:numPr>
              <w:tabs>
                <w:tab w:val="left" w:pos="318"/>
              </w:tabs>
              <w:spacing w:before="0" w:after="0"/>
              <w:ind w:left="0" w:firstLine="0"/>
              <w:contextualSpacing/>
            </w:pPr>
            <w:r w:rsidRPr="005F56DA">
              <w:rPr>
                <w:rFonts w:asciiTheme="minorHAnsi" w:hAnsiTheme="minorHAnsi"/>
              </w:rPr>
              <w:t>Замърсяване на околната среда от антропогенни или други фактори.</w:t>
            </w:r>
            <w:r w:rsidRPr="005F56DA">
              <w:t>;</w:t>
            </w:r>
          </w:p>
        </w:tc>
      </w:tr>
      <w:tr w:rsidR="00E06229" w:rsidTr="00510601">
        <w:trPr>
          <w:trHeight w:val="287"/>
        </w:trPr>
        <w:tc>
          <w:tcPr>
            <w:tcW w:w="9498" w:type="dxa"/>
            <w:shd w:val="clear" w:color="auto" w:fill="D6E3BC" w:themeFill="accent3" w:themeFillTint="66"/>
          </w:tcPr>
          <w:p w:rsidR="00E06229" w:rsidRPr="005F56DA" w:rsidRDefault="00E06229" w:rsidP="00510601">
            <w:pPr>
              <w:spacing w:before="0" w:after="0"/>
              <w:ind w:firstLine="0"/>
              <w:rPr>
                <w:b/>
              </w:rPr>
            </w:pPr>
            <w:r w:rsidRPr="005F56DA">
              <w:rPr>
                <w:b/>
                <w:lang w:val="en-US"/>
              </w:rPr>
              <w:t>VI.</w:t>
            </w:r>
            <w:r w:rsidRPr="005F56DA">
              <w:rPr>
                <w:b/>
              </w:rPr>
              <w:t xml:space="preserve"> АДМИНИСТРАТИВЕН  КАПАЦИТЕТ</w:t>
            </w:r>
          </w:p>
        </w:tc>
      </w:tr>
      <w:tr w:rsidR="00E06229" w:rsidTr="00510601">
        <w:trPr>
          <w:trHeight w:val="850"/>
        </w:trPr>
        <w:tc>
          <w:tcPr>
            <w:tcW w:w="9498" w:type="dxa"/>
          </w:tcPr>
          <w:p w:rsidR="00E06229" w:rsidRPr="00A40006" w:rsidRDefault="00E06229" w:rsidP="00BC0118">
            <w:pPr>
              <w:pStyle w:val="ListParagraph"/>
              <w:numPr>
                <w:ilvl w:val="0"/>
                <w:numId w:val="12"/>
              </w:numPr>
              <w:tabs>
                <w:tab w:val="left" w:pos="348"/>
              </w:tabs>
              <w:spacing w:before="0" w:after="0"/>
              <w:ind w:left="0" w:firstLine="0"/>
              <w:contextualSpacing/>
            </w:pPr>
            <w:r w:rsidRPr="00A40006">
              <w:t>Зависимост на общинския бюджет от централната власт;</w:t>
            </w:r>
          </w:p>
          <w:p w:rsidR="00E06229" w:rsidRPr="00A40006" w:rsidRDefault="00E06229" w:rsidP="00BC0118">
            <w:pPr>
              <w:pStyle w:val="ListParagraph"/>
              <w:numPr>
                <w:ilvl w:val="0"/>
                <w:numId w:val="12"/>
              </w:numPr>
              <w:tabs>
                <w:tab w:val="left" w:pos="348"/>
              </w:tabs>
              <w:spacing w:before="0" w:after="0"/>
              <w:ind w:left="0" w:firstLine="0"/>
              <w:contextualSpacing/>
            </w:pPr>
            <w:r w:rsidRPr="00A40006">
              <w:rPr>
                <w:rFonts w:eastAsia="TimesNewRomanOOEnc" w:cs="TimesNewRomanOOEnc"/>
              </w:rPr>
              <w:t>Липсата на достатъчен общински финансов ресурс за подготовката на проекти</w:t>
            </w:r>
            <w:r>
              <w:rPr>
                <w:rFonts w:eastAsia="TimesNewRomanOOEnc" w:cs="TimesNewRomanOOEnc"/>
              </w:rPr>
              <w:t xml:space="preserve"> </w:t>
            </w:r>
            <w:r w:rsidRPr="00A40006">
              <w:rPr>
                <w:rFonts w:eastAsia="TimesNewRomanOOEnc" w:cs="TimesNewRomanOOEnc"/>
              </w:rPr>
              <w:t>за финансиране, чрез инструментите на ЕС;</w:t>
            </w:r>
          </w:p>
          <w:p w:rsidR="00E06229" w:rsidRPr="00A40006" w:rsidRDefault="00E06229" w:rsidP="00BC0118">
            <w:pPr>
              <w:pStyle w:val="ListParagraph"/>
              <w:numPr>
                <w:ilvl w:val="0"/>
                <w:numId w:val="19"/>
              </w:numPr>
              <w:tabs>
                <w:tab w:val="left" w:pos="348"/>
              </w:tabs>
              <w:spacing w:before="0" w:after="0"/>
              <w:ind w:left="0" w:firstLine="0"/>
              <w:contextualSpacing/>
              <w:rPr>
                <w:rFonts w:eastAsia="TimesNewRomanOOEnc" w:cs="TimesNewRomanOOEnc"/>
              </w:rPr>
            </w:pPr>
            <w:r w:rsidRPr="00A40006">
              <w:rPr>
                <w:rFonts w:eastAsia="TimesNewRomanOOEnc" w:cs="TimesNewRomanOOEnc"/>
              </w:rPr>
              <w:lastRenderedPageBreak/>
              <w:t xml:space="preserve">Недостатъчен административен капацитет за разгръщане на </w:t>
            </w:r>
            <w:r>
              <w:rPr>
                <w:rFonts w:eastAsia="TimesNewRomanOOEnc" w:cs="TimesNewRomanOOEnc"/>
              </w:rPr>
              <w:t>широка инвести</w:t>
            </w:r>
            <w:r w:rsidRPr="00A40006">
              <w:rPr>
                <w:rFonts w:eastAsia="TimesNewRomanOOEnc" w:cs="TimesNewRomanOOEnc"/>
              </w:rPr>
              <w:t>ционна програма с привлечени средства и проблеми в координацията със структури в държавната администрация, с отговорности в усвояването на средства от ЕС</w:t>
            </w:r>
            <w:r>
              <w:rPr>
                <w:rFonts w:eastAsia="TimesNewRomanOOEnc" w:cs="TimesNewRomanOOEnc"/>
              </w:rPr>
              <w:t>;</w:t>
            </w:r>
          </w:p>
          <w:p w:rsidR="00E06229" w:rsidRPr="00A40006" w:rsidRDefault="00E06229" w:rsidP="00BC0118">
            <w:pPr>
              <w:pStyle w:val="ListParagraph"/>
              <w:numPr>
                <w:ilvl w:val="0"/>
                <w:numId w:val="19"/>
              </w:numPr>
              <w:tabs>
                <w:tab w:val="left" w:pos="348"/>
              </w:tabs>
              <w:spacing w:before="0" w:after="0"/>
              <w:ind w:left="0" w:firstLine="0"/>
              <w:contextualSpacing/>
              <w:rPr>
                <w:rFonts w:eastAsia="TimesNewRomanOOEnc" w:cs="TimesNewRomanOOEnc"/>
              </w:rPr>
            </w:pPr>
            <w:r w:rsidRPr="00A40006">
              <w:rPr>
                <w:rFonts w:eastAsia="TimesNewRomanOOEnc" w:cs="TimesNewRomanOOEnc"/>
              </w:rPr>
              <w:t>Дълъг период от кандидатстване по определе</w:t>
            </w:r>
            <w:r>
              <w:rPr>
                <w:rFonts w:eastAsia="TimesNewRomanOOEnc" w:cs="TimesNewRomanOOEnc"/>
              </w:rPr>
              <w:t>ни мерки до реализация на проек-тите</w:t>
            </w:r>
            <w:r w:rsidRPr="00A40006">
              <w:rPr>
                <w:rFonts w:eastAsia="TimesNewRomanOOEnc" w:cs="TimesNewRomanOOEnc"/>
              </w:rPr>
              <w:t>;</w:t>
            </w:r>
          </w:p>
        </w:tc>
      </w:tr>
    </w:tbl>
    <w:p w:rsidR="00E06229" w:rsidRPr="00A75A3B" w:rsidRDefault="00510601" w:rsidP="00510601">
      <w:pPr>
        <w:pStyle w:val="Heading3"/>
        <w:rPr>
          <w:rFonts w:ascii="Book Antiqua" w:hAnsi="Book Antiqua" w:cs="Book Antiqua"/>
        </w:rPr>
      </w:pPr>
      <w:bookmarkStart w:id="85" w:name="_Toc169763328"/>
      <w:r>
        <w:rPr>
          <w:rFonts w:asciiTheme="minorHAnsi" w:hAnsiTheme="minorHAnsi" w:cs="Times New Roman"/>
        </w:rPr>
        <w:lastRenderedPageBreak/>
        <w:t>3</w:t>
      </w:r>
      <w:r w:rsidR="00E06229">
        <w:rPr>
          <w:rFonts w:asciiTheme="minorHAnsi" w:hAnsiTheme="minorHAnsi" w:cs="Times New Roman"/>
        </w:rPr>
        <w:t>.11</w:t>
      </w:r>
      <w:r w:rsidR="00E06229" w:rsidRPr="00D07167">
        <w:rPr>
          <w:rFonts w:asciiTheme="minorHAnsi" w:hAnsiTheme="minorHAnsi" w:cs="Times New Roman"/>
        </w:rPr>
        <w:t>.1</w:t>
      </w:r>
      <w:r w:rsidR="00E06229" w:rsidRPr="00A75A3B">
        <w:rPr>
          <w:rFonts w:asciiTheme="minorHAnsi" w:hAnsiTheme="minorHAnsi" w:cs="Times New Roman"/>
        </w:rPr>
        <w:t>.</w:t>
      </w:r>
      <w:r w:rsidR="00E06229" w:rsidRPr="00A75A3B">
        <w:rPr>
          <w:rFonts w:ascii="Book Antiqua" w:hAnsi="Book Antiqua" w:cs="Book Antiqua"/>
        </w:rPr>
        <w:t xml:space="preserve"> </w:t>
      </w:r>
      <w:r w:rsidR="00E06229" w:rsidRPr="00A75A3B">
        <w:t>Взаимовръзките на анализа с резултатите от социално-икономическия анализ на Югоизточен район, изготвен от „Национален център за териториално развитие“</w:t>
      </w:r>
      <w:bookmarkEnd w:id="85"/>
    </w:p>
    <w:p w:rsidR="00E06229" w:rsidRPr="004862AB" w:rsidRDefault="00E06229" w:rsidP="00510601">
      <w:r w:rsidRPr="004862AB">
        <w:t>Анализът на социално икономич</w:t>
      </w:r>
      <w:r>
        <w:t>еското развитие на Община Гурково</w:t>
      </w:r>
      <w:r w:rsidRPr="004862AB">
        <w:t xml:space="preserve"> е в пълно съответствие с резултатите от проведения хоризонтален социалн</w:t>
      </w:r>
      <w:r>
        <w:t xml:space="preserve">о-икономически анализ на Югоизточен </w:t>
      </w:r>
      <w:r w:rsidRPr="004862AB">
        <w:t xml:space="preserve">район, изготвен от „Национален център за териториално развитие“ ЕАД. </w:t>
      </w:r>
    </w:p>
    <w:p w:rsidR="00E06229" w:rsidRPr="004862AB" w:rsidRDefault="00E06229" w:rsidP="00510601">
      <w:r w:rsidRPr="004862AB">
        <w:t>ПИРО като част от системата от стратегически документи интегрира регионалното и пространственото развитие и служи за определяне на актуалните проблеми, нуждите и потенциа</w:t>
      </w:r>
      <w:r>
        <w:t>лите за развитие на  община Гурково</w:t>
      </w:r>
      <w:r w:rsidRPr="004862AB">
        <w:t xml:space="preserve"> и населен</w:t>
      </w:r>
      <w:r>
        <w:t xml:space="preserve">ите места, които се отчитат при </w:t>
      </w:r>
      <w:r w:rsidRPr="004862AB">
        <w:t>разработване</w:t>
      </w:r>
      <w:r>
        <w:t>т</w:t>
      </w:r>
      <w:r w:rsidRPr="004862AB">
        <w:t xml:space="preserve">о на инвестиционни програми и финансови инструменти, включително съфинансирани от фондовете на Европейския съюз. В унисон с тях е и планирането и изпълнението на интегрирани подходи за териториално и градско развитие и на местни инициативи, допринасящи за постигане на националните цели и приоритетите за регионално и местно развитие. </w:t>
      </w:r>
    </w:p>
    <w:p w:rsidR="00E06229" w:rsidRPr="004862AB" w:rsidRDefault="00E06229" w:rsidP="00510601">
      <w:r w:rsidRPr="004862AB">
        <w:rPr>
          <w:b/>
          <w:bCs/>
          <w:i/>
          <w:iCs/>
        </w:rPr>
        <w:t xml:space="preserve">Териториален обхват: </w:t>
      </w:r>
      <w:r w:rsidRPr="004862AB">
        <w:t xml:space="preserve">ПИРО </w:t>
      </w:r>
      <w:r>
        <w:t xml:space="preserve">Гурково </w:t>
      </w:r>
      <w:r w:rsidRPr="004862AB">
        <w:t>се изработва за цялата терит</w:t>
      </w:r>
      <w:r>
        <w:t>ория на общината, като са определени</w:t>
      </w:r>
      <w:r w:rsidRPr="004862AB">
        <w:t xml:space="preserve"> зони</w:t>
      </w:r>
      <w:r>
        <w:t>те</w:t>
      </w:r>
      <w:r w:rsidRPr="004862AB">
        <w:t xml:space="preserve"> за прилагане на интегриран подход за удовлетворяване на идентифицираните нужди и за подкрепа на потенциалите за</w:t>
      </w:r>
      <w:r>
        <w:t xml:space="preserve"> развитие и на възмож-ностите за </w:t>
      </w:r>
      <w:r w:rsidRPr="004862AB">
        <w:t>коопериране със съседни общини. Анализът на икономическото, социалното и екологичното състояние, на нуждите и потенциалите за развитие се изготвя за тери</w:t>
      </w:r>
      <w:r>
        <w:t>-</w:t>
      </w:r>
      <w:r w:rsidRPr="004862AB">
        <w:t>торията на цял</w:t>
      </w:r>
      <w:r>
        <w:t xml:space="preserve">ата община. В тази връзка </w:t>
      </w:r>
      <w:r w:rsidRPr="004862AB">
        <w:t xml:space="preserve"> е описан териториалният обхват на общината с всички включени в нея кметства и населени места. </w:t>
      </w:r>
    </w:p>
    <w:p w:rsidR="00E06229" w:rsidRPr="004862AB" w:rsidRDefault="00E06229" w:rsidP="00510601">
      <w:r>
        <w:t>Анализът взема</w:t>
      </w:r>
      <w:r w:rsidRPr="004862AB">
        <w:t xml:space="preserve"> под внимание и всички съседни територии в рамките на съседни общини, които поради съответните си специфики могат да окажат въздействие върху развитието на граничните общински територии, включени в обхвата на ПИРО. </w:t>
      </w:r>
    </w:p>
    <w:p w:rsidR="00E06229" w:rsidRPr="004862AB" w:rsidRDefault="00E06229" w:rsidP="00510601">
      <w:r w:rsidRPr="004862AB">
        <w:t>В синтезиран вид</w:t>
      </w:r>
      <w:r>
        <w:t>,</w:t>
      </w:r>
      <w:r w:rsidRPr="004862AB">
        <w:t xml:space="preserve"> анализът отраз</w:t>
      </w:r>
      <w:r>
        <w:t xml:space="preserve">ява спецификата на Община Гуркво,  и </w:t>
      </w:r>
      <w:r w:rsidRPr="004862AB">
        <w:t>на таз</w:t>
      </w:r>
      <w:r>
        <w:t xml:space="preserve">и база в стратегическата част  се обосновава </w:t>
      </w:r>
      <w:r w:rsidRPr="004862AB">
        <w:t xml:space="preserve"> предлаганият подход за развитие за периода 2021-2027 г. </w:t>
      </w:r>
    </w:p>
    <w:p w:rsidR="00E06229" w:rsidRPr="004862AB" w:rsidRDefault="00E06229" w:rsidP="00510601">
      <w:r>
        <w:t xml:space="preserve">Като резултат от анализа </w:t>
      </w:r>
      <w:r w:rsidRPr="004862AB">
        <w:t xml:space="preserve"> се идентифицират конкретните за общината проблеми, правят се изводи и се посочат тенденциите за развит</w:t>
      </w:r>
      <w:r>
        <w:t xml:space="preserve">ие на общината, като се отчитат </w:t>
      </w:r>
      <w:r w:rsidRPr="004862AB">
        <w:t>характеристиките на вътрешния й потенциал за развитие.</w:t>
      </w:r>
    </w:p>
    <w:p w:rsidR="00E06229" w:rsidRPr="00C9235A" w:rsidRDefault="00E06229" w:rsidP="00510601">
      <w:r w:rsidRPr="00A0555F">
        <w:rPr>
          <w:i/>
        </w:rPr>
        <w:t>Времевият обхват</w:t>
      </w:r>
      <w:r w:rsidRPr="00C9235A">
        <w:t xml:space="preserve"> на социално-икономическия анализ покрива предходния програме</w:t>
      </w:r>
      <w:r>
        <w:t xml:space="preserve">н период </w:t>
      </w:r>
      <w:r w:rsidRPr="00C9235A">
        <w:t xml:space="preserve">от 2014 до 2019 г. и зависи от наличната информация по определени показатели. За анализа се установят настъпилите промени в общото икономическо, социално, демографско, инфраструктурно развитие и състояние на околната среда в периода 2014-2020 г. </w:t>
      </w:r>
    </w:p>
    <w:p w:rsidR="00E06229" w:rsidRPr="00C9235A" w:rsidRDefault="00E06229" w:rsidP="00510601">
      <w:r w:rsidRPr="00A0555F">
        <w:rPr>
          <w:i/>
        </w:rPr>
        <w:t>Методиката</w:t>
      </w:r>
      <w:r w:rsidRPr="00C9235A">
        <w:rPr>
          <w:b/>
          <w:i/>
        </w:rPr>
        <w:t xml:space="preserve"> </w:t>
      </w:r>
      <w:r w:rsidRPr="00C9235A">
        <w:t>за изготвяне на анализа, освен документално проучване на база наличните из</w:t>
      </w:r>
      <w:r>
        <w:t>точници на информация, са включени</w:t>
      </w:r>
      <w:r w:rsidRPr="00C9235A">
        <w:t xml:space="preserve"> и теренни проучвания (на място, чрез анкети или фокус групи) на специфичните характеристики на отделните територии, населени места или части от тях, чрез които следва да се съберат данни или информация, за които няма налични официални източници, но са важни за идентифициране на ос</w:t>
      </w:r>
      <w:r>
        <w:t>-</w:t>
      </w:r>
      <w:r w:rsidRPr="00C9235A">
        <w:t>новните процеси, които п</w:t>
      </w:r>
      <w:r>
        <w:t>ротичат в Община Гурково</w:t>
      </w:r>
      <w:r w:rsidRPr="00C9235A">
        <w:t xml:space="preserve">, както и за разкриване на нейния специфичен потенциал за развитие. </w:t>
      </w:r>
    </w:p>
    <w:p w:rsidR="00E06229" w:rsidRDefault="00E06229" w:rsidP="00510601">
      <w:r w:rsidRPr="00A0555F">
        <w:rPr>
          <w:i/>
        </w:rPr>
        <w:lastRenderedPageBreak/>
        <w:t>Тематичният обхват</w:t>
      </w:r>
      <w:r w:rsidRPr="00C9235A">
        <w:t xml:space="preserve"> на социално-икономическия анализ покрива основни тематични направления: икономическо развитие (малки и средни предприятия, чуждестранни преки инвестиции, научноизследователска и развойна дейност); туризъм (туристически ресурси и инфраструктура, специализация); социално развитие (дем</w:t>
      </w:r>
      <w:r>
        <w:t xml:space="preserve">ография, образование, </w:t>
      </w:r>
      <w:r w:rsidRPr="00C9235A">
        <w:t>здравеопазване, социални услуги, заетост и безработица), пазар на труда; култура и културно наследство; транспортна (пъте</w:t>
      </w:r>
      <w:r>
        <w:t>н и железопътен</w:t>
      </w:r>
      <w:r w:rsidRPr="00C9235A">
        <w:t xml:space="preserve"> транспорт) и инженерно-техническа инфраструктура (енергийни системи и мрежи, водоснабдяване и канализация, газоснабдяване, телекомуникации, управление на отпадъците); жилищен сектор (състояние на жилищния фонд, специфики на българския пазар); регионално и градско развитие (териториален модел, оси и центрове на развитие, агломерационни ареали); околна среда (състоя</w:t>
      </w:r>
      <w:r>
        <w:t>ние, НЕМ,</w:t>
      </w:r>
      <w:r w:rsidRPr="00C9235A">
        <w:t xml:space="preserve"> изменение на климата, разходи за околна среда); управление и административен капацитет; и ефективност на проектите и усвоените фондове по оперативните програми, съфинансирани от Европейските фондове и от други финансови инструменти.</w:t>
      </w:r>
    </w:p>
    <w:p w:rsidR="00E06229" w:rsidRPr="005262F9" w:rsidRDefault="00E06229" w:rsidP="00510601">
      <w:r w:rsidRPr="005262F9">
        <w:t xml:space="preserve">Обобщените изводи от проведеното изследване очертават основните насоки за развитие </w:t>
      </w:r>
      <w:r>
        <w:t xml:space="preserve">на Община Гурково </w:t>
      </w:r>
      <w:r w:rsidRPr="005262F9">
        <w:t>след 2020 г. във всички тематичн</w:t>
      </w:r>
      <w:r>
        <w:t xml:space="preserve">и направления, свързани с онези </w:t>
      </w:r>
      <w:r w:rsidRPr="005262F9">
        <w:t>сектори, които имат най-ясно изразен</w:t>
      </w:r>
      <w:r>
        <w:t>и въздействия върху общинското</w:t>
      </w:r>
      <w:r w:rsidRPr="005262F9">
        <w:t xml:space="preserve"> пространство и чрез интегрирането на политики</w:t>
      </w:r>
      <w:r>
        <w:t xml:space="preserve"> и инвестиционните приоритети, които </w:t>
      </w:r>
      <w:r w:rsidRPr="005262F9">
        <w:t xml:space="preserve">ще спомогнат за постигането на устойчив и приобщаващ растеж. </w:t>
      </w:r>
    </w:p>
    <w:p w:rsidR="00E06229" w:rsidRPr="005262F9" w:rsidRDefault="00E06229" w:rsidP="00510601">
      <w:r w:rsidRPr="005262F9">
        <w:t xml:space="preserve">Основни изводи: </w:t>
      </w:r>
    </w:p>
    <w:p w:rsidR="00E06229" w:rsidRDefault="00E06229" w:rsidP="00BC0118">
      <w:pPr>
        <w:pStyle w:val="ListParagraph"/>
        <w:numPr>
          <w:ilvl w:val="0"/>
          <w:numId w:val="86"/>
        </w:numPr>
        <w:tabs>
          <w:tab w:val="left" w:pos="993"/>
        </w:tabs>
        <w:ind w:left="0" w:firstLine="839"/>
      </w:pPr>
      <w:r w:rsidRPr="005262F9">
        <w:t xml:space="preserve">Необходимост от оптимизиране на системата на здравеопазване; </w:t>
      </w:r>
    </w:p>
    <w:p w:rsidR="00E06229" w:rsidRDefault="00E06229" w:rsidP="00BC0118">
      <w:pPr>
        <w:pStyle w:val="ListParagraph"/>
        <w:numPr>
          <w:ilvl w:val="0"/>
          <w:numId w:val="86"/>
        </w:numPr>
        <w:tabs>
          <w:tab w:val="left" w:pos="993"/>
        </w:tabs>
        <w:ind w:left="0" w:firstLine="839"/>
      </w:pPr>
      <w:r>
        <w:t>Подобряване ситемата на предлагане на социални  услуги;</w:t>
      </w:r>
    </w:p>
    <w:p w:rsidR="00E06229" w:rsidRDefault="00E06229" w:rsidP="00BC0118">
      <w:pPr>
        <w:pStyle w:val="ListParagraph"/>
        <w:numPr>
          <w:ilvl w:val="0"/>
          <w:numId w:val="86"/>
        </w:numPr>
        <w:tabs>
          <w:tab w:val="left" w:pos="993"/>
        </w:tabs>
        <w:ind w:left="0" w:firstLine="839"/>
      </w:pPr>
      <w:r w:rsidRPr="005262F9">
        <w:t>Разширяване на обхвата на обучението през цели</w:t>
      </w:r>
      <w:r>
        <w:t xml:space="preserve">я живот, обвързване с науката и </w:t>
      </w:r>
      <w:r w:rsidRPr="005262F9">
        <w:t xml:space="preserve">производството, равнопоставен достъп до образование; </w:t>
      </w:r>
    </w:p>
    <w:p w:rsidR="00E06229" w:rsidRDefault="00E06229" w:rsidP="00BC0118">
      <w:pPr>
        <w:pStyle w:val="ListParagraph"/>
        <w:numPr>
          <w:ilvl w:val="0"/>
          <w:numId w:val="86"/>
        </w:numPr>
        <w:tabs>
          <w:tab w:val="left" w:pos="993"/>
        </w:tabs>
        <w:ind w:left="0" w:firstLine="839"/>
      </w:pPr>
      <w:r w:rsidRPr="005262F9">
        <w:t xml:space="preserve">Подобряване на условията за спорт за всички, повишаване на физическата активност; </w:t>
      </w:r>
    </w:p>
    <w:p w:rsidR="00E06229" w:rsidRDefault="00E06229" w:rsidP="00BC0118">
      <w:pPr>
        <w:pStyle w:val="ListParagraph"/>
        <w:numPr>
          <w:ilvl w:val="0"/>
          <w:numId w:val="86"/>
        </w:numPr>
        <w:tabs>
          <w:tab w:val="left" w:pos="993"/>
        </w:tabs>
        <w:ind w:left="0" w:firstLine="839"/>
      </w:pPr>
      <w:r w:rsidRPr="005262F9">
        <w:t xml:space="preserve">Повишаване на ЕЕ и цифровизацията в икономическите сектори; </w:t>
      </w:r>
    </w:p>
    <w:p w:rsidR="00E06229" w:rsidRDefault="00E06229" w:rsidP="00BC0118">
      <w:pPr>
        <w:pStyle w:val="ListParagraph"/>
        <w:numPr>
          <w:ilvl w:val="0"/>
          <w:numId w:val="86"/>
        </w:numPr>
        <w:tabs>
          <w:tab w:val="left" w:pos="993"/>
        </w:tabs>
        <w:ind w:left="0" w:firstLine="839"/>
      </w:pPr>
      <w:r w:rsidRPr="005262F9">
        <w:t xml:space="preserve">Доизграждане на транспортната инфраструктура; </w:t>
      </w:r>
    </w:p>
    <w:p w:rsidR="00E06229" w:rsidRDefault="00E06229" w:rsidP="00BC0118">
      <w:pPr>
        <w:pStyle w:val="ListParagraph"/>
        <w:numPr>
          <w:ilvl w:val="0"/>
          <w:numId w:val="86"/>
        </w:numPr>
        <w:tabs>
          <w:tab w:val="left" w:pos="993"/>
        </w:tabs>
        <w:ind w:left="0" w:firstLine="839"/>
      </w:pPr>
      <w:r w:rsidRPr="005262F9">
        <w:t xml:space="preserve">Реконструкция на техническата инфраструктура – ВиК, газоснабдяване, широколентов интернет; </w:t>
      </w:r>
    </w:p>
    <w:p w:rsidR="00E06229" w:rsidRDefault="00E06229" w:rsidP="00BC0118">
      <w:pPr>
        <w:pStyle w:val="ListParagraph"/>
        <w:numPr>
          <w:ilvl w:val="0"/>
          <w:numId w:val="86"/>
        </w:numPr>
        <w:tabs>
          <w:tab w:val="left" w:pos="993"/>
        </w:tabs>
        <w:ind w:left="0" w:firstLine="839"/>
      </w:pPr>
      <w:r>
        <w:t>Подобряване на качеството на атмосферния въздух</w:t>
      </w:r>
      <w:r w:rsidRPr="005262F9">
        <w:t>, намаляване на шума и адап</w:t>
      </w:r>
      <w:r>
        <w:t>-тация към климатичните промени;</w:t>
      </w:r>
    </w:p>
    <w:p w:rsidR="00E06229" w:rsidRDefault="00E06229" w:rsidP="00BC0118">
      <w:pPr>
        <w:pStyle w:val="ListParagraph"/>
        <w:numPr>
          <w:ilvl w:val="0"/>
          <w:numId w:val="86"/>
        </w:numPr>
        <w:tabs>
          <w:tab w:val="left" w:pos="993"/>
        </w:tabs>
        <w:ind w:left="0" w:firstLine="839"/>
      </w:pPr>
      <w:r w:rsidRPr="005262F9">
        <w:t xml:space="preserve">Междусекторна интеграция и координация за постигане на общи цели чрез </w:t>
      </w:r>
      <w:r>
        <w:t>и вне-дряване на информационни технологии.</w:t>
      </w:r>
    </w:p>
    <w:p w:rsidR="00AF50FA" w:rsidRDefault="00AF50FA" w:rsidP="00AF50FA">
      <w:pPr>
        <w:spacing w:before="0" w:after="0" w:line="240" w:lineRule="auto"/>
        <w:ind w:firstLine="0"/>
        <w:jc w:val="left"/>
      </w:pPr>
      <w:r>
        <w:br w:type="page"/>
      </w:r>
    </w:p>
    <w:p w:rsidR="00510601" w:rsidRPr="00F8257E" w:rsidRDefault="00510601" w:rsidP="00510601">
      <w:pPr>
        <w:pStyle w:val="Heading1"/>
      </w:pPr>
      <w:bookmarkStart w:id="86" w:name="_Toc169763329"/>
      <w:r w:rsidRPr="00F8257E">
        <w:lastRenderedPageBreak/>
        <w:t xml:space="preserve">ЧАСТ </w:t>
      </w:r>
      <w:r>
        <w:rPr>
          <w:lang w:val="en-US"/>
        </w:rPr>
        <w:t>II</w:t>
      </w:r>
      <w:r w:rsidRPr="00F8257E">
        <w:t>.</w:t>
      </w:r>
      <w:bookmarkEnd w:id="86"/>
      <w:r w:rsidRPr="00F8257E">
        <w:t xml:space="preserve"> </w:t>
      </w:r>
    </w:p>
    <w:p w:rsidR="00510601" w:rsidRPr="00F8257E" w:rsidRDefault="00AF50FA" w:rsidP="00510601">
      <w:pPr>
        <w:pStyle w:val="Heading1"/>
      </w:pPr>
      <w:bookmarkStart w:id="87" w:name="_Toc169763330"/>
      <w:r>
        <w:t>4</w:t>
      </w:r>
      <w:r w:rsidR="00510601" w:rsidRPr="00F8257E">
        <w:t>. ЦЕЛИ И ПРИОРИТЕТИ ЗА РАЗВИТИЕ НА ОБЩИНАТА В ПЕРИОДА 2021-2027</w:t>
      </w:r>
      <w:bookmarkEnd w:id="87"/>
    </w:p>
    <w:p w:rsidR="00510601" w:rsidRPr="001B0547" w:rsidRDefault="00510601" w:rsidP="007E2A62">
      <w:pPr>
        <w:autoSpaceDE w:val="0"/>
        <w:autoSpaceDN w:val="0"/>
        <w:adjustRightInd w:val="0"/>
        <w:spacing w:after="0" w:line="240" w:lineRule="auto"/>
        <w:ind w:left="-108" w:right="495"/>
        <w:rPr>
          <w:rFonts w:asciiTheme="minorHAnsi" w:hAnsiTheme="minorHAnsi" w:cs="Times New Roman"/>
          <w:b/>
          <w:i/>
          <w:color w:val="984806" w:themeColor="accent6" w:themeShade="80"/>
          <w:szCs w:val="24"/>
        </w:rPr>
      </w:pPr>
      <w:bookmarkStart w:id="88" w:name="_Toc169763331"/>
      <w:r w:rsidRPr="00510601">
        <w:rPr>
          <w:rStyle w:val="Heading2Char"/>
        </w:rPr>
        <w:t>4.1. Основни параметри на регионалната политка и на общатаселскостопанска политика на ЕС за периода 2021 – 2027 г</w:t>
      </w:r>
      <w:bookmarkEnd w:id="88"/>
      <w:r>
        <w:rPr>
          <w:rFonts w:asciiTheme="minorHAnsi" w:hAnsiTheme="minorHAnsi" w:cs="Times New Roman"/>
          <w:b/>
          <w:i/>
          <w:color w:val="984806" w:themeColor="accent6" w:themeShade="80"/>
          <w:szCs w:val="24"/>
        </w:rPr>
        <w:t>.</w:t>
      </w:r>
    </w:p>
    <w:p w:rsidR="00510601" w:rsidRPr="001B0547" w:rsidRDefault="00510601" w:rsidP="00AF50FA">
      <w:pPr>
        <w:pStyle w:val="Heading3"/>
      </w:pPr>
      <w:bookmarkStart w:id="89" w:name="_Toc169763332"/>
      <w:r>
        <w:t xml:space="preserve">4.1.1. </w:t>
      </w:r>
      <w:r w:rsidRPr="001B0547">
        <w:t>Основни параметри на регионалната политика в ЕС и Б</w:t>
      </w:r>
      <w:r>
        <w:t>ългария за периода 2021 – 2027</w:t>
      </w:r>
      <w:bookmarkEnd w:id="89"/>
      <w:r w:rsidRPr="001B0547">
        <w:t xml:space="preserve"> </w:t>
      </w:r>
    </w:p>
    <w:p w:rsidR="00510601" w:rsidRPr="001B0547" w:rsidRDefault="00510601" w:rsidP="00510601">
      <w:r w:rsidRPr="001B0547">
        <w:t>За да се разработи стратегическа рамка за интегрирано разви</w:t>
      </w:r>
      <w:r>
        <w:t>тие на община Гурково за прог</w:t>
      </w:r>
      <w:r w:rsidRPr="001B0547">
        <w:t>рамния период е необходимо да се анализират параметрите на регионалната политика и на Общата селскостопанска политика (ОСП) както на равнище ЕС, така в частност и за България. Тези параметри не само ще маркират приоритетите за развитие, но ще бъдат полезни и при разработването на самия план за развитие, тъй като осигу</w:t>
      </w:r>
      <w:r>
        <w:t>-</w:t>
      </w:r>
      <w:r w:rsidRPr="001B0547">
        <w:t>ряват навременна информация за възможностите за финансиране на мерки и проект за развитие.</w:t>
      </w:r>
    </w:p>
    <w:p w:rsidR="00510601" w:rsidRPr="001B0547" w:rsidRDefault="00510601" w:rsidP="00510601">
      <w:r w:rsidRPr="001B0547">
        <w:t>За разлика от периода 2014 – 2020 г., за който бяха формулирани 11 „тематични цели“, новата регионална политика 2021 – 2027 г. фокусира своите ресурси върху пет инвестиционни приоритета в области, в които EC може да постигне най-добри цели  и резул</w:t>
      </w:r>
      <w:r>
        <w:t>-</w:t>
      </w:r>
      <w:r w:rsidRPr="001B0547">
        <w:t xml:space="preserve">тати: </w:t>
      </w:r>
    </w:p>
    <w:p w:rsidR="00510601" w:rsidRPr="001B0547" w:rsidRDefault="00510601" w:rsidP="00510601">
      <w:r w:rsidRPr="001B0547">
        <w:t xml:space="preserve">1. По-интелигентна Европа – чрез иновации, цифровизация, икономическа промяна и подкрепа за МСП; </w:t>
      </w:r>
    </w:p>
    <w:p w:rsidR="00510601" w:rsidRPr="001B0547" w:rsidRDefault="00510601" w:rsidP="00510601">
      <w:r w:rsidRPr="001B0547">
        <w:t>2. По-екологична Европа с по-малко въглеродни емисии – по Парижкото спора</w:t>
      </w:r>
      <w:r>
        <w:t>-</w:t>
      </w:r>
      <w:r w:rsidRPr="001B0547">
        <w:t xml:space="preserve">зумение и чрез инвестиции в енергийния преход, ВЕИ и борбата с изменението на климата; </w:t>
      </w:r>
    </w:p>
    <w:p w:rsidR="00510601" w:rsidRPr="001B0547" w:rsidRDefault="00510601" w:rsidP="00510601">
      <w:r w:rsidRPr="001B0547">
        <w:t xml:space="preserve">3. По-свързана Европа със стратегически транспортни и цифрови мрежи; </w:t>
      </w:r>
    </w:p>
    <w:p w:rsidR="00510601" w:rsidRPr="001B0547" w:rsidRDefault="00510601" w:rsidP="00510601">
      <w:r w:rsidRPr="001B0547">
        <w:t xml:space="preserve">4. По-социална Европа, която изгражда европейския стълб на социалните права и подпомага качествената заетост, образованието, уменията, социалното приобщаване и равния достъп до здравеопазване; </w:t>
      </w:r>
    </w:p>
    <w:p w:rsidR="00510601" w:rsidRPr="001B0547" w:rsidRDefault="00510601" w:rsidP="00510601">
      <w:r w:rsidRPr="001B0547">
        <w:t>5. Европа по-близка до гражданите</w:t>
      </w:r>
      <w:r>
        <w:t>,</w:t>
      </w:r>
      <w:r w:rsidRPr="001B0547">
        <w:t xml:space="preserve"> чрез подкрепа на стратегии на водено от местната общност развитие на селските райони и стратегии за устойчиво развитие на гра</w:t>
      </w:r>
      <w:r w:rsidR="00CC4FC5">
        <w:t>-довете в ЕС.</w:t>
      </w:r>
      <w:r>
        <w:t xml:space="preserve"> </w:t>
      </w:r>
      <w:r w:rsidRPr="001B0547">
        <w:t>Между 65 и 85 % от средствата от ЕФРР и Кохезионния фонд</w:t>
      </w:r>
      <w:r>
        <w:t xml:space="preserve"> са планирани за инвестиции по </w:t>
      </w:r>
      <w:r w:rsidRPr="001B0547">
        <w:t xml:space="preserve">Цели 1 и 2 по-горе за регионите и членки на ЕС, които са допустими за подпомагане, в зависимост от относителното им благосъстояние. </w:t>
      </w:r>
    </w:p>
    <w:p w:rsidR="00510601" w:rsidRPr="001B0547" w:rsidRDefault="00510601" w:rsidP="00510601">
      <w:r w:rsidRPr="001B0547">
        <w:t xml:space="preserve">Съгласувани са редица предложения за модернизиране на регионалната политика:  </w:t>
      </w:r>
    </w:p>
    <w:p w:rsidR="00510601" w:rsidRPr="003B2549" w:rsidRDefault="00510601" w:rsidP="00BC0118">
      <w:pPr>
        <w:pStyle w:val="ListParagraph"/>
        <w:numPr>
          <w:ilvl w:val="0"/>
          <w:numId w:val="87"/>
        </w:numPr>
        <w:tabs>
          <w:tab w:val="left" w:pos="851"/>
          <w:tab w:val="left" w:pos="1134"/>
        </w:tabs>
        <w:ind w:left="0" w:firstLine="567"/>
      </w:pPr>
      <w:r w:rsidRPr="001B0547">
        <w:t>Акцент за ключови инвестиционни приоритети, за които ЕС може да постигне най-добрите резултати – иновации, подкрепа за МСП, цифровизация и подкрепа на ин</w:t>
      </w:r>
      <w:r>
        <w:t>-</w:t>
      </w:r>
      <w:r w:rsidRPr="001B0547">
        <w:t xml:space="preserve">дустрията, както и за </w:t>
      </w:r>
      <w:r w:rsidRPr="003B2549">
        <w:t xml:space="preserve">подкрепа за прехода към нисковъглеродна икономика и борба с измененията в климата, подкрепени финансови чрез ЕФРР и КФ. </w:t>
      </w:r>
    </w:p>
    <w:p w:rsidR="00510601" w:rsidRPr="001B0547" w:rsidRDefault="00510601" w:rsidP="00BC0118">
      <w:pPr>
        <w:pStyle w:val="ListParagraph"/>
        <w:numPr>
          <w:ilvl w:val="0"/>
          <w:numId w:val="87"/>
        </w:numPr>
        <w:tabs>
          <w:tab w:val="left" w:pos="851"/>
          <w:tab w:val="left" w:pos="1134"/>
        </w:tabs>
        <w:ind w:left="0" w:firstLine="567"/>
      </w:pPr>
      <w:r w:rsidRPr="001B0547">
        <w:t xml:space="preserve">2. По-индивидуализиран подход към регионалното развитие: </w:t>
      </w:r>
    </w:p>
    <w:p w:rsidR="00510601" w:rsidRPr="001B0547" w:rsidRDefault="00510601" w:rsidP="00CC4FC5">
      <w:r w:rsidRPr="001B0547">
        <w:t xml:space="preserve">(а) Инвестиции във всички региони: Регионите в Южна и Източна Европа, които все още изостават по икономическия растеж и доходите, ще получават значителна помощ от ЕС. Приоритетни са регионите в индустриален преход, както и тези с приоритети за борбата с безработицата и борбата с измененията на климата; </w:t>
      </w:r>
    </w:p>
    <w:p w:rsidR="00510601" w:rsidRPr="001B0547" w:rsidRDefault="00510601" w:rsidP="00CC4FC5">
      <w:r w:rsidRPr="001B0547">
        <w:t xml:space="preserve">(б) По-индивидуализиран подход: Подкрепата от ЕФРР ще продължи да отчита трите категории региони – по-слабо развити региони, региони в преход, по-развити региони. Методиката за подпомагане на регионите се основава на т.нар. „берлинска формула“ от 1999 </w:t>
      </w:r>
      <w:r w:rsidRPr="001B0547">
        <w:lastRenderedPageBreak/>
        <w:t>г., включваща различни начини за пресмятане подкрепата за трите вида региони. Отчита се не само разликата на БВП на глава за конкретния регион спрямо средното за ЕС, но също младежката безработица, гъстотата на населението, изменението на климата и интеграцията на мигрантите, а за по-развитите региони  и степента на образованост на населението. Периферните региони ще продължат да се ползват от специална подкрепа от ЕС.</w:t>
      </w:r>
    </w:p>
    <w:p w:rsidR="00510601" w:rsidRPr="001B0547" w:rsidRDefault="00510601" w:rsidP="00CC4FC5">
      <w:r w:rsidRPr="001B0547">
        <w:t>3. По-опростена и по-гъвкава рамка на регионалната политика:</w:t>
      </w:r>
      <w:r w:rsidRPr="001B0547">
        <w:rPr>
          <w:i/>
        </w:rPr>
        <w:t xml:space="preserve"> </w:t>
      </w:r>
    </w:p>
    <w:p w:rsidR="00510601" w:rsidRPr="001B0547" w:rsidRDefault="00510601" w:rsidP="00CC4FC5">
      <w:r w:rsidRPr="001B0547">
        <w:t>Изисква се дългосрочно планиране на инвестициите, но съчетано с по-голяма гъв</w:t>
      </w:r>
      <w:r>
        <w:t>-</w:t>
      </w:r>
      <w:r w:rsidRPr="001B0547">
        <w:t>кавост. Чрез междинен мониторинг (преглед) през 2024 г. ще се определи необходи</w:t>
      </w:r>
      <w:r>
        <w:t>-</w:t>
      </w:r>
      <w:r w:rsidRPr="001B0547">
        <w:t xml:space="preserve">мостта от промени в ОП за последните две години от периода 2026 и 2027 г. съобразно: </w:t>
      </w:r>
    </w:p>
    <w:p w:rsidR="00510601" w:rsidRPr="001B0547" w:rsidRDefault="00510601" w:rsidP="00CC4FC5">
      <w:pPr>
        <w:rPr>
          <w:rFonts w:asciiTheme="minorHAnsi" w:hAnsiTheme="minorHAnsi"/>
          <w:szCs w:val="24"/>
        </w:rPr>
      </w:pPr>
      <w:r w:rsidRPr="001B0547">
        <w:rPr>
          <w:rFonts w:asciiTheme="minorHAnsi" w:hAnsiTheme="minorHAnsi"/>
          <w:szCs w:val="24"/>
        </w:rPr>
        <w:t xml:space="preserve">(а) препоръките от Европейския семестър през 2023 и 2024 г.; </w:t>
      </w:r>
    </w:p>
    <w:p w:rsidR="00510601" w:rsidRPr="001B0547" w:rsidRDefault="00510601" w:rsidP="00CC4FC5">
      <w:pPr>
        <w:rPr>
          <w:rFonts w:asciiTheme="minorHAnsi" w:hAnsiTheme="minorHAnsi"/>
          <w:szCs w:val="24"/>
        </w:rPr>
      </w:pPr>
      <w:r w:rsidRPr="001B0547">
        <w:rPr>
          <w:rFonts w:asciiTheme="minorHAnsi" w:hAnsiTheme="minorHAnsi"/>
          <w:szCs w:val="24"/>
        </w:rPr>
        <w:t xml:space="preserve"> (б) измененията в социално-икономическото състояние; </w:t>
      </w:r>
    </w:p>
    <w:p w:rsidR="00510601" w:rsidRPr="001B0547" w:rsidRDefault="00510601" w:rsidP="00CC4FC5">
      <w:pPr>
        <w:rPr>
          <w:rFonts w:asciiTheme="minorHAnsi" w:hAnsiTheme="minorHAnsi"/>
          <w:szCs w:val="24"/>
        </w:rPr>
      </w:pPr>
      <w:r w:rsidRPr="001B0547">
        <w:rPr>
          <w:rFonts w:asciiTheme="minorHAnsi" w:hAnsiTheme="minorHAnsi"/>
          <w:szCs w:val="24"/>
        </w:rPr>
        <w:t xml:space="preserve">(в) постигнатия до междинния преглед напредък на ОП; </w:t>
      </w:r>
    </w:p>
    <w:p w:rsidR="00510601" w:rsidRPr="001B0547" w:rsidRDefault="00510601" w:rsidP="00CC4FC5">
      <w:pPr>
        <w:rPr>
          <w:rFonts w:asciiTheme="minorHAnsi" w:hAnsiTheme="minorHAnsi"/>
          <w:szCs w:val="24"/>
        </w:rPr>
      </w:pPr>
      <w:r w:rsidRPr="001B0547">
        <w:rPr>
          <w:rFonts w:asciiTheme="minorHAnsi" w:hAnsiTheme="minorHAnsi"/>
          <w:szCs w:val="24"/>
        </w:rPr>
        <w:t xml:space="preserve">(г) резултатите от техническата корекция през 2024 г., която ще доведе и до корекции на финансовите пакети на регионалната политика. </w:t>
      </w:r>
    </w:p>
    <w:p w:rsidR="00510601" w:rsidRPr="001B0547" w:rsidRDefault="00510601" w:rsidP="00CC4FC5">
      <w:pPr>
        <w:rPr>
          <w:rFonts w:asciiTheme="minorHAnsi" w:hAnsiTheme="minorHAnsi"/>
          <w:szCs w:val="24"/>
        </w:rPr>
      </w:pPr>
      <w:r w:rsidRPr="001B0547">
        <w:rPr>
          <w:rFonts w:asciiTheme="minorHAnsi" w:hAnsiTheme="minorHAnsi"/>
          <w:szCs w:val="24"/>
        </w:rPr>
        <w:t>Положителен ефект ще има също възможността за прехвърляне до 5 % от средствата от една приоритетна дейност към друга, без одобрение от ЕК. Специфична е въз</w:t>
      </w:r>
      <w:r>
        <w:rPr>
          <w:rFonts w:asciiTheme="minorHAnsi" w:hAnsiTheme="minorHAnsi"/>
          <w:szCs w:val="24"/>
        </w:rPr>
        <w:t>-</w:t>
      </w:r>
      <w:r w:rsidRPr="001B0547">
        <w:rPr>
          <w:rFonts w:asciiTheme="minorHAnsi" w:hAnsiTheme="minorHAnsi"/>
          <w:szCs w:val="24"/>
        </w:rPr>
        <w:t>можността да се мобилизира незабавна финансова помощ при природно бедствие върху територията. Проблемите в измененията в климата или интеграцията на мигрантите да се решават чрез Фонд „Европейска инициатива за градовете“, като се ползват 6 % от сред</w:t>
      </w:r>
      <w:r>
        <w:rPr>
          <w:rFonts w:asciiTheme="minorHAnsi" w:hAnsiTheme="minorHAnsi"/>
          <w:szCs w:val="24"/>
        </w:rPr>
        <w:t>-</w:t>
      </w:r>
      <w:r w:rsidRPr="001B0547">
        <w:rPr>
          <w:rFonts w:asciiTheme="minorHAnsi" w:hAnsiTheme="minorHAnsi"/>
          <w:szCs w:val="24"/>
        </w:rPr>
        <w:t>ствата на ЕФРР.</w:t>
      </w:r>
    </w:p>
    <w:p w:rsidR="00510601" w:rsidRPr="001B0547" w:rsidRDefault="00510601" w:rsidP="00CC4FC5">
      <w:pPr>
        <w:rPr>
          <w:rFonts w:asciiTheme="minorHAnsi" w:hAnsiTheme="minorHAnsi"/>
          <w:szCs w:val="24"/>
        </w:rPr>
      </w:pPr>
      <w:r w:rsidRPr="001B0547">
        <w:rPr>
          <w:rFonts w:asciiTheme="minorHAnsi" w:hAnsiTheme="minorHAnsi"/>
          <w:szCs w:val="24"/>
        </w:rPr>
        <w:t xml:space="preserve">4. Подкрепа на териториалното сътрудничество: </w:t>
      </w:r>
    </w:p>
    <w:p w:rsidR="00510601" w:rsidRPr="001B0547" w:rsidRDefault="00510601" w:rsidP="00CC4FC5">
      <w:pPr>
        <w:rPr>
          <w:rFonts w:asciiTheme="minorHAnsi" w:hAnsiTheme="minorHAnsi"/>
          <w:szCs w:val="24"/>
        </w:rPr>
      </w:pPr>
      <w:r w:rsidRPr="001B0547">
        <w:rPr>
          <w:rFonts w:asciiTheme="minorHAnsi" w:hAnsiTheme="minorHAnsi"/>
          <w:szCs w:val="24"/>
        </w:rPr>
        <w:t xml:space="preserve"> (а) През 2021 – 2027 г. в транснационалното сътрудничество има възможността „даден регион да използва част от получените средства за финансиране на проекти на друго място в ЕС, съвместно с други региони“. </w:t>
      </w:r>
    </w:p>
    <w:p w:rsidR="00510601" w:rsidRPr="001B0547" w:rsidRDefault="00510601" w:rsidP="00CC4FC5">
      <w:pPr>
        <w:rPr>
          <w:rFonts w:asciiTheme="minorHAnsi" w:hAnsiTheme="minorHAnsi"/>
          <w:szCs w:val="24"/>
        </w:rPr>
      </w:pPr>
      <w:r w:rsidRPr="001B0547">
        <w:rPr>
          <w:rFonts w:asciiTheme="minorHAnsi" w:hAnsiTheme="minorHAnsi"/>
          <w:szCs w:val="24"/>
        </w:rPr>
        <w:t>(б) По-силен акцент върху институционалното сътрудничество и съвместните обществени услуги. Формиране на Паневропейски клъстери за иновации. Региони с активи на „интелигентна специализация“ ще получат по-голяма финансова подкрепа за жизне</w:t>
      </w:r>
      <w:r>
        <w:rPr>
          <w:rFonts w:asciiTheme="minorHAnsi" w:hAnsiTheme="minorHAnsi"/>
          <w:szCs w:val="24"/>
        </w:rPr>
        <w:t>-</w:t>
      </w:r>
      <w:r w:rsidRPr="001B0547">
        <w:rPr>
          <w:rFonts w:asciiTheme="minorHAnsi" w:hAnsiTheme="minorHAnsi"/>
          <w:szCs w:val="24"/>
        </w:rPr>
        <w:t xml:space="preserve">способни междурегионални проекти за ИКТ, биоикономика, ресурсна ефективност, свързана мобилност и усъвършенствани технологии за производство. </w:t>
      </w:r>
    </w:p>
    <w:p w:rsidR="00510601" w:rsidRPr="001B0547" w:rsidRDefault="00510601" w:rsidP="00CC4FC5">
      <w:pPr>
        <w:rPr>
          <w:rFonts w:asciiTheme="minorHAnsi" w:hAnsiTheme="minorHAnsi"/>
          <w:szCs w:val="24"/>
        </w:rPr>
      </w:pPr>
      <w:r w:rsidRPr="001B0547">
        <w:rPr>
          <w:rFonts w:asciiTheme="minorHAnsi" w:hAnsiTheme="minorHAnsi"/>
          <w:szCs w:val="24"/>
        </w:rPr>
        <w:t xml:space="preserve"> (в) Ефективно</w:t>
      </w:r>
      <w:r>
        <w:rPr>
          <w:rFonts w:asciiTheme="minorHAnsi" w:hAnsiTheme="minorHAnsi"/>
          <w:szCs w:val="24"/>
        </w:rPr>
        <w:t xml:space="preserve"> финансово управление и правила.</w:t>
      </w:r>
      <w:r w:rsidRPr="001B0547">
        <w:rPr>
          <w:rFonts w:asciiTheme="minorHAnsi" w:hAnsiTheme="minorHAnsi"/>
          <w:szCs w:val="24"/>
        </w:rPr>
        <w:t xml:space="preserve"> </w:t>
      </w:r>
      <w:r>
        <w:rPr>
          <w:rFonts w:asciiTheme="minorHAnsi" w:hAnsiTheme="minorHAnsi"/>
          <w:szCs w:val="24"/>
        </w:rPr>
        <w:t>Щ</w:t>
      </w:r>
      <w:r w:rsidRPr="001B0547">
        <w:rPr>
          <w:rFonts w:asciiTheme="minorHAnsi" w:hAnsiTheme="minorHAnsi"/>
          <w:szCs w:val="24"/>
        </w:rPr>
        <w:t>е се използва платфо</w:t>
      </w:r>
      <w:r>
        <w:rPr>
          <w:rFonts w:asciiTheme="minorHAnsi" w:hAnsiTheme="minorHAnsi"/>
          <w:szCs w:val="24"/>
        </w:rPr>
        <w:t>рма за свободен достъп до данни</w:t>
      </w:r>
      <w:r w:rsidRPr="001B0547">
        <w:rPr>
          <w:rFonts w:asciiTheme="minorHAnsi" w:hAnsiTheme="minorHAnsi"/>
          <w:szCs w:val="24"/>
        </w:rPr>
        <w:t>, чрез които ще се следи в реално време подбора на проек</w:t>
      </w:r>
      <w:r>
        <w:rPr>
          <w:rFonts w:asciiTheme="minorHAnsi" w:hAnsiTheme="minorHAnsi"/>
          <w:szCs w:val="24"/>
        </w:rPr>
        <w:t>-</w:t>
      </w:r>
      <w:r w:rsidRPr="001B0547">
        <w:rPr>
          <w:rFonts w:asciiTheme="minorHAnsi" w:hAnsiTheme="minorHAnsi"/>
          <w:szCs w:val="24"/>
        </w:rPr>
        <w:t>тите, плащанията, както и постигането на поставените цели. Новата рамка за 2021 – 2027 г. предвижда връщане към правилото „N + 2“ (години), вместо „N + 3“ за България и Румъния през последния програмен период.</w:t>
      </w:r>
    </w:p>
    <w:p w:rsidR="00510601" w:rsidRPr="001B0547" w:rsidRDefault="00510601" w:rsidP="00CC4FC5">
      <w:pPr>
        <w:rPr>
          <w:rFonts w:asciiTheme="minorHAnsi" w:hAnsiTheme="minorHAnsi"/>
          <w:szCs w:val="24"/>
        </w:rPr>
      </w:pPr>
      <w:r w:rsidRPr="001B0547">
        <w:rPr>
          <w:rFonts w:asciiTheme="minorHAnsi" w:hAnsiTheme="minorHAnsi"/>
          <w:szCs w:val="24"/>
        </w:rPr>
        <w:t xml:space="preserve">5. По-гъвкава рамка на Политиката. </w:t>
      </w:r>
    </w:p>
    <w:p w:rsidR="00510601" w:rsidRPr="001B0547" w:rsidRDefault="00510601" w:rsidP="00CC4FC5">
      <w:pPr>
        <w:rPr>
          <w:rFonts w:asciiTheme="minorHAnsi" w:hAnsiTheme="minorHAnsi"/>
          <w:szCs w:val="24"/>
        </w:rPr>
      </w:pPr>
      <w:r w:rsidRPr="001B0547">
        <w:rPr>
          <w:rFonts w:asciiTheme="minorHAnsi" w:hAnsiTheme="minorHAnsi"/>
          <w:szCs w:val="24"/>
        </w:rPr>
        <w:t>Новата рамка предлага по-малко бюрокрация и по-прости иска</w:t>
      </w:r>
      <w:r>
        <w:rPr>
          <w:rFonts w:asciiTheme="minorHAnsi" w:hAnsiTheme="minorHAnsi"/>
          <w:szCs w:val="24"/>
        </w:rPr>
        <w:t>ния на плащане, като се използ</w:t>
      </w:r>
      <w:r w:rsidRPr="001B0547">
        <w:rPr>
          <w:rFonts w:asciiTheme="minorHAnsi" w:hAnsiTheme="minorHAnsi"/>
          <w:szCs w:val="24"/>
        </w:rPr>
        <w:t>ват опростени варианти за разходите. Въведена е единна нормативна уредба, която обхваща 7 фонда на ЕС, които се реализират в сътрудничество с държави членки като „споделено управление“.</w:t>
      </w:r>
    </w:p>
    <w:p w:rsidR="00510601" w:rsidRPr="001B0547" w:rsidRDefault="00510601" w:rsidP="00CC4FC5">
      <w:pPr>
        <w:rPr>
          <w:rFonts w:asciiTheme="minorHAnsi" w:hAnsiTheme="minorHAnsi"/>
          <w:szCs w:val="24"/>
        </w:rPr>
      </w:pPr>
      <w:r w:rsidRPr="001B0547">
        <w:rPr>
          <w:rFonts w:asciiTheme="minorHAnsi" w:hAnsiTheme="minorHAnsi"/>
          <w:szCs w:val="24"/>
        </w:rPr>
        <w:t>Все повече се разчита на националните системи за контрол и одит, като за да се избегне дублирането на проверки с ЕК се разширява принципът на „единния одит“. Въвежда се „Междинен преглед“ на изпълнението за 2024 – 2025 г., чрез който ще се определи дали са необходими промени в програмите за 2026 и 2027 г. въз основа на изпълнението на програмите, нови приоритети, и най-актуалните за всяка държава препоръки.</w:t>
      </w:r>
    </w:p>
    <w:p w:rsidR="00510601" w:rsidRPr="001B0547" w:rsidRDefault="00510601" w:rsidP="00CC4FC5">
      <w:pPr>
        <w:rPr>
          <w:rFonts w:asciiTheme="minorHAnsi" w:hAnsiTheme="minorHAnsi"/>
          <w:szCs w:val="24"/>
        </w:rPr>
      </w:pPr>
      <w:r w:rsidRPr="001B0547">
        <w:rPr>
          <w:rFonts w:asciiTheme="minorHAnsi" w:hAnsiTheme="minorHAnsi"/>
          <w:szCs w:val="24"/>
        </w:rPr>
        <w:lastRenderedPageBreak/>
        <w:t xml:space="preserve">6. Укрепване връзката с европейския семестър и икономическо управление на ЕС. </w:t>
      </w:r>
      <w:r w:rsidR="00CC4FC5">
        <w:rPr>
          <w:rFonts w:asciiTheme="minorHAnsi" w:hAnsiTheme="minorHAnsi"/>
          <w:szCs w:val="24"/>
        </w:rPr>
        <w:t xml:space="preserve"> </w:t>
      </w:r>
      <w:r w:rsidRPr="001B0547">
        <w:rPr>
          <w:rFonts w:asciiTheme="minorHAnsi" w:hAnsiTheme="minorHAnsi"/>
          <w:szCs w:val="24"/>
        </w:rPr>
        <w:t>Конкретните за всяка държава препоръки в контекста на европейския семестър, ще се вземат предвид два пъти през бюджетния период — в началото, за разработване на опе</w:t>
      </w:r>
      <w:r>
        <w:rPr>
          <w:rFonts w:asciiTheme="minorHAnsi" w:hAnsiTheme="minorHAnsi"/>
          <w:szCs w:val="24"/>
        </w:rPr>
        <w:t>-</w:t>
      </w:r>
      <w:r w:rsidRPr="001B0547">
        <w:rPr>
          <w:rFonts w:asciiTheme="minorHAnsi" w:hAnsiTheme="minorHAnsi"/>
          <w:szCs w:val="24"/>
        </w:rPr>
        <w:t>ративните програми и по време на междинния преглед. Нови благоприятни условия ще спомагат за премахване на пречките пред инвестициите. Тяхното изпълнение ще се на</w:t>
      </w:r>
      <w:r>
        <w:rPr>
          <w:rFonts w:asciiTheme="minorHAnsi" w:hAnsiTheme="minorHAnsi"/>
          <w:szCs w:val="24"/>
        </w:rPr>
        <w:t>-</w:t>
      </w:r>
      <w:r w:rsidRPr="001B0547">
        <w:rPr>
          <w:rFonts w:asciiTheme="minorHAnsi" w:hAnsiTheme="minorHAnsi"/>
          <w:szCs w:val="24"/>
        </w:rPr>
        <w:t xml:space="preserve">блюдава през целия финансов период. </w:t>
      </w:r>
    </w:p>
    <w:p w:rsidR="00510601" w:rsidRPr="001B0547" w:rsidRDefault="00510601" w:rsidP="00CC4FC5">
      <w:pPr>
        <w:rPr>
          <w:rFonts w:asciiTheme="minorHAnsi" w:hAnsiTheme="minorHAnsi"/>
          <w:szCs w:val="24"/>
        </w:rPr>
      </w:pPr>
      <w:r w:rsidRPr="001B0547">
        <w:rPr>
          <w:rFonts w:asciiTheme="minorHAnsi" w:hAnsiTheme="minorHAnsi"/>
          <w:szCs w:val="24"/>
        </w:rPr>
        <w:t xml:space="preserve">7. Повече възможности за взаимодействия в инструментариума на бюджета на EC </w:t>
      </w:r>
    </w:p>
    <w:p w:rsidR="00510601" w:rsidRPr="001B0547" w:rsidRDefault="00510601" w:rsidP="00CC4FC5">
      <w:pPr>
        <w:rPr>
          <w:rFonts w:asciiTheme="minorHAnsi" w:hAnsiTheme="minorHAnsi"/>
          <w:szCs w:val="24"/>
        </w:rPr>
      </w:pPr>
      <w:r w:rsidRPr="001B0547">
        <w:rPr>
          <w:rFonts w:asciiTheme="minorHAnsi" w:hAnsiTheme="minorHAnsi"/>
          <w:szCs w:val="24"/>
        </w:rPr>
        <w:t>Единната нормативна уредба, обхващаща фондовете на Регионалната политика и фонда „Убежище и миграция“, ще улесни създаването на местни стратегии за инте</w:t>
      </w:r>
      <w:r>
        <w:rPr>
          <w:rFonts w:asciiTheme="minorHAnsi" w:hAnsiTheme="minorHAnsi"/>
          <w:szCs w:val="24"/>
        </w:rPr>
        <w:t>-</w:t>
      </w:r>
      <w:r w:rsidRPr="001B0547">
        <w:rPr>
          <w:rFonts w:asciiTheme="minorHAnsi" w:hAnsiTheme="minorHAnsi"/>
          <w:szCs w:val="24"/>
        </w:rPr>
        <w:t>гриране на мигрантите, подпомагани със средства на ЕС.  Извън рамките на единната нормативна уредба ще се улесни взаимодействието с други инструменти на ЕС, като на</w:t>
      </w:r>
      <w:r>
        <w:rPr>
          <w:rFonts w:asciiTheme="minorHAnsi" w:hAnsiTheme="minorHAnsi"/>
          <w:szCs w:val="24"/>
        </w:rPr>
        <w:t>-</w:t>
      </w:r>
      <w:r w:rsidRPr="001B0547">
        <w:rPr>
          <w:rFonts w:asciiTheme="minorHAnsi" w:hAnsiTheme="minorHAnsi"/>
          <w:szCs w:val="24"/>
        </w:rPr>
        <w:t>пример ОСП, „Хоризонт Европа“, LIFE или „Еразъм+“. В рамките на новата програма Interreg ще се подкрепят междурегионални иновационни проекти, като регионите могат да използват собствени средства за проекти в Европа, съвместно с други региони. Освен това, ЕК предлага нов инструмент, Европейски трансграничен механизъм за хармо</w:t>
      </w:r>
      <w:r>
        <w:rPr>
          <w:rFonts w:asciiTheme="minorHAnsi" w:hAnsiTheme="minorHAnsi"/>
          <w:szCs w:val="24"/>
        </w:rPr>
        <w:t>-</w:t>
      </w:r>
      <w:r w:rsidRPr="001B0547">
        <w:rPr>
          <w:rFonts w:asciiTheme="minorHAnsi" w:hAnsiTheme="minorHAnsi"/>
          <w:szCs w:val="24"/>
        </w:rPr>
        <w:t>низиране на правните рамки за сътрудничество на граничните региони.</w:t>
      </w:r>
    </w:p>
    <w:p w:rsidR="00510601" w:rsidRPr="001B0547" w:rsidRDefault="00510601" w:rsidP="00CC4FC5">
      <w:pPr>
        <w:rPr>
          <w:rFonts w:asciiTheme="minorHAnsi" w:hAnsiTheme="minorHAnsi"/>
          <w:szCs w:val="24"/>
        </w:rPr>
      </w:pPr>
      <w:r w:rsidRPr="001B0547">
        <w:rPr>
          <w:rFonts w:asciiTheme="minorHAnsi" w:hAnsiTheme="minorHAnsi"/>
          <w:szCs w:val="24"/>
        </w:rPr>
        <w:t xml:space="preserve">8. Както досега, засилено използване на финансови инструменти </w:t>
      </w:r>
    </w:p>
    <w:p w:rsidR="00510601" w:rsidRPr="001B0547" w:rsidRDefault="00510601" w:rsidP="00CC4FC5">
      <w:pPr>
        <w:rPr>
          <w:rFonts w:asciiTheme="minorHAnsi" w:hAnsiTheme="minorHAnsi"/>
          <w:szCs w:val="24"/>
        </w:rPr>
      </w:pPr>
      <w:r w:rsidRPr="001B0547">
        <w:rPr>
          <w:rFonts w:asciiTheme="minorHAnsi" w:hAnsiTheme="minorHAnsi"/>
          <w:szCs w:val="24"/>
        </w:rPr>
        <w:t>Планира се, фондовете за безвъзмездни средства (грантове) да бъдат допълвани от финансови (частни) инструменти, на която основа държавите членки ще мога</w:t>
      </w:r>
      <w:r>
        <w:rPr>
          <w:rFonts w:asciiTheme="minorHAnsi" w:hAnsiTheme="minorHAnsi"/>
          <w:szCs w:val="24"/>
        </w:rPr>
        <w:t xml:space="preserve">т да прехвърлят част от своите </w:t>
      </w:r>
      <w:r w:rsidRPr="001B0547">
        <w:rPr>
          <w:rFonts w:asciiTheme="minorHAnsi" w:hAnsiTheme="minorHAnsi"/>
          <w:szCs w:val="24"/>
        </w:rPr>
        <w:t>средства по регионалната политика към новия централен фонд Inve</w:t>
      </w:r>
      <w:r>
        <w:rPr>
          <w:rFonts w:asciiTheme="minorHAnsi" w:hAnsiTheme="minorHAnsi"/>
          <w:szCs w:val="24"/>
        </w:rPr>
        <w:t>stEU, така че да ползват гаран</w:t>
      </w:r>
      <w:r w:rsidRPr="001B0547">
        <w:rPr>
          <w:rFonts w:asciiTheme="minorHAnsi" w:hAnsiTheme="minorHAnsi"/>
          <w:szCs w:val="24"/>
        </w:rPr>
        <w:t>цията, предоставена от бюджета на ЕС. Съчетаването на безвъз</w:t>
      </w:r>
      <w:r>
        <w:rPr>
          <w:rFonts w:asciiTheme="minorHAnsi" w:hAnsiTheme="minorHAnsi"/>
          <w:szCs w:val="24"/>
        </w:rPr>
        <w:t>мездни средства и финансови ин</w:t>
      </w:r>
      <w:r w:rsidRPr="001B0547">
        <w:rPr>
          <w:rFonts w:asciiTheme="minorHAnsi" w:hAnsiTheme="minorHAnsi"/>
          <w:szCs w:val="24"/>
        </w:rPr>
        <w:t>струменти се улеснява, а новата рамка включва и специални раз</w:t>
      </w:r>
      <w:r>
        <w:rPr>
          <w:rFonts w:asciiTheme="minorHAnsi" w:hAnsiTheme="minorHAnsi"/>
          <w:szCs w:val="24"/>
        </w:rPr>
        <w:t xml:space="preserve">поредби за привличане на повече </w:t>
      </w:r>
      <w:r w:rsidRPr="001B0547">
        <w:rPr>
          <w:rFonts w:asciiTheme="minorHAnsi" w:hAnsiTheme="minorHAnsi"/>
          <w:szCs w:val="24"/>
        </w:rPr>
        <w:t>частен капитал.</w:t>
      </w:r>
    </w:p>
    <w:p w:rsidR="00510601" w:rsidRPr="001B0547" w:rsidRDefault="00CC4FC5" w:rsidP="008E0F0E">
      <w:pPr>
        <w:tabs>
          <w:tab w:val="left" w:pos="9174"/>
        </w:tabs>
        <w:autoSpaceDE w:val="0"/>
        <w:autoSpaceDN w:val="0"/>
        <w:adjustRightInd w:val="0"/>
        <w:spacing w:after="0"/>
        <w:ind w:left="-108"/>
        <w:rPr>
          <w:rFonts w:asciiTheme="minorHAnsi" w:hAnsiTheme="minorHAnsi" w:cs="Times New Roman"/>
          <w:b/>
          <w:i/>
          <w:color w:val="C00000"/>
          <w:szCs w:val="24"/>
        </w:rPr>
      </w:pPr>
      <w:bookmarkStart w:id="90" w:name="_Toc169763333"/>
      <w:r w:rsidRPr="00CC4FC5">
        <w:rPr>
          <w:rStyle w:val="Heading3Char"/>
        </w:rPr>
        <w:t>4</w:t>
      </w:r>
      <w:r w:rsidR="00510601" w:rsidRPr="00CC4FC5">
        <w:rPr>
          <w:rStyle w:val="Heading3Char"/>
        </w:rPr>
        <w:t>.1.2.Приоритети на регионалната политика в България за периода 2021 – 2027 г</w:t>
      </w:r>
      <w:bookmarkEnd w:id="90"/>
      <w:r>
        <w:rPr>
          <w:rFonts w:asciiTheme="minorHAnsi" w:hAnsiTheme="minorHAnsi" w:cs="Times New Roman"/>
          <w:b/>
          <w:i/>
          <w:color w:val="C00000"/>
          <w:szCs w:val="24"/>
        </w:rPr>
        <w:t>.</w:t>
      </w:r>
    </w:p>
    <w:p w:rsidR="00510601" w:rsidRPr="001B0547" w:rsidRDefault="00510601" w:rsidP="00CC4FC5">
      <w:r w:rsidRPr="001B0547">
        <w:t>Националните приоритети за периода 2021 – 2027 г. са опре</w:t>
      </w:r>
      <w:r>
        <w:t xml:space="preserve">делени на базата на из-вършения </w:t>
      </w:r>
      <w:r w:rsidRPr="001B0547">
        <w:t xml:space="preserve">през 2018 г. „Анализ на социално-икономическото развитие на </w:t>
      </w:r>
      <w:r>
        <w:t>България“.</w:t>
      </w:r>
      <w:r w:rsidR="00CC4FC5">
        <w:t xml:space="preserve"> </w:t>
      </w:r>
      <w:r>
        <w:t>Съставен е също спи</w:t>
      </w:r>
      <w:r w:rsidRPr="001B0547">
        <w:t>сък с целите на политиките и политиките, които ще бъдат фи</w:t>
      </w:r>
      <w:r>
        <w:t>-</w:t>
      </w:r>
      <w:r w:rsidRPr="001B0547">
        <w:t>нансирани през периода 2021 – 2027 г. На  базата на горния анализ, по-долу е пред</w:t>
      </w:r>
      <w:r>
        <w:t>-</w:t>
      </w:r>
      <w:r w:rsidRPr="001B0547">
        <w:t>ставена справочна таблица за националните приоритети и оперативни програми. Тя ще се използва за структуриране на стратегическата рамка за развитие на община Гурково, и за конкретизиране на източниците за финансиране на мерките и проектите за развитие.</w:t>
      </w:r>
    </w:p>
    <w:p w:rsidR="00510601" w:rsidRPr="00CC4FC5" w:rsidRDefault="00510601" w:rsidP="00CC4FC5">
      <w:pPr>
        <w:autoSpaceDE w:val="0"/>
        <w:autoSpaceDN w:val="0"/>
        <w:adjustRightInd w:val="0"/>
        <w:spacing w:after="0" w:line="240" w:lineRule="auto"/>
        <w:ind w:left="-108"/>
        <w:jc w:val="right"/>
        <w:rPr>
          <w:rFonts w:asciiTheme="minorHAnsi" w:hAnsiTheme="minorHAnsi"/>
          <w:b/>
          <w:i/>
          <w:szCs w:val="24"/>
        </w:rPr>
      </w:pPr>
      <w:r w:rsidRPr="00CC4FC5">
        <w:rPr>
          <w:rFonts w:asciiTheme="minorHAnsi" w:hAnsiTheme="minorHAnsi"/>
          <w:b/>
          <w:i/>
          <w:szCs w:val="24"/>
        </w:rPr>
        <w:t>Таблица №</w:t>
      </w:r>
      <w:r w:rsidR="00CC4FC5" w:rsidRPr="00CC4FC5">
        <w:rPr>
          <w:rFonts w:asciiTheme="minorHAnsi" w:hAnsiTheme="minorHAnsi"/>
          <w:b/>
          <w:i/>
          <w:szCs w:val="24"/>
        </w:rPr>
        <w:t xml:space="preserve"> 58</w:t>
      </w:r>
    </w:p>
    <w:tbl>
      <w:tblPr>
        <w:tblW w:w="9493"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DE9D9" w:themeFill="accent6" w:themeFillTint="33"/>
        <w:tblLayout w:type="fixed"/>
        <w:tblLook w:val="04A0" w:firstRow="1" w:lastRow="0" w:firstColumn="1" w:lastColumn="0" w:noHBand="0" w:noVBand="1"/>
      </w:tblPr>
      <w:tblGrid>
        <w:gridCol w:w="4786"/>
        <w:gridCol w:w="4707"/>
      </w:tblGrid>
      <w:tr w:rsidR="00510601" w:rsidRPr="001B0547" w:rsidTr="00CC4FC5">
        <w:tc>
          <w:tcPr>
            <w:tcW w:w="4786" w:type="dxa"/>
            <w:shd w:val="clear" w:color="auto" w:fill="D6E3BC" w:themeFill="accent3" w:themeFillTint="66"/>
          </w:tcPr>
          <w:p w:rsidR="00510601" w:rsidRPr="001B0547" w:rsidRDefault="00510601" w:rsidP="00CC4FC5">
            <w:pPr>
              <w:spacing w:before="0" w:after="0"/>
              <w:ind w:firstLine="0"/>
              <w:jc w:val="center"/>
              <w:rPr>
                <w:rFonts w:asciiTheme="minorHAnsi" w:hAnsiTheme="minorHAnsi" w:cs="Times New Roman"/>
                <w:b/>
                <w:bCs/>
                <w:color w:val="000000"/>
              </w:rPr>
            </w:pPr>
            <w:r w:rsidRPr="001B0547">
              <w:rPr>
                <w:rFonts w:asciiTheme="minorHAnsi" w:hAnsiTheme="minorHAnsi" w:cs="Times New Roman"/>
                <w:b/>
                <w:bCs/>
                <w:color w:val="000000"/>
              </w:rPr>
              <w:t>Приоритети (П) и подприоритет</w:t>
            </w:r>
            <w:r w:rsidRPr="001B0547">
              <w:rPr>
                <w:rFonts w:asciiTheme="minorHAnsi" w:hAnsiTheme="minorHAnsi" w:cs="Times New Roman"/>
                <w:b/>
                <w:bCs/>
                <w:color w:val="000000"/>
              </w:rPr>
              <w:cr/>
              <w:t xml:space="preserve"> на регионалната политика 2021 – 2027 г</w:t>
            </w:r>
          </w:p>
        </w:tc>
        <w:tc>
          <w:tcPr>
            <w:tcW w:w="4707" w:type="dxa"/>
            <w:shd w:val="clear" w:color="auto" w:fill="D6E3BC" w:themeFill="accent3" w:themeFillTint="66"/>
          </w:tcPr>
          <w:p w:rsidR="00510601" w:rsidRPr="001B0547" w:rsidRDefault="00510601" w:rsidP="00CC4FC5">
            <w:pPr>
              <w:pStyle w:val="Default"/>
              <w:spacing w:line="240" w:lineRule="atLeast"/>
              <w:jc w:val="center"/>
              <w:rPr>
                <w:rFonts w:asciiTheme="minorHAnsi" w:hAnsiTheme="minorHAnsi"/>
              </w:rPr>
            </w:pPr>
            <w:r w:rsidRPr="001B0547">
              <w:rPr>
                <w:rFonts w:asciiTheme="minorHAnsi" w:hAnsiTheme="minorHAnsi"/>
                <w:b/>
                <w:bCs/>
              </w:rPr>
              <w:t xml:space="preserve">Индикативни оперативни програми </w:t>
            </w:r>
          </w:p>
          <w:p w:rsidR="00510601" w:rsidRPr="001B0547" w:rsidRDefault="00510601" w:rsidP="00CC4FC5">
            <w:pPr>
              <w:spacing w:before="0" w:after="0"/>
              <w:ind w:firstLine="0"/>
              <w:jc w:val="center"/>
              <w:rPr>
                <w:rFonts w:asciiTheme="minorHAnsi" w:hAnsiTheme="minorHAnsi" w:cs="Times New Roman"/>
                <w:b/>
                <w:bCs/>
                <w:color w:val="000000"/>
              </w:rPr>
            </w:pPr>
          </w:p>
        </w:tc>
      </w:tr>
      <w:tr w:rsidR="00510601" w:rsidRPr="001B0547" w:rsidTr="00CC4FC5">
        <w:tc>
          <w:tcPr>
            <w:tcW w:w="4786" w:type="dxa"/>
            <w:shd w:val="clear" w:color="auto" w:fill="auto"/>
          </w:tcPr>
          <w:p w:rsidR="00510601" w:rsidRPr="001B0547" w:rsidRDefault="00510601" w:rsidP="00CC4FC5">
            <w:pPr>
              <w:pStyle w:val="Default"/>
              <w:spacing w:line="240" w:lineRule="atLeast"/>
              <w:jc w:val="center"/>
              <w:rPr>
                <w:rFonts w:asciiTheme="minorHAnsi" w:hAnsiTheme="minorHAnsi"/>
              </w:rPr>
            </w:pPr>
            <w:r w:rsidRPr="001B0547">
              <w:rPr>
                <w:rFonts w:asciiTheme="minorHAnsi" w:hAnsiTheme="minorHAnsi"/>
                <w:b/>
                <w:bCs/>
              </w:rPr>
              <w:t xml:space="preserve">П 1. Наука и образование за конкурентоспо-собност </w:t>
            </w:r>
          </w:p>
          <w:p w:rsidR="00510601" w:rsidRPr="001B0547" w:rsidRDefault="00510601" w:rsidP="00CC4FC5">
            <w:pPr>
              <w:pStyle w:val="Default"/>
              <w:spacing w:line="240" w:lineRule="atLeast"/>
              <w:jc w:val="center"/>
              <w:rPr>
                <w:rFonts w:asciiTheme="minorHAnsi" w:hAnsiTheme="minorHAnsi"/>
              </w:rPr>
            </w:pPr>
            <w:r w:rsidRPr="001B0547">
              <w:rPr>
                <w:rFonts w:asciiTheme="minorHAnsi" w:hAnsiTheme="minorHAnsi"/>
              </w:rPr>
              <w:t xml:space="preserve">1.1. НИРД и научна инфраструктура </w:t>
            </w:r>
          </w:p>
          <w:p w:rsidR="00510601" w:rsidRPr="001B0547" w:rsidRDefault="00510601" w:rsidP="00CC4FC5">
            <w:pPr>
              <w:pStyle w:val="Default"/>
              <w:spacing w:line="240" w:lineRule="atLeast"/>
              <w:jc w:val="center"/>
              <w:rPr>
                <w:rFonts w:asciiTheme="minorHAnsi" w:hAnsiTheme="minorHAnsi" w:cs="Times New Roman"/>
              </w:rPr>
            </w:pPr>
            <w:r w:rsidRPr="001B0547">
              <w:rPr>
                <w:rFonts w:asciiTheme="minorHAnsi" w:hAnsiTheme="minorHAnsi" w:cs="Calibri"/>
              </w:rPr>
              <w:t xml:space="preserve">1.2. </w:t>
            </w:r>
            <w:r w:rsidRPr="001B0547">
              <w:rPr>
                <w:rFonts w:asciiTheme="minorHAnsi" w:hAnsiTheme="minorHAnsi"/>
              </w:rPr>
              <w:t xml:space="preserve">Стимулиране на иновации в предприятията </w:t>
            </w:r>
          </w:p>
        </w:tc>
        <w:tc>
          <w:tcPr>
            <w:tcW w:w="4707" w:type="dxa"/>
            <w:shd w:val="clear" w:color="auto" w:fill="auto"/>
          </w:tcPr>
          <w:p w:rsidR="00510601" w:rsidRPr="001B0547" w:rsidRDefault="00510601" w:rsidP="00CC4FC5">
            <w:pPr>
              <w:pStyle w:val="Default"/>
              <w:spacing w:line="240" w:lineRule="atLeast"/>
              <w:jc w:val="center"/>
              <w:rPr>
                <w:rFonts w:asciiTheme="minorHAnsi" w:hAnsiTheme="minorHAnsi"/>
              </w:rPr>
            </w:pPr>
            <w:r w:rsidRPr="001B0547">
              <w:rPr>
                <w:rFonts w:asciiTheme="minorHAnsi" w:hAnsiTheme="minorHAnsi"/>
              </w:rPr>
              <w:t xml:space="preserve">ОП „Наука и образование“ </w:t>
            </w:r>
          </w:p>
          <w:p w:rsidR="00510601" w:rsidRPr="001B0547" w:rsidRDefault="00510601" w:rsidP="00CC4FC5">
            <w:pPr>
              <w:spacing w:before="0" w:after="0"/>
              <w:ind w:firstLine="0"/>
              <w:jc w:val="center"/>
              <w:rPr>
                <w:rFonts w:asciiTheme="minorHAnsi" w:hAnsiTheme="minorHAnsi" w:cs="Times New Roman"/>
                <w:b/>
                <w:bCs/>
                <w:color w:val="000000"/>
              </w:rPr>
            </w:pPr>
            <w:r w:rsidRPr="001B0547">
              <w:rPr>
                <w:rFonts w:asciiTheme="minorHAnsi" w:hAnsiTheme="minorHAnsi"/>
              </w:rPr>
              <w:t xml:space="preserve">ОП „Иновации и конкурентоспособност“ </w:t>
            </w:r>
          </w:p>
        </w:tc>
      </w:tr>
      <w:tr w:rsidR="00510601" w:rsidRPr="001B0547" w:rsidTr="00CC4FC5">
        <w:tc>
          <w:tcPr>
            <w:tcW w:w="4786" w:type="dxa"/>
            <w:shd w:val="clear" w:color="auto" w:fill="auto"/>
          </w:tcPr>
          <w:p w:rsidR="00510601" w:rsidRPr="001B0547" w:rsidRDefault="00510601" w:rsidP="00CC4FC5">
            <w:pPr>
              <w:pStyle w:val="Default"/>
              <w:spacing w:line="240" w:lineRule="atLeast"/>
              <w:jc w:val="center"/>
              <w:rPr>
                <w:rFonts w:asciiTheme="minorHAnsi" w:hAnsiTheme="minorHAnsi"/>
              </w:rPr>
            </w:pPr>
            <w:r w:rsidRPr="001B0547">
              <w:rPr>
                <w:rFonts w:asciiTheme="minorHAnsi" w:hAnsiTheme="minorHAnsi"/>
                <w:b/>
                <w:bCs/>
              </w:rPr>
              <w:t xml:space="preserve">П 2. Образование и обучение за високо квалифицирана работна сила </w:t>
            </w:r>
          </w:p>
          <w:p w:rsidR="00510601" w:rsidRPr="001B0547" w:rsidRDefault="00510601" w:rsidP="00CC4FC5">
            <w:pPr>
              <w:pStyle w:val="Default"/>
              <w:spacing w:line="240" w:lineRule="atLeast"/>
              <w:jc w:val="center"/>
              <w:rPr>
                <w:rFonts w:asciiTheme="minorHAnsi" w:hAnsiTheme="minorHAnsi"/>
              </w:rPr>
            </w:pPr>
            <w:r w:rsidRPr="001B0547">
              <w:rPr>
                <w:rFonts w:asciiTheme="minorHAnsi" w:hAnsiTheme="minorHAnsi"/>
              </w:rPr>
              <w:t xml:space="preserve">2.1. Повишаване на уменията </w:t>
            </w:r>
          </w:p>
          <w:p w:rsidR="00510601" w:rsidRPr="001B0547" w:rsidRDefault="00510601" w:rsidP="00CC4FC5">
            <w:pPr>
              <w:spacing w:before="0" w:after="0"/>
              <w:ind w:firstLine="0"/>
              <w:jc w:val="center"/>
              <w:rPr>
                <w:rFonts w:asciiTheme="minorHAnsi" w:hAnsiTheme="minorHAnsi" w:cs="Times New Roman"/>
                <w:b/>
                <w:bCs/>
                <w:color w:val="000000"/>
              </w:rPr>
            </w:pPr>
            <w:r w:rsidRPr="001B0547">
              <w:rPr>
                <w:rFonts w:asciiTheme="minorHAnsi" w:hAnsiTheme="minorHAnsi"/>
              </w:rPr>
              <w:t xml:space="preserve">2.2. Подобряване на здравните характеристики на работната сила </w:t>
            </w:r>
          </w:p>
        </w:tc>
        <w:tc>
          <w:tcPr>
            <w:tcW w:w="4707" w:type="dxa"/>
            <w:shd w:val="clear" w:color="auto" w:fill="auto"/>
          </w:tcPr>
          <w:p w:rsidR="00510601" w:rsidRPr="001B0547" w:rsidRDefault="00510601" w:rsidP="00CC4FC5">
            <w:pPr>
              <w:pStyle w:val="Default"/>
              <w:spacing w:line="240" w:lineRule="atLeast"/>
              <w:jc w:val="center"/>
              <w:rPr>
                <w:rFonts w:asciiTheme="minorHAnsi" w:hAnsiTheme="minorHAnsi"/>
              </w:rPr>
            </w:pPr>
            <w:r w:rsidRPr="001B0547">
              <w:rPr>
                <w:rFonts w:asciiTheme="minorHAnsi" w:hAnsiTheme="minorHAnsi"/>
              </w:rPr>
              <w:t xml:space="preserve">ОП „Развитие на човешките ресурси“ </w:t>
            </w:r>
          </w:p>
          <w:p w:rsidR="00510601" w:rsidRPr="001B0547" w:rsidRDefault="00510601" w:rsidP="00CC4FC5">
            <w:pPr>
              <w:spacing w:before="0" w:after="0"/>
              <w:ind w:firstLine="0"/>
              <w:jc w:val="center"/>
              <w:rPr>
                <w:rFonts w:asciiTheme="minorHAnsi" w:hAnsiTheme="minorHAnsi" w:cs="Times New Roman"/>
                <w:b/>
                <w:bCs/>
                <w:color w:val="000000"/>
              </w:rPr>
            </w:pPr>
            <w:r w:rsidRPr="001B0547">
              <w:rPr>
                <w:rFonts w:asciiTheme="minorHAnsi" w:hAnsiTheme="minorHAnsi"/>
              </w:rPr>
              <w:t xml:space="preserve">ОП „Наука и образование“ </w:t>
            </w:r>
          </w:p>
        </w:tc>
      </w:tr>
      <w:tr w:rsidR="00510601" w:rsidRPr="001B0547" w:rsidTr="00CC4FC5">
        <w:tc>
          <w:tcPr>
            <w:tcW w:w="4786" w:type="dxa"/>
            <w:shd w:val="clear" w:color="auto" w:fill="auto"/>
          </w:tcPr>
          <w:p w:rsidR="00510601" w:rsidRPr="001B0547" w:rsidRDefault="00510601" w:rsidP="00CC4FC5">
            <w:pPr>
              <w:pStyle w:val="Default"/>
              <w:spacing w:line="240" w:lineRule="atLeast"/>
              <w:jc w:val="center"/>
              <w:rPr>
                <w:rFonts w:asciiTheme="minorHAnsi" w:hAnsiTheme="minorHAnsi"/>
              </w:rPr>
            </w:pPr>
            <w:r w:rsidRPr="001B0547">
              <w:rPr>
                <w:rFonts w:asciiTheme="minorHAnsi" w:hAnsiTheme="minorHAnsi"/>
                <w:b/>
                <w:bCs/>
              </w:rPr>
              <w:t xml:space="preserve">П 3. Подобряване на свързаността и цифровизация на икономиката </w:t>
            </w:r>
          </w:p>
          <w:p w:rsidR="00510601" w:rsidRPr="001B0547" w:rsidRDefault="00510601" w:rsidP="00CC4FC5">
            <w:pPr>
              <w:pStyle w:val="Default"/>
              <w:spacing w:line="240" w:lineRule="atLeast"/>
              <w:jc w:val="center"/>
              <w:rPr>
                <w:rFonts w:asciiTheme="minorHAnsi" w:hAnsiTheme="minorHAnsi"/>
              </w:rPr>
            </w:pPr>
            <w:r w:rsidRPr="001B0547">
              <w:rPr>
                <w:rFonts w:asciiTheme="minorHAnsi" w:hAnsiTheme="minorHAnsi"/>
              </w:rPr>
              <w:t xml:space="preserve">3.1. Свързаност и достъпност </w:t>
            </w:r>
          </w:p>
          <w:p w:rsidR="00510601" w:rsidRPr="001B0547" w:rsidRDefault="00510601" w:rsidP="00CC4FC5">
            <w:pPr>
              <w:spacing w:before="0" w:after="0"/>
              <w:ind w:firstLine="0"/>
              <w:jc w:val="center"/>
              <w:rPr>
                <w:rFonts w:asciiTheme="minorHAnsi" w:hAnsiTheme="minorHAnsi" w:cs="Times New Roman"/>
                <w:b/>
                <w:bCs/>
                <w:color w:val="000000"/>
              </w:rPr>
            </w:pPr>
            <w:r w:rsidRPr="001B0547">
              <w:rPr>
                <w:rFonts w:asciiTheme="minorHAnsi" w:hAnsiTheme="minorHAnsi"/>
              </w:rPr>
              <w:lastRenderedPageBreak/>
              <w:t xml:space="preserve">3.2. Електронно управление </w:t>
            </w:r>
          </w:p>
        </w:tc>
        <w:tc>
          <w:tcPr>
            <w:tcW w:w="4707" w:type="dxa"/>
            <w:shd w:val="clear" w:color="auto" w:fill="auto"/>
          </w:tcPr>
          <w:p w:rsidR="00510601" w:rsidRPr="001B0547" w:rsidRDefault="00510601" w:rsidP="00CC4FC5">
            <w:pPr>
              <w:pStyle w:val="Default"/>
              <w:spacing w:line="240" w:lineRule="atLeast"/>
              <w:jc w:val="center"/>
              <w:rPr>
                <w:rFonts w:asciiTheme="minorHAnsi" w:hAnsiTheme="minorHAnsi"/>
              </w:rPr>
            </w:pPr>
            <w:r w:rsidRPr="001B0547">
              <w:rPr>
                <w:rFonts w:asciiTheme="minorHAnsi" w:hAnsiTheme="minorHAnsi"/>
              </w:rPr>
              <w:lastRenderedPageBreak/>
              <w:t xml:space="preserve">ОП „Транспортна свързаност“ </w:t>
            </w:r>
          </w:p>
          <w:p w:rsidR="00510601" w:rsidRPr="001B0547" w:rsidRDefault="00510601" w:rsidP="00CC4FC5">
            <w:pPr>
              <w:pStyle w:val="Default"/>
              <w:spacing w:line="240" w:lineRule="atLeast"/>
              <w:jc w:val="center"/>
              <w:rPr>
                <w:rFonts w:asciiTheme="minorHAnsi" w:hAnsiTheme="minorHAnsi"/>
              </w:rPr>
            </w:pPr>
            <w:r w:rsidRPr="001B0547">
              <w:rPr>
                <w:rFonts w:asciiTheme="minorHAnsi" w:hAnsiTheme="minorHAnsi"/>
              </w:rPr>
              <w:t xml:space="preserve">ОП „Развитие на регионите“ </w:t>
            </w:r>
          </w:p>
          <w:p w:rsidR="00510601" w:rsidRPr="001B0547" w:rsidRDefault="00510601" w:rsidP="00CC4FC5">
            <w:pPr>
              <w:pStyle w:val="Default"/>
              <w:spacing w:line="240" w:lineRule="atLeast"/>
              <w:jc w:val="center"/>
              <w:rPr>
                <w:rFonts w:asciiTheme="minorHAnsi" w:hAnsiTheme="minorHAnsi"/>
              </w:rPr>
            </w:pPr>
            <w:r w:rsidRPr="001B0547">
              <w:rPr>
                <w:rFonts w:asciiTheme="minorHAnsi" w:hAnsiTheme="minorHAnsi"/>
              </w:rPr>
              <w:lastRenderedPageBreak/>
              <w:t xml:space="preserve">ОП „Електронно управление и техн. помощ“ </w:t>
            </w:r>
          </w:p>
          <w:p w:rsidR="00510601" w:rsidRPr="001B0547" w:rsidRDefault="00510601" w:rsidP="00CC4FC5">
            <w:pPr>
              <w:spacing w:before="0" w:after="0"/>
              <w:ind w:firstLine="0"/>
              <w:jc w:val="center"/>
              <w:rPr>
                <w:rFonts w:asciiTheme="minorHAnsi" w:hAnsiTheme="minorHAnsi" w:cs="Times New Roman"/>
                <w:b/>
                <w:bCs/>
                <w:color w:val="000000"/>
              </w:rPr>
            </w:pPr>
            <w:r w:rsidRPr="001B0547">
              <w:rPr>
                <w:rFonts w:asciiTheme="minorHAnsi" w:hAnsiTheme="minorHAnsi"/>
              </w:rPr>
              <w:t xml:space="preserve">„Програми за териториално сътрудничество“ </w:t>
            </w:r>
          </w:p>
        </w:tc>
      </w:tr>
      <w:tr w:rsidR="00510601" w:rsidRPr="001B0547" w:rsidTr="00CC4FC5">
        <w:tc>
          <w:tcPr>
            <w:tcW w:w="4786" w:type="dxa"/>
            <w:shd w:val="clear" w:color="auto" w:fill="auto"/>
          </w:tcPr>
          <w:p w:rsidR="00510601" w:rsidRPr="001B0547" w:rsidRDefault="00510601" w:rsidP="00CC4FC5">
            <w:pPr>
              <w:pStyle w:val="Default"/>
              <w:spacing w:line="240" w:lineRule="atLeast"/>
              <w:jc w:val="center"/>
              <w:rPr>
                <w:rFonts w:asciiTheme="minorHAnsi" w:hAnsiTheme="minorHAnsi"/>
              </w:rPr>
            </w:pPr>
            <w:r w:rsidRPr="001B0547">
              <w:rPr>
                <w:rFonts w:asciiTheme="minorHAnsi" w:hAnsiTheme="minorHAnsi"/>
                <w:b/>
                <w:bCs/>
              </w:rPr>
              <w:lastRenderedPageBreak/>
              <w:t xml:space="preserve">П 4. Насърчаване на социалното включване и намаляване на бедността </w:t>
            </w:r>
          </w:p>
          <w:p w:rsidR="00510601" w:rsidRPr="001B0547" w:rsidRDefault="00510601" w:rsidP="00CC4FC5">
            <w:pPr>
              <w:pStyle w:val="Default"/>
              <w:spacing w:line="240" w:lineRule="atLeast"/>
              <w:jc w:val="center"/>
              <w:rPr>
                <w:rFonts w:asciiTheme="minorHAnsi" w:hAnsiTheme="minorHAnsi"/>
              </w:rPr>
            </w:pPr>
            <w:r w:rsidRPr="001B0547">
              <w:rPr>
                <w:rFonts w:asciiTheme="minorHAnsi" w:hAnsiTheme="minorHAnsi"/>
              </w:rPr>
              <w:t xml:space="preserve">4.1. Включване в заетост </w:t>
            </w:r>
          </w:p>
          <w:p w:rsidR="00510601" w:rsidRPr="001B0547" w:rsidRDefault="00510601" w:rsidP="00CC4FC5">
            <w:pPr>
              <w:pStyle w:val="Default"/>
              <w:spacing w:line="240" w:lineRule="atLeast"/>
              <w:jc w:val="center"/>
              <w:rPr>
                <w:rFonts w:asciiTheme="minorHAnsi" w:hAnsiTheme="minorHAnsi"/>
              </w:rPr>
            </w:pPr>
            <w:r w:rsidRPr="001B0547">
              <w:rPr>
                <w:rFonts w:asciiTheme="minorHAnsi" w:hAnsiTheme="minorHAnsi"/>
              </w:rPr>
              <w:t xml:space="preserve">4.2. Подобряване на достъпа до социални и здравни услуги </w:t>
            </w:r>
          </w:p>
          <w:p w:rsidR="00510601" w:rsidRPr="001B0547" w:rsidRDefault="00510601" w:rsidP="00CC4FC5">
            <w:pPr>
              <w:spacing w:before="0" w:after="0"/>
              <w:ind w:firstLine="0"/>
              <w:jc w:val="center"/>
              <w:rPr>
                <w:rFonts w:asciiTheme="minorHAnsi" w:hAnsiTheme="minorHAnsi" w:cs="Times New Roman"/>
                <w:b/>
                <w:bCs/>
                <w:color w:val="000000"/>
              </w:rPr>
            </w:pPr>
            <w:r w:rsidRPr="001B0547">
              <w:rPr>
                <w:rFonts w:asciiTheme="minorHAnsi" w:hAnsiTheme="minorHAnsi"/>
              </w:rPr>
              <w:t xml:space="preserve">4.3. Подкрепа за най-нуждаещите се </w:t>
            </w:r>
          </w:p>
        </w:tc>
        <w:tc>
          <w:tcPr>
            <w:tcW w:w="4707" w:type="dxa"/>
            <w:shd w:val="clear" w:color="auto" w:fill="auto"/>
          </w:tcPr>
          <w:p w:rsidR="00510601" w:rsidRPr="001B0547" w:rsidRDefault="00510601" w:rsidP="00CC4FC5">
            <w:pPr>
              <w:pStyle w:val="Default"/>
              <w:spacing w:line="240" w:lineRule="atLeast"/>
              <w:jc w:val="center"/>
              <w:rPr>
                <w:rFonts w:asciiTheme="minorHAnsi" w:hAnsiTheme="minorHAnsi"/>
              </w:rPr>
            </w:pPr>
            <w:r w:rsidRPr="001B0547">
              <w:rPr>
                <w:rFonts w:asciiTheme="minorHAnsi" w:hAnsiTheme="minorHAnsi"/>
              </w:rPr>
              <w:t xml:space="preserve">ОП „Развитие на човешките ресурси“ </w:t>
            </w:r>
          </w:p>
          <w:p w:rsidR="00510601" w:rsidRPr="001B0547" w:rsidRDefault="00510601" w:rsidP="00CC4FC5">
            <w:pPr>
              <w:spacing w:before="0" w:after="0"/>
              <w:ind w:firstLine="0"/>
              <w:jc w:val="center"/>
              <w:rPr>
                <w:rFonts w:asciiTheme="minorHAnsi" w:hAnsiTheme="minorHAnsi" w:cs="Times New Roman"/>
                <w:b/>
                <w:bCs/>
                <w:color w:val="000000"/>
              </w:rPr>
            </w:pPr>
            <w:r w:rsidRPr="001B0547">
              <w:rPr>
                <w:rFonts w:asciiTheme="minorHAnsi" w:hAnsiTheme="minorHAnsi"/>
              </w:rPr>
              <w:t xml:space="preserve">ОП „Храни и основно материално подпомагане“ </w:t>
            </w:r>
          </w:p>
        </w:tc>
      </w:tr>
      <w:tr w:rsidR="00510601" w:rsidRPr="001B0547" w:rsidTr="00CC4FC5">
        <w:tc>
          <w:tcPr>
            <w:tcW w:w="4786" w:type="dxa"/>
            <w:shd w:val="clear" w:color="auto" w:fill="auto"/>
          </w:tcPr>
          <w:p w:rsidR="00510601" w:rsidRPr="001B0547" w:rsidRDefault="00510601" w:rsidP="00CC4FC5">
            <w:pPr>
              <w:pStyle w:val="Default"/>
              <w:spacing w:line="240" w:lineRule="atLeast"/>
              <w:jc w:val="center"/>
              <w:rPr>
                <w:rFonts w:asciiTheme="minorHAnsi" w:hAnsiTheme="minorHAnsi"/>
              </w:rPr>
            </w:pPr>
            <w:r w:rsidRPr="001B0547">
              <w:rPr>
                <w:rFonts w:asciiTheme="minorHAnsi" w:hAnsiTheme="minorHAnsi"/>
                <w:b/>
                <w:bCs/>
              </w:rPr>
              <w:t xml:space="preserve">П 5. Оползотворяване на местния потенциал </w:t>
            </w:r>
          </w:p>
          <w:p w:rsidR="00510601" w:rsidRPr="001B0547" w:rsidRDefault="00510601" w:rsidP="00CC4FC5">
            <w:pPr>
              <w:pStyle w:val="Default"/>
              <w:spacing w:line="240" w:lineRule="atLeast"/>
              <w:jc w:val="center"/>
              <w:rPr>
                <w:rFonts w:asciiTheme="minorHAnsi" w:hAnsiTheme="minorHAnsi"/>
              </w:rPr>
            </w:pPr>
            <w:r w:rsidRPr="001B0547">
              <w:rPr>
                <w:rFonts w:asciiTheme="minorHAnsi" w:hAnsiTheme="minorHAnsi"/>
              </w:rPr>
              <w:t xml:space="preserve">5.1. Туризъм и култура </w:t>
            </w:r>
          </w:p>
          <w:p w:rsidR="00510601" w:rsidRPr="001B0547" w:rsidRDefault="00510601" w:rsidP="00CC4FC5">
            <w:pPr>
              <w:spacing w:before="0" w:after="0"/>
              <w:ind w:firstLine="0"/>
              <w:jc w:val="center"/>
              <w:rPr>
                <w:rFonts w:asciiTheme="minorHAnsi" w:hAnsiTheme="minorHAnsi" w:cs="Times New Roman"/>
                <w:b/>
                <w:bCs/>
                <w:color w:val="000000"/>
              </w:rPr>
            </w:pPr>
            <w:r w:rsidRPr="001B0547">
              <w:rPr>
                <w:rFonts w:asciiTheme="minorHAnsi" w:hAnsiTheme="minorHAnsi"/>
              </w:rPr>
              <w:t xml:space="preserve">5.2. Екологична инфраструктура </w:t>
            </w:r>
          </w:p>
        </w:tc>
        <w:tc>
          <w:tcPr>
            <w:tcW w:w="4707" w:type="dxa"/>
            <w:shd w:val="clear" w:color="auto" w:fill="auto"/>
          </w:tcPr>
          <w:p w:rsidR="00510601" w:rsidRPr="001B0547" w:rsidRDefault="00510601" w:rsidP="00CC4FC5">
            <w:pPr>
              <w:pStyle w:val="Default"/>
              <w:spacing w:line="240" w:lineRule="atLeast"/>
              <w:jc w:val="center"/>
              <w:rPr>
                <w:rFonts w:asciiTheme="minorHAnsi" w:hAnsiTheme="minorHAnsi"/>
              </w:rPr>
            </w:pPr>
            <w:r w:rsidRPr="001B0547">
              <w:rPr>
                <w:rFonts w:asciiTheme="minorHAnsi" w:hAnsiTheme="minorHAnsi"/>
              </w:rPr>
              <w:t xml:space="preserve">ОП „Околна среда“ </w:t>
            </w:r>
          </w:p>
          <w:p w:rsidR="00510601" w:rsidRPr="001B0547" w:rsidRDefault="00510601" w:rsidP="00CC4FC5">
            <w:pPr>
              <w:pStyle w:val="Default"/>
              <w:spacing w:line="240" w:lineRule="atLeast"/>
              <w:jc w:val="center"/>
              <w:rPr>
                <w:rFonts w:asciiTheme="minorHAnsi" w:hAnsiTheme="minorHAnsi"/>
              </w:rPr>
            </w:pPr>
            <w:r w:rsidRPr="001B0547">
              <w:rPr>
                <w:rFonts w:asciiTheme="minorHAnsi" w:hAnsiTheme="minorHAnsi"/>
              </w:rPr>
              <w:t xml:space="preserve">ОП „Морско дело, рибарство и аквакултури“ </w:t>
            </w:r>
          </w:p>
          <w:p w:rsidR="00510601" w:rsidRPr="001B0547" w:rsidRDefault="00510601" w:rsidP="00CC4FC5">
            <w:pPr>
              <w:spacing w:before="0" w:after="0"/>
              <w:ind w:firstLine="0"/>
              <w:jc w:val="center"/>
              <w:rPr>
                <w:rFonts w:asciiTheme="minorHAnsi" w:hAnsiTheme="minorHAnsi" w:cs="Times New Roman"/>
                <w:b/>
                <w:bCs/>
                <w:color w:val="000000"/>
              </w:rPr>
            </w:pPr>
            <w:r w:rsidRPr="001B0547">
              <w:rPr>
                <w:rFonts w:asciiTheme="minorHAnsi" w:hAnsiTheme="minorHAnsi"/>
              </w:rPr>
              <w:t xml:space="preserve">„Развитие на земеделието и селските райони“ </w:t>
            </w:r>
          </w:p>
        </w:tc>
      </w:tr>
    </w:tbl>
    <w:p w:rsidR="00510601" w:rsidRPr="001B0547" w:rsidRDefault="00CC4FC5" w:rsidP="00CC4FC5">
      <w:pPr>
        <w:pStyle w:val="Heading3"/>
      </w:pPr>
      <w:bookmarkStart w:id="91" w:name="_Toc169763334"/>
      <w:r>
        <w:t>4</w:t>
      </w:r>
      <w:r w:rsidR="00510601" w:rsidRPr="001B0547">
        <w:t>.1.3.  Основни параметри на Общата селскостопанска политика</w:t>
      </w:r>
      <w:bookmarkEnd w:id="91"/>
      <w:r w:rsidR="00510601" w:rsidRPr="001B0547">
        <w:t xml:space="preserve"> </w:t>
      </w:r>
    </w:p>
    <w:p w:rsidR="00510601" w:rsidRPr="001B0547" w:rsidRDefault="00510601" w:rsidP="00CC4FC5">
      <w:r w:rsidRPr="001B0547">
        <w:t>Договорените в Европейския парламент подобрения и изменения на ОСП засягат обхвата</w:t>
      </w:r>
      <w:r>
        <w:t xml:space="preserve"> </w:t>
      </w:r>
      <w:r w:rsidRPr="001B0547">
        <w:t xml:space="preserve">на организациите на производителите, укрепването на селскостопанските застраховки и на инструментите за стабилизиране на доходите, правилата за </w:t>
      </w:r>
      <w:r w:rsidR="00CC4FC5">
        <w:t>пла</w:t>
      </w:r>
      <w:r>
        <w:t>щанията за опазване на окол</w:t>
      </w:r>
      <w:r w:rsidRPr="001B0547">
        <w:t xml:space="preserve">ната среда, подпомагането на младите земеделски стопани и определението за „активен земеделски стопанин“, което може да се прилага гъвкаво от държавите членки на ЕС. </w:t>
      </w:r>
    </w:p>
    <w:p w:rsidR="00510601" w:rsidRPr="001B0547" w:rsidRDefault="00510601" w:rsidP="00CC4FC5">
      <w:r w:rsidRPr="001B0547">
        <w:t>Въпреки че ЕС планира да отделя за селското стопанство 28,5 % от общия бюджет за периода 2021-2027 г., тези средства са 15 % по-малко спрямо предн</w:t>
      </w:r>
      <w:r w:rsidR="00CC4FC5">
        <w:t>ия програмен пе</w:t>
      </w:r>
      <w:r>
        <w:t>риод поради изли</w:t>
      </w:r>
      <w:r w:rsidRPr="001B0547">
        <w:t xml:space="preserve">зането на Обединеното кралство от ЕС (нетен вносител в бюджета) и нуждите от финансиране на новите приоритети на ЕС (миграция, външни граници, цифрова икономика, транспорт). </w:t>
      </w:r>
    </w:p>
    <w:p w:rsidR="00510601" w:rsidRPr="001B0547" w:rsidRDefault="00510601" w:rsidP="00CC4FC5">
      <w:r w:rsidRPr="001B0547">
        <w:t xml:space="preserve">Първият стълб на ОСП запазва своя приоритетен характер, въпреки че се планира намаление на бюджета му 11 %, докато Вторият стълб, който финансира развитието на селските райони, ще може да ползва с 28 % по-малко средства спрямо 2014 – 2020 г. </w:t>
      </w:r>
    </w:p>
    <w:p w:rsidR="00510601" w:rsidRPr="001B0547" w:rsidRDefault="00510601" w:rsidP="00CC4FC5">
      <w:r w:rsidRPr="001B0547">
        <w:t>В центъра на вниманието за 2021 – 2027 г. е изискването за ориентиране на ОСП към очакваните резултати и принципа на субсидиарност, които изискват от държавите членки много по-важна роля в изпълнението на ОСП. За новия програмен период ЕС ще определя ключовите параметри (цели на ОСП, основните видове намеса по първи и втори стълб), а държавите членки трябва да изготвят многогодишни стратегически планове за постигане на целите и индикаторите.</w:t>
      </w:r>
    </w:p>
    <w:p w:rsidR="00510601" w:rsidRPr="001B0547" w:rsidRDefault="00510601" w:rsidP="00CC4FC5">
      <w:r w:rsidRPr="001B0547">
        <w:t xml:space="preserve">Важно за първия стълб на ОСП е предложението на ЕК за ограничаване на преките плащания до 100 000 евро на бенефициент и прогресивно намаляване на плащанията за площи земя в диапазона от 60 000 до 100 000 евро. Освен това секторните програми за интервенции се прехвърлят от общата организация на пазара (ООП) към националните стратегически планове. </w:t>
      </w:r>
      <w:r>
        <w:t>Изменения се планират и за т.н</w:t>
      </w:r>
      <w:r w:rsidRPr="001B0547">
        <w:t>. „архитектура за екологиз</w:t>
      </w:r>
      <w:r>
        <w:t xml:space="preserve">иране“, като новата ОСП ще има </w:t>
      </w:r>
      <w:r w:rsidRPr="001B0547">
        <w:t>три направления: нова задължителна система за кръстосано</w:t>
      </w:r>
      <w:r>
        <w:t xml:space="preserve"> съответствие; програми за кли</w:t>
      </w:r>
      <w:r w:rsidRPr="001B0547">
        <w:t>мата и околната среда; и мерки в областта на селското стопанство, околната среда и климата, които ще бъдат финансирани от първия стълб, докато досега бяха финан</w:t>
      </w:r>
      <w:r>
        <w:t>сирани от Европейс</w:t>
      </w:r>
      <w:r w:rsidRPr="001B0547">
        <w:t xml:space="preserve">кия земеделски фонд за развитие на селските райони (ЕЗФРСР). </w:t>
      </w:r>
    </w:p>
    <w:p w:rsidR="00510601" w:rsidRPr="001B0547" w:rsidRDefault="00510601" w:rsidP="00CC4FC5">
      <w:r w:rsidRPr="001B0547">
        <w:lastRenderedPageBreak/>
        <w:t xml:space="preserve">Важно за втория стълб е, че ЕЗФРСР вече не е фонд от общата рамка на политиката на сближаване; делът на съфинансиране от ЕСИФ към изпълнението на мерки е намален; </w:t>
      </w:r>
    </w:p>
    <w:p w:rsidR="00510601" w:rsidRPr="001B0547" w:rsidRDefault="00510601" w:rsidP="00CC4FC5">
      <w:r w:rsidRPr="001B0547">
        <w:t>ЕК засилва опростяването на изпълнението; и накрая, прави</w:t>
      </w:r>
      <w:r>
        <w:t>лата на програмата Leader попа</w:t>
      </w:r>
      <w:r w:rsidRPr="001B0547">
        <w:t>дат в обхвата на политиката на сближаване, въ</w:t>
      </w:r>
      <w:r>
        <w:t xml:space="preserve">преки че нейното финансиране се </w:t>
      </w:r>
      <w:r w:rsidRPr="001B0547">
        <w:t>осигурява от бюджета за ОСП.</w:t>
      </w:r>
    </w:p>
    <w:p w:rsidR="00510601" w:rsidRPr="001B0547" w:rsidRDefault="00510601" w:rsidP="00CC4FC5">
      <w:r w:rsidRPr="001B0547">
        <w:t xml:space="preserve">Към средата на 2020 г. са вече съгласувани решения за следните основни параметри: </w:t>
      </w:r>
    </w:p>
    <w:p w:rsidR="00510601" w:rsidRPr="001B0547" w:rsidRDefault="00510601" w:rsidP="00BC0118">
      <w:pPr>
        <w:pStyle w:val="ListParagraph"/>
        <w:numPr>
          <w:ilvl w:val="0"/>
          <w:numId w:val="88"/>
        </w:numPr>
        <w:tabs>
          <w:tab w:val="left" w:pos="1134"/>
        </w:tabs>
        <w:ind w:left="0" w:firstLine="839"/>
      </w:pPr>
      <w:r w:rsidRPr="001B0547">
        <w:t xml:space="preserve">засилване на контрола на предлагането по „Пакета за млякото“ в ЕС; </w:t>
      </w:r>
    </w:p>
    <w:p w:rsidR="00510601" w:rsidRPr="001B0547" w:rsidRDefault="00510601" w:rsidP="00BC0118">
      <w:pPr>
        <w:pStyle w:val="ListParagraph"/>
        <w:numPr>
          <w:ilvl w:val="0"/>
          <w:numId w:val="88"/>
        </w:numPr>
        <w:tabs>
          <w:tab w:val="left" w:pos="1134"/>
        </w:tabs>
        <w:ind w:left="0" w:firstLine="839"/>
      </w:pPr>
      <w:r w:rsidRPr="001B0547">
        <w:t xml:space="preserve">усъвършенстване на конкуренцията с цел насърчаване организациите на произво-дителите; разширяване на регулирането на лозаро-винарския сектор; </w:t>
      </w:r>
    </w:p>
    <w:p w:rsidR="00510601" w:rsidRPr="001B0547" w:rsidRDefault="00510601" w:rsidP="00BC0118">
      <w:pPr>
        <w:pStyle w:val="ListParagraph"/>
        <w:numPr>
          <w:ilvl w:val="0"/>
          <w:numId w:val="88"/>
        </w:numPr>
        <w:tabs>
          <w:tab w:val="left" w:pos="1134"/>
        </w:tabs>
        <w:ind w:left="0" w:firstLine="839"/>
      </w:pPr>
      <w:r w:rsidRPr="001B0547">
        <w:t>изпълнението на мерки от стратегическите планове се планира за началото на 2022 г.;</w:t>
      </w:r>
    </w:p>
    <w:p w:rsidR="00510601" w:rsidRPr="001B0547" w:rsidRDefault="00510601" w:rsidP="00BC0118">
      <w:pPr>
        <w:pStyle w:val="ListParagraph"/>
        <w:numPr>
          <w:ilvl w:val="0"/>
          <w:numId w:val="88"/>
        </w:numPr>
        <w:tabs>
          <w:tab w:val="left" w:pos="1134"/>
        </w:tabs>
        <w:ind w:left="0" w:firstLine="839"/>
      </w:pPr>
      <w:r w:rsidRPr="001B0547">
        <w:t xml:space="preserve">постепенно сближаване между държавите на преките плащания за хектар през 2027 г.; </w:t>
      </w:r>
    </w:p>
    <w:p w:rsidR="00510601" w:rsidRPr="001B0547" w:rsidRDefault="00510601" w:rsidP="00BC0118">
      <w:pPr>
        <w:pStyle w:val="ListParagraph"/>
        <w:numPr>
          <w:ilvl w:val="0"/>
          <w:numId w:val="88"/>
        </w:numPr>
        <w:tabs>
          <w:tab w:val="left" w:pos="1134"/>
        </w:tabs>
        <w:ind w:left="0" w:firstLine="839"/>
      </w:pPr>
      <w:r w:rsidRPr="001B0547">
        <w:t xml:space="preserve">подпомагането за екологичната програма в първия стълб е 20 % от бюджета, 12 % за обвързаното с производството подпомагане; 3 % за секторните схеми); </w:t>
      </w:r>
    </w:p>
    <w:p w:rsidR="00510601" w:rsidRPr="001B0547" w:rsidRDefault="00510601" w:rsidP="00BC0118">
      <w:pPr>
        <w:pStyle w:val="ListParagraph"/>
        <w:numPr>
          <w:ilvl w:val="0"/>
          <w:numId w:val="88"/>
        </w:numPr>
        <w:tabs>
          <w:tab w:val="left" w:pos="1134"/>
        </w:tabs>
        <w:ind w:left="0" w:firstLine="839"/>
      </w:pPr>
      <w:r w:rsidRPr="001B0547">
        <w:t xml:space="preserve">„екологично“ разпределение на средствата по втория стълб, насочено към 30 % от целите в околната среда и 30 % от мерки за инвестиране и за управление на риска; </w:t>
      </w:r>
    </w:p>
    <w:p w:rsidR="00510601" w:rsidRPr="001B0547" w:rsidRDefault="00510601" w:rsidP="00BC0118">
      <w:pPr>
        <w:pStyle w:val="ListParagraph"/>
        <w:numPr>
          <w:ilvl w:val="0"/>
          <w:numId w:val="88"/>
        </w:numPr>
        <w:tabs>
          <w:tab w:val="left" w:pos="1134"/>
        </w:tabs>
        <w:ind w:left="0" w:firstLine="839"/>
      </w:pPr>
      <w:r w:rsidRPr="001B0547">
        <w:t>ограничаване до 15 % на трансферите от първия към втория стълб и до 5 % от вто</w:t>
      </w:r>
      <w:r>
        <w:t>-</w:t>
      </w:r>
      <w:r w:rsidRPr="001B0547">
        <w:t xml:space="preserve">рия към първия стълб на ОСП; </w:t>
      </w:r>
    </w:p>
    <w:p w:rsidR="00510601" w:rsidRPr="001B0547" w:rsidRDefault="00510601" w:rsidP="00BC0118">
      <w:pPr>
        <w:pStyle w:val="ListParagraph"/>
        <w:numPr>
          <w:ilvl w:val="0"/>
          <w:numId w:val="88"/>
        </w:numPr>
        <w:tabs>
          <w:tab w:val="left" w:pos="1134"/>
        </w:tabs>
        <w:ind w:left="0" w:firstLine="839"/>
      </w:pPr>
      <w:r w:rsidRPr="001B0547">
        <w:t xml:space="preserve">резерв за кризи в земеделието на ЕС в размер на 1,5 милиарда евро. </w:t>
      </w:r>
    </w:p>
    <w:p w:rsidR="00510601" w:rsidRPr="001B0547" w:rsidRDefault="00510601" w:rsidP="00CC4FC5">
      <w:r w:rsidRPr="001B0547">
        <w:t>Очаква се, че през 2020 г. ще бъдат съгласувани и конк</w:t>
      </w:r>
      <w:r>
        <w:t>ретни предложения за: биологич</w:t>
      </w:r>
      <w:r w:rsidRPr="001B0547">
        <w:t>ното разнообразие, нивата на емисиите на парникови газове, стратегията „къси вериги на продажби“, за укрепване на продоволствената сигурност, на</w:t>
      </w:r>
      <w:r>
        <w:t>маляване употре-бата на пестици</w:t>
      </w:r>
      <w:r w:rsidRPr="001B0547">
        <w:t>ди, торове и антибиотици, подкрепа за иновациите информираността на потребителите в земеделието.</w:t>
      </w:r>
    </w:p>
    <w:p w:rsidR="00510601" w:rsidRPr="001B0547" w:rsidRDefault="00CC4FC5" w:rsidP="00AF50FA">
      <w:pPr>
        <w:pStyle w:val="Heading2"/>
        <w:rPr>
          <w:color w:val="000000"/>
        </w:rPr>
      </w:pPr>
      <w:bookmarkStart w:id="92" w:name="_Toc169763335"/>
      <w:r>
        <w:t xml:space="preserve">4.2. </w:t>
      </w:r>
      <w:r w:rsidR="00510601" w:rsidRPr="001B0547">
        <w:t>Стратегическа рамка на плана за интегрирано развитие на Община Гурково 2021-2027</w:t>
      </w:r>
      <w:bookmarkEnd w:id="92"/>
      <w:r w:rsidR="00510601" w:rsidRPr="001B0547">
        <w:rPr>
          <w:color w:val="000000"/>
        </w:rPr>
        <w:t xml:space="preserve"> </w:t>
      </w:r>
    </w:p>
    <w:p w:rsidR="00510601" w:rsidRPr="001B0547" w:rsidRDefault="00510601" w:rsidP="00CC4FC5">
      <w:pPr>
        <w:rPr>
          <w:rFonts w:eastAsia="TimesNewRomanOOEnc"/>
        </w:rPr>
      </w:pPr>
      <w:r w:rsidRPr="001B0547">
        <w:rPr>
          <w:rFonts w:eastAsia="TimesNewRomanOOEnc"/>
        </w:rPr>
        <w:t>От особено важно значение е, че  ПИРО Гурково е разработен като част от общата система от стратегически документи, установена със законодателните ра</w:t>
      </w:r>
      <w:r>
        <w:rPr>
          <w:rFonts w:eastAsia="TimesNewRomanOOEnc"/>
        </w:rPr>
        <w:t>зпоредби и в рамките на нацио</w:t>
      </w:r>
      <w:r w:rsidRPr="001B0547">
        <w:rPr>
          <w:rFonts w:eastAsia="TimesNewRomanOOEnc"/>
        </w:rPr>
        <w:t>налната политика за регионално развитие, като интегрира регионалното и пространственото развитие. Чрез прилагането на единен поход на планиране на развитието, и взаимната обвързаност с документите за пространствено развитие и стратегическите документи за регионално развитие, чрез използването на механизми за широко партньорство и координация между органите и институциите, бизнеса и гражданското общество, както и на общи инструменти за финансово под</w:t>
      </w:r>
      <w:r>
        <w:rPr>
          <w:rFonts w:eastAsia="TimesNewRomanOOEnc"/>
        </w:rPr>
        <w:t>-</w:t>
      </w:r>
      <w:r w:rsidR="00D92752">
        <w:rPr>
          <w:rFonts w:eastAsia="TimesNewRomanOOEnc"/>
        </w:rPr>
        <w:t>помагане, се постига по</w:t>
      </w:r>
      <w:r w:rsidR="00D92752">
        <w:rPr>
          <w:rFonts w:eastAsia="TimesNewRomanOOEnc"/>
          <w:lang w:val="en-US"/>
        </w:rPr>
        <w:t xml:space="preserve"> </w:t>
      </w:r>
      <w:r w:rsidRPr="001B0547">
        <w:rPr>
          <w:rFonts w:eastAsia="TimesNewRomanOOEnc"/>
        </w:rPr>
        <w:t>значим ефект и ефикасност за реализация на целите на местното развитие.</w:t>
      </w:r>
    </w:p>
    <w:p w:rsidR="00510601" w:rsidRPr="001B0547" w:rsidRDefault="00510601" w:rsidP="00CC4FC5">
      <w:pPr>
        <w:rPr>
          <w:rFonts w:eastAsia="TimesNewRomanOOEnc"/>
        </w:rPr>
      </w:pPr>
      <w:r w:rsidRPr="001B0547">
        <w:rPr>
          <w:rFonts w:eastAsia="TimesNewRomanOOEnc"/>
        </w:rPr>
        <w:t>В тази част на документа се определя стратегията за реал</w:t>
      </w:r>
      <w:r>
        <w:rPr>
          <w:rFonts w:eastAsia="TimesNewRomanOOEnc"/>
        </w:rPr>
        <w:t xml:space="preserve">изация на плана, която обхваща </w:t>
      </w:r>
      <w:r w:rsidRPr="001B0547">
        <w:rPr>
          <w:rFonts w:eastAsia="TimesNewRomanOOEnc"/>
        </w:rPr>
        <w:t>и проследява взаимовръзката между формулираните визия,</w:t>
      </w:r>
      <w:r>
        <w:rPr>
          <w:rFonts w:eastAsia="TimesNewRomanOOEnc"/>
        </w:rPr>
        <w:t xml:space="preserve"> определените стратегически це</w:t>
      </w:r>
      <w:r w:rsidRPr="001B0547">
        <w:rPr>
          <w:rFonts w:eastAsia="TimesNewRomanOOEnc"/>
        </w:rPr>
        <w:t>ли на развитието и свързаните с тях приоритети за действие, които ще бъдат реализирани посредством изпълнението на програмата за реализация (предвидения пакет от мерки и дейности, включващ подготовката, финансирането и изпълнението на конкретни проекти).</w:t>
      </w:r>
    </w:p>
    <w:p w:rsidR="00510601" w:rsidRPr="001B0547" w:rsidRDefault="00510601" w:rsidP="00CC4FC5">
      <w:pPr>
        <w:rPr>
          <w:rFonts w:eastAsia="TimesNewRomanOOEnc"/>
        </w:rPr>
      </w:pPr>
      <w:r w:rsidRPr="00CC4FC5">
        <w:rPr>
          <w:rFonts w:eastAsia="TimesNewRomanOOEnc"/>
          <w:b/>
          <w:i/>
          <w:color w:val="76923C" w:themeColor="accent3" w:themeShade="BF"/>
        </w:rPr>
        <w:lastRenderedPageBreak/>
        <w:t>Визията</w:t>
      </w:r>
      <w:r w:rsidRPr="00CC4FC5">
        <w:rPr>
          <w:rFonts w:eastAsia="TimesNewRomanOOEnc"/>
          <w:b/>
          <w:color w:val="76923C" w:themeColor="accent3" w:themeShade="BF"/>
        </w:rPr>
        <w:t xml:space="preserve"> </w:t>
      </w:r>
      <w:r w:rsidRPr="001B0547">
        <w:rPr>
          <w:rFonts w:eastAsia="TimesNewRomanOOEnc"/>
        </w:rPr>
        <w:t>за развитието на общината дава характерист</w:t>
      </w:r>
      <w:r>
        <w:rPr>
          <w:rFonts w:eastAsia="TimesNewRomanOOEnc"/>
        </w:rPr>
        <w:t xml:space="preserve">ики на специфичния потенциал на </w:t>
      </w:r>
      <w:r w:rsidRPr="001B0547">
        <w:rPr>
          <w:rFonts w:eastAsia="TimesNewRomanOOEnc"/>
        </w:rPr>
        <w:t>общината и насоките за бъдещото й развитие. Тя отразява и пространствените перспективи на територията на общината на основата на икономическите и социалните фактори, като отчита възможностите за преодоляване на различията между общинските територии.</w:t>
      </w:r>
    </w:p>
    <w:p w:rsidR="00510601" w:rsidRPr="001B0547" w:rsidRDefault="00510601" w:rsidP="00440283">
      <w:pPr>
        <w:autoSpaceDE w:val="0"/>
        <w:autoSpaceDN w:val="0"/>
        <w:adjustRightInd w:val="0"/>
        <w:spacing w:after="0"/>
        <w:rPr>
          <w:rFonts w:asciiTheme="minorHAnsi" w:eastAsia="TimesNewRomanOOEnc" w:hAnsiTheme="minorHAnsi" w:cs="TimesNewRomanOOEnc"/>
          <w:szCs w:val="24"/>
        </w:rPr>
      </w:pPr>
      <w:r w:rsidRPr="00CC4FC5">
        <w:rPr>
          <w:b/>
          <w:i/>
          <w:color w:val="76923C" w:themeColor="accent3" w:themeShade="BF"/>
        </w:rPr>
        <w:t xml:space="preserve">Целите и приоритетите </w:t>
      </w:r>
      <w:r w:rsidRPr="00CC4FC5">
        <w:rPr>
          <w:rFonts w:eastAsia="TimesNewRomanOOEnc"/>
          <w:b/>
          <w:i/>
          <w:color w:val="76923C" w:themeColor="accent3" w:themeShade="BF"/>
        </w:rPr>
        <w:t>на ПИРО</w:t>
      </w:r>
      <w:r w:rsidRPr="00CC4FC5">
        <w:rPr>
          <w:rFonts w:eastAsia="TimesNewRomanOOEnc"/>
          <w:i/>
          <w:color w:val="76923C" w:themeColor="accent3" w:themeShade="BF"/>
        </w:rPr>
        <w:t xml:space="preserve"> </w:t>
      </w:r>
      <w:r w:rsidRPr="00CC4FC5">
        <w:rPr>
          <w:rFonts w:eastAsia="TimesNewRomanOOEnc"/>
        </w:rPr>
        <w:t>Гурково се определят в съответствие с целите и приоритетите на стратегическите документи за регионално и пространствено развитие на по-високите нива, като се обвързват с постигането на</w:t>
      </w:r>
      <w:r w:rsidR="00D92752">
        <w:rPr>
          <w:rFonts w:eastAsia="TimesNewRomanOOEnc"/>
        </w:rPr>
        <w:t xml:space="preserve"> резултати за територията на об</w:t>
      </w:r>
      <w:r w:rsidRPr="00CC4FC5">
        <w:rPr>
          <w:rFonts w:eastAsia="TimesNewRomanOOEnc"/>
        </w:rPr>
        <w:t xml:space="preserve">щината. Целите на плана  </w:t>
      </w:r>
      <w:r w:rsidRPr="00CC4FC5">
        <w:t xml:space="preserve">отразяват местните потенциали за развитие </w:t>
      </w:r>
      <w:r w:rsidRPr="00CC4FC5">
        <w:rPr>
          <w:rFonts w:eastAsia="TimesNewRomanOOEnc"/>
        </w:rPr>
        <w:t xml:space="preserve">и са съсредо-точени върху </w:t>
      </w:r>
      <w:r w:rsidRPr="00CC4FC5">
        <w:t>решаването на конкретните проблеми на общината</w:t>
      </w:r>
      <w:r w:rsidRPr="001B0547">
        <w:rPr>
          <w:rFonts w:asciiTheme="minorHAnsi" w:hAnsiTheme="minorHAnsi" w:cs="TimesNewRoman,BoldOOEnc"/>
          <w:bCs/>
          <w:szCs w:val="24"/>
        </w:rPr>
        <w:t>.</w:t>
      </w:r>
    </w:p>
    <w:p w:rsidR="00510601" w:rsidRPr="001B0547" w:rsidRDefault="00510601" w:rsidP="00CC4FC5">
      <w:pPr>
        <w:rPr>
          <w:rFonts w:eastAsia="TimesNewRomanOOEnc"/>
        </w:rPr>
      </w:pPr>
      <w:r w:rsidRPr="001B0547">
        <w:rPr>
          <w:rFonts w:eastAsia="TimesNewRomanOOEnc"/>
        </w:rPr>
        <w:t>Приоритетите, дефинирани в ПИРО са в съответствие с предвижданията на НКПР и другите секторни политики, но без да ги преповтарят. На ниво ПИРО се гарантира връзката между регионалния и местния стратегически контекст за развитие</w:t>
      </w:r>
      <w:r>
        <w:rPr>
          <w:rFonts w:eastAsia="TimesNewRomanOOEnc"/>
        </w:rPr>
        <w:t>,</w:t>
      </w:r>
      <w:r w:rsidRPr="001B0547">
        <w:rPr>
          <w:rFonts w:eastAsia="TimesNewRomanOOEnc"/>
        </w:rPr>
        <w:t xml:space="preserve"> чрез ограничен брой ключови приоритети и евентуални допълващи приоритети.</w:t>
      </w:r>
    </w:p>
    <w:p w:rsidR="00510601" w:rsidRPr="00EF0B35" w:rsidRDefault="00510601" w:rsidP="00CC4FC5">
      <w:pPr>
        <w:rPr>
          <w:rFonts w:eastAsia="TimesNewRomanOOEnc"/>
        </w:rPr>
      </w:pPr>
      <w:r w:rsidRPr="001B0547">
        <w:rPr>
          <w:rFonts w:eastAsia="TimesNewRomanOOEnc"/>
        </w:rPr>
        <w:t xml:space="preserve">Приоритетите </w:t>
      </w:r>
      <w:r w:rsidRPr="001B0547">
        <w:rPr>
          <w:rFonts w:cs="TimesNewRoman,BoldOOEnc"/>
          <w:bCs/>
        </w:rPr>
        <w:t xml:space="preserve">логически  произтичат от изводите на аналитичната част на документа, </w:t>
      </w:r>
      <w:r w:rsidRPr="001B0547">
        <w:rPr>
          <w:rFonts w:eastAsia="TimesNewRomanOOEnc"/>
        </w:rPr>
        <w:t>като</w:t>
      </w:r>
      <w:r>
        <w:rPr>
          <w:rFonts w:eastAsia="TimesNewRomanOOEnc"/>
        </w:rPr>
        <w:t xml:space="preserve"> </w:t>
      </w:r>
      <w:r w:rsidRPr="001B0547">
        <w:rPr>
          <w:rFonts w:eastAsia="TimesNewRomanOOEnc"/>
        </w:rPr>
        <w:t>се фокусират върху конкурентните предимства на</w:t>
      </w:r>
      <w:r w:rsidRPr="001B0547">
        <w:rPr>
          <w:rFonts w:cs="TimesNewRoman,BoldOOEnc"/>
          <w:bCs/>
        </w:rPr>
        <w:t xml:space="preserve"> </w:t>
      </w:r>
      <w:r w:rsidRPr="001B0547">
        <w:rPr>
          <w:rFonts w:eastAsia="TimesNewRomanOOEnc"/>
        </w:rPr>
        <w:t>общината. Всеки от приоритетите е свързан със съответна стратегическа цел и</w:t>
      </w:r>
      <w:r w:rsidRPr="001B0547">
        <w:rPr>
          <w:rFonts w:cs="TimesNewRoman,BoldOOEnc"/>
          <w:bCs/>
        </w:rPr>
        <w:t xml:space="preserve"> </w:t>
      </w:r>
      <w:r w:rsidRPr="001B0547">
        <w:rPr>
          <w:rFonts w:eastAsia="TimesNewRomanOOEnc"/>
        </w:rPr>
        <w:t>представлява по-краткосрочна и конкретна цел, която води до постигането на по-общата стратегическата цел.</w:t>
      </w:r>
    </w:p>
    <w:p w:rsidR="00510601" w:rsidRPr="001B0547" w:rsidRDefault="00510601" w:rsidP="00CC4FC5">
      <w:pPr>
        <w:rPr>
          <w:rFonts w:eastAsia="TimesNewRomanOOEnc"/>
        </w:rPr>
      </w:pPr>
      <w:r w:rsidRPr="001B0547">
        <w:rPr>
          <w:rFonts w:eastAsia="TimesNewRomanOOEnc"/>
        </w:rPr>
        <w:t>Стратегическата част на ПИРО  Гурково е фокусирана и кон</w:t>
      </w:r>
      <w:r>
        <w:rPr>
          <w:rFonts w:eastAsia="TimesNewRomanOOEnc"/>
        </w:rPr>
        <w:t xml:space="preserve">кретна и ясно показва избраната </w:t>
      </w:r>
      <w:r w:rsidRPr="001B0547">
        <w:rPr>
          <w:rFonts w:eastAsia="TimesNewRomanOOEnc"/>
        </w:rPr>
        <w:t xml:space="preserve">посока на развитие на общината и съответната сфера или сфери, към които приоритетно са насочени усилията и основната част от инвестициите. Именно поради тази причина са набелязани ключови приоритети, които отразяват избрания фокус и специфика за развитие.     </w:t>
      </w:r>
    </w:p>
    <w:p w:rsidR="00510601" w:rsidRPr="001B0547" w:rsidRDefault="00510601" w:rsidP="00CC4FC5">
      <w:pPr>
        <w:rPr>
          <w:rFonts w:eastAsia="TimesNewRomanOOEnc"/>
        </w:rPr>
      </w:pPr>
      <w:r w:rsidRPr="001B0547">
        <w:rPr>
          <w:rFonts w:eastAsia="TimesNewRomanOOEnc"/>
        </w:rPr>
        <w:t>Целта е да се постигне концентрация и осезаем ефект на база на конкретните потенциали</w:t>
      </w:r>
      <w:r>
        <w:rPr>
          <w:rFonts w:eastAsia="TimesNewRomanOOEnc"/>
        </w:rPr>
        <w:t xml:space="preserve"> </w:t>
      </w:r>
      <w:r w:rsidRPr="001B0547">
        <w:rPr>
          <w:rFonts w:eastAsia="TimesNewRomanOOEnc"/>
        </w:rPr>
        <w:t>и местни специфики, а не да се формулират твърде общи и универсални цели и приоритети.</w:t>
      </w:r>
    </w:p>
    <w:p w:rsidR="00510601" w:rsidRPr="001B0547" w:rsidRDefault="00CC4FC5" w:rsidP="00CC4FC5">
      <w:pPr>
        <w:pStyle w:val="Heading3"/>
      </w:pPr>
      <w:bookmarkStart w:id="93" w:name="_Toc169763336"/>
      <w:r>
        <w:t>4</w:t>
      </w:r>
      <w:r w:rsidR="00510601" w:rsidRPr="001B0547">
        <w:t>.2.1. Визия, цели и приоритети за развитие на</w:t>
      </w:r>
      <w:r w:rsidR="00510601">
        <w:t xml:space="preserve"> Община Гурково за периода 2021–</w:t>
      </w:r>
      <w:r w:rsidR="00510601" w:rsidRPr="001B0547">
        <w:t>2027 г</w:t>
      </w:r>
      <w:r w:rsidR="00510601">
        <w:t>одина</w:t>
      </w:r>
      <w:r>
        <w:t>.</w:t>
      </w:r>
      <w:bookmarkEnd w:id="93"/>
    </w:p>
    <w:p w:rsidR="00510601" w:rsidRPr="001B0547" w:rsidRDefault="00510601" w:rsidP="007D7BA4">
      <w:r w:rsidRPr="001B0547">
        <w:t>Съгласно възприетата методология за планиране на регио</w:t>
      </w:r>
      <w:r>
        <w:t>налното и местно развитие, стра</w:t>
      </w:r>
      <w:r w:rsidRPr="001B0547">
        <w:t>тегическите документи за развитие се разработват чрез едновременно прилагане на два</w:t>
      </w:r>
      <w:r>
        <w:t>та диа</w:t>
      </w:r>
      <w:r w:rsidRPr="001B0547">
        <w:t xml:space="preserve">метрални подхода: </w:t>
      </w:r>
      <w:r w:rsidRPr="001B0547">
        <w:rPr>
          <w:i/>
        </w:rPr>
        <w:t>„отгоре – надолу</w:t>
      </w:r>
      <w:r w:rsidRPr="001B0547">
        <w:t>“ и обратно - „</w:t>
      </w:r>
      <w:r w:rsidRPr="001B0547">
        <w:rPr>
          <w:i/>
        </w:rPr>
        <w:t>отдолу – нагоре</w:t>
      </w:r>
      <w:r w:rsidRPr="001B0547">
        <w:t>“. При пър</w:t>
      </w:r>
      <w:r>
        <w:t>-</w:t>
      </w:r>
      <w:r w:rsidRPr="001B0547">
        <w:t xml:space="preserve">вия подход до </w:t>
      </w:r>
      <w:r>
        <w:t xml:space="preserve"> </w:t>
      </w:r>
      <w:r w:rsidRPr="001B0547">
        <w:t xml:space="preserve">2019 г.,  като база за формулиране на плана по подхода „отгоре-надолу“ се използва областната стратегия за развитие, </w:t>
      </w:r>
      <w:r>
        <w:t>която играе ролята на „добра практика</w:t>
      </w:r>
      <w:r w:rsidRPr="001B0547">
        <w:t>”. Съгласно измененията и допълненията в ЗРР от 2020 год., ролята на стратегически до</w:t>
      </w:r>
      <w:r>
        <w:t>-</w:t>
      </w:r>
      <w:r w:rsidRPr="001B0547">
        <w:t>кумент от по-висше ниво играе вече Регионалната стратегия за развитие на Югоизточен район, част от който е Област Стар</w:t>
      </w:r>
      <w:r>
        <w:t xml:space="preserve">а Загора  и Община Гурково.  </w:t>
      </w:r>
      <w:r w:rsidRPr="001B0547">
        <w:t xml:space="preserve">След структуриране на стратегическата рамка на ПИР за община </w:t>
      </w:r>
      <w:r>
        <w:t xml:space="preserve">Гурково, нейната конкретизация </w:t>
      </w:r>
      <w:r w:rsidRPr="001B0547">
        <w:t>по метода „отдолу – нагоре“ следва да се изпълни посредством анкетиране на представители на це</w:t>
      </w:r>
      <w:r>
        <w:t>-</w:t>
      </w:r>
      <w:r w:rsidRPr="001B0547">
        <w:t>левите групи от Общината.</w:t>
      </w:r>
    </w:p>
    <w:p w:rsidR="00510601" w:rsidRDefault="00510601" w:rsidP="007D7BA4">
      <w:pPr>
        <w:rPr>
          <w:lang w:val="ru-RU" w:eastAsia="ru-RU"/>
        </w:rPr>
      </w:pPr>
      <w:r w:rsidRPr="001B0547">
        <w:rPr>
          <w:lang w:val="ru-RU" w:eastAsia="ru-RU"/>
        </w:rPr>
        <w:t>На базата на идентифицираните възможности, ресурси и потенциал е формулирана следната визия за развитие  на община Гурково за периода  2021-2027 г.:</w:t>
      </w:r>
    </w:p>
    <w:p w:rsidR="00510601" w:rsidRPr="00FD4449" w:rsidRDefault="00510601" w:rsidP="007D7BA4">
      <w:pPr>
        <w:shd w:val="clear" w:color="auto" w:fill="D6E3BC" w:themeFill="accent3" w:themeFillTint="66"/>
        <w:autoSpaceDE w:val="0"/>
        <w:autoSpaceDN w:val="0"/>
        <w:adjustRightInd w:val="0"/>
        <w:spacing w:after="0"/>
        <w:ind w:left="-108" w:right="34"/>
        <w:jc w:val="center"/>
        <w:rPr>
          <w:rFonts w:asciiTheme="minorHAnsi" w:hAnsiTheme="minorHAnsi" w:cs="Times New Roman"/>
          <w:b/>
          <w:color w:val="244061" w:themeColor="accent1" w:themeShade="80"/>
          <w:szCs w:val="24"/>
        </w:rPr>
      </w:pPr>
      <w:r w:rsidRPr="00FD4449">
        <w:rPr>
          <w:rFonts w:asciiTheme="minorHAnsi" w:hAnsiTheme="minorHAnsi" w:cs="Times New Roman"/>
          <w:b/>
          <w:color w:val="244061" w:themeColor="accent1" w:themeShade="80"/>
          <w:szCs w:val="24"/>
        </w:rPr>
        <w:t>„</w:t>
      </w:r>
      <w:r w:rsidRPr="00FD4449">
        <w:rPr>
          <w:rFonts w:asciiTheme="minorHAnsi" w:hAnsiTheme="minorHAnsi" w:cs="Times New Roman"/>
          <w:b/>
          <w:szCs w:val="24"/>
        </w:rPr>
        <w:t>ОБЩИНА ГУРКОВО – ПРИВЛЕКАТЕЛЕН</w:t>
      </w:r>
      <w:r w:rsidRPr="00FD4449">
        <w:rPr>
          <w:rFonts w:asciiTheme="minorHAnsi" w:hAnsiTheme="minorHAnsi" w:cs="Times New Roman"/>
          <w:b/>
          <w:szCs w:val="24"/>
          <w:lang w:val="en-US"/>
        </w:rPr>
        <w:t xml:space="preserve"> </w:t>
      </w:r>
      <w:r w:rsidRPr="00FD4449">
        <w:rPr>
          <w:rFonts w:asciiTheme="minorHAnsi" w:hAnsiTheme="minorHAnsi" w:cs="Times New Roman"/>
          <w:b/>
          <w:szCs w:val="24"/>
        </w:rPr>
        <w:t>ЗА ЖИВОТ И РАБОТА ЕКОЛОГИЧНО ЧИСТ    РАЙОН, ЕФЕКТИВНО ИЗПОЛЗВАЩА СВОЯ ПОТЕНЦИАЛ ЗА</w:t>
      </w:r>
      <w:r w:rsidRPr="00FD4449">
        <w:rPr>
          <w:rFonts w:asciiTheme="minorHAnsi" w:hAnsiTheme="minorHAnsi" w:cs="Times New Roman"/>
          <w:b/>
          <w:szCs w:val="24"/>
          <w:lang w:val="en-US"/>
        </w:rPr>
        <w:t xml:space="preserve"> </w:t>
      </w:r>
      <w:r w:rsidRPr="00FD4449">
        <w:rPr>
          <w:rFonts w:asciiTheme="minorHAnsi" w:hAnsiTheme="minorHAnsi" w:cs="Times New Roman"/>
          <w:b/>
          <w:szCs w:val="24"/>
        </w:rPr>
        <w:t>ПОСТИГАНЕ НА УСТОЙЧИВ РАСТЕЖ, СЪЗДАВАНЕ НА НОВИ РАБОТНИ МЕСТА, БИЗНЕС И ТУРИЗЪМ, СЪС</w:t>
      </w:r>
      <w:r w:rsidRPr="00FD4449">
        <w:rPr>
          <w:rFonts w:asciiTheme="minorHAnsi" w:hAnsiTheme="minorHAnsi" w:cs="Times New Roman"/>
          <w:b/>
          <w:szCs w:val="24"/>
          <w:lang w:val="en-US"/>
        </w:rPr>
        <w:t xml:space="preserve"> </w:t>
      </w:r>
      <w:r w:rsidRPr="00FD4449">
        <w:rPr>
          <w:rFonts w:asciiTheme="minorHAnsi" w:hAnsiTheme="minorHAnsi" w:cs="Times New Roman"/>
          <w:b/>
          <w:szCs w:val="24"/>
        </w:rPr>
        <w:t>СЪХРАНЕНО ПРИРОДНО И КУЛТУРНО НАСЛЕДСТВО</w:t>
      </w:r>
      <w:r w:rsidRPr="00FD4449">
        <w:rPr>
          <w:rFonts w:asciiTheme="minorHAnsi" w:hAnsiTheme="minorHAnsi" w:cs="Times New Roman"/>
          <w:b/>
          <w:color w:val="403152" w:themeColor="accent4" w:themeShade="80"/>
          <w:szCs w:val="24"/>
        </w:rPr>
        <w:t>“</w:t>
      </w:r>
    </w:p>
    <w:p w:rsidR="00510601" w:rsidRPr="001B0547" w:rsidRDefault="00510601" w:rsidP="007D7BA4">
      <w:r w:rsidRPr="001B0547">
        <w:lastRenderedPageBreak/>
        <w:t>В Програмата за интегрирано развитие на община Гурково са формулира</w:t>
      </w:r>
      <w:r>
        <w:t>ни следните страте</w:t>
      </w:r>
      <w:r w:rsidRPr="001B0547">
        <w:t>гически цели, приоритети и мерки:</w:t>
      </w:r>
    </w:p>
    <w:p w:rsidR="00510601" w:rsidRDefault="00510601" w:rsidP="00AF50FA">
      <w:pPr>
        <w:shd w:val="clear" w:color="auto" w:fill="D6E3BC" w:themeFill="accent3" w:themeFillTint="66"/>
        <w:tabs>
          <w:tab w:val="left" w:pos="9174"/>
        </w:tabs>
        <w:autoSpaceDE w:val="0"/>
        <w:autoSpaceDN w:val="0"/>
        <w:adjustRightInd w:val="0"/>
        <w:rPr>
          <w:rFonts w:asciiTheme="minorHAnsi" w:hAnsiTheme="minorHAnsi" w:cs="TimesNewRoman,BoldOOEnc"/>
          <w:b/>
          <w:bCs/>
          <w:szCs w:val="24"/>
        </w:rPr>
      </w:pPr>
      <w:r w:rsidRPr="00E44BBC">
        <w:rPr>
          <w:rFonts w:asciiTheme="minorHAnsi" w:hAnsiTheme="minorHAnsi" w:cs="TimesNewRoman,BoldOOEnc"/>
          <w:b/>
          <w:bCs/>
          <w:szCs w:val="24"/>
        </w:rPr>
        <w:t>ЦЕЛ 1:  ИКОНОМИЧЕСКО РАЗВИТИЕ, ЧРЕЗ ПОДОБРЯВАНЕ НА БИЗНЕС СРЕДАТА, НАСЪР-ЧАВАНЕ НА ПРЕДПРИЕМАЧЕСТВОТО, СТИМУЛИРАНЕ НА ИНВЕСТИЦИИТЕ В ИНОВАЦИИ, НЕУТРАЛНИ КЪМ КЛИМАТА ПРОИЗВОДСТВА, ТУРИЗЪМ И СЕЛСКО СТОПАНСТВО.</w:t>
      </w:r>
    </w:p>
    <w:p w:rsidR="00AF50FA" w:rsidRPr="00E44BBC" w:rsidRDefault="00AF50FA" w:rsidP="00AF50FA"/>
    <w:p w:rsidR="00510601" w:rsidRPr="001B0547" w:rsidRDefault="00510601" w:rsidP="00AF50FA">
      <w:pPr>
        <w:shd w:val="clear" w:color="auto" w:fill="D6E3BC" w:themeFill="accent3" w:themeFillTint="66"/>
        <w:autoSpaceDE w:val="0"/>
        <w:autoSpaceDN w:val="0"/>
        <w:adjustRightInd w:val="0"/>
        <w:rPr>
          <w:rFonts w:asciiTheme="minorHAnsi" w:hAnsiTheme="minorHAnsi" w:cs="TimesNewRoman,BoldOOEnc"/>
          <w:b/>
          <w:bCs/>
          <w:i/>
          <w:szCs w:val="24"/>
        </w:rPr>
      </w:pPr>
      <w:r w:rsidRPr="001B0547">
        <w:rPr>
          <w:rFonts w:asciiTheme="minorHAnsi" w:hAnsiTheme="minorHAnsi" w:cs="TimesNewRoman,BoldOOEnc"/>
          <w:b/>
          <w:bCs/>
          <w:i/>
          <w:szCs w:val="24"/>
        </w:rPr>
        <w:t>Приоритет 1: Стимулиране на създаване и развитие на местен бизнес и привличане на инвеститори, чрез създаване на нови индустриални и технологични зони.</w:t>
      </w:r>
    </w:p>
    <w:p w:rsidR="00510601" w:rsidRDefault="00510601" w:rsidP="00AF50FA">
      <w:pPr>
        <w:rPr>
          <w:rFonts w:eastAsia="TimesNewRomanOOEnc"/>
        </w:rPr>
      </w:pPr>
      <w:r w:rsidRPr="000D2813">
        <w:rPr>
          <w:rFonts w:eastAsia="TimesNewRomanOOEnc"/>
        </w:rPr>
        <w:t>Като инструмент за насърчаване на инвестициите, ин</w:t>
      </w:r>
      <w:r>
        <w:rPr>
          <w:rFonts w:eastAsia="TimesNewRomanOOEnc"/>
        </w:rPr>
        <w:t xml:space="preserve">дустриалните зони се превръщат </w:t>
      </w:r>
      <w:r w:rsidRPr="000D2813">
        <w:rPr>
          <w:rFonts w:eastAsia="TimesNewRomanOOEnc"/>
        </w:rPr>
        <w:t>във важен елемент на държавната и местна политика. Общинското ръководство и</w:t>
      </w:r>
      <w:r>
        <w:rPr>
          <w:rFonts w:eastAsia="TimesNewRomanOOEnc"/>
        </w:rPr>
        <w:t xml:space="preserve"> общест</w:t>
      </w:r>
      <w:r w:rsidRPr="000D2813">
        <w:rPr>
          <w:rFonts w:eastAsia="TimesNewRomanOOEnc"/>
        </w:rPr>
        <w:t>веността следва да положи усилия за привличане на инвестиции за изграждане и</w:t>
      </w:r>
      <w:r>
        <w:rPr>
          <w:rFonts w:eastAsia="TimesNewRomanOOEnc"/>
        </w:rPr>
        <w:t xml:space="preserve"> модерни</w:t>
      </w:r>
      <w:r w:rsidRPr="000D2813">
        <w:rPr>
          <w:rFonts w:eastAsia="TimesNewRomanOOEnc"/>
        </w:rPr>
        <w:t>зиране на индустриални зони, при доказан икономически ефект и н</w:t>
      </w:r>
      <w:r w:rsidR="00AF50FA">
        <w:rPr>
          <w:rFonts w:eastAsia="TimesNewRomanOOEnc"/>
        </w:rPr>
        <w:t>аличие на инвеститори.</w:t>
      </w:r>
    </w:p>
    <w:p w:rsidR="00510601" w:rsidRPr="000D2813" w:rsidRDefault="00510601" w:rsidP="00AF50FA">
      <w:pPr>
        <w:rPr>
          <w:rFonts w:eastAsia="TimesNewRomanOOEnc"/>
        </w:rPr>
      </w:pPr>
      <w:r w:rsidRPr="000D2813">
        <w:rPr>
          <w:rFonts w:eastAsia="TimesNewRomanOOEnc"/>
        </w:rPr>
        <w:t>Необходимо е създаване на устройствени</w:t>
      </w:r>
      <w:r>
        <w:rPr>
          <w:rFonts w:eastAsia="TimesNewRomanOOEnc"/>
        </w:rPr>
        <w:t xml:space="preserve"> условия за повишаване на прив</w:t>
      </w:r>
      <w:r w:rsidRPr="000D2813">
        <w:rPr>
          <w:rFonts w:eastAsia="TimesNewRomanOOEnc"/>
        </w:rPr>
        <w:t>лекателността на територията за развитие на ико</w:t>
      </w:r>
      <w:r>
        <w:rPr>
          <w:rFonts w:eastAsia="TimesNewRomanOOEnc"/>
        </w:rPr>
        <w:t xml:space="preserve">номически дейности. Създаването </w:t>
      </w:r>
      <w:r w:rsidRPr="000D2813">
        <w:rPr>
          <w:rFonts w:eastAsia="TimesNewRomanOOEnc"/>
        </w:rPr>
        <w:t>на нови индустриални зони и терени за удовлетворяване</w:t>
      </w:r>
      <w:r>
        <w:rPr>
          <w:rFonts w:eastAsia="TimesNewRomanOOEnc"/>
        </w:rPr>
        <w:t xml:space="preserve"> на локализационните изис-квания </w:t>
      </w:r>
      <w:r w:rsidRPr="000D2813">
        <w:rPr>
          <w:rFonts w:eastAsia="TimesNewRomanOOEnc"/>
        </w:rPr>
        <w:t>на съвременните високотехнологични производствени зони</w:t>
      </w:r>
      <w:r w:rsidR="00AF50FA">
        <w:rPr>
          <w:rFonts w:eastAsia="TimesNewRomanOOEnc"/>
        </w:rPr>
        <w:t>, ядра и центрове оз</w:t>
      </w:r>
      <w:r>
        <w:rPr>
          <w:rFonts w:eastAsia="TimesNewRomanOOEnc"/>
        </w:rPr>
        <w:t xml:space="preserve">начава, че  </w:t>
      </w:r>
      <w:r w:rsidRPr="000D2813">
        <w:rPr>
          <w:rFonts w:eastAsia="TimesNewRomanOOEnc"/>
        </w:rPr>
        <w:t>трябва да се предложат достатъчно такива терени, за да могат инвести</w:t>
      </w:r>
      <w:r>
        <w:rPr>
          <w:rFonts w:eastAsia="TimesNewRomanOOEnc"/>
        </w:rPr>
        <w:t>-</w:t>
      </w:r>
      <w:r w:rsidRPr="000D2813">
        <w:rPr>
          <w:rFonts w:eastAsia="TimesNewRomanOOEnc"/>
        </w:rPr>
        <w:t xml:space="preserve">торите да имат избор. </w:t>
      </w:r>
    </w:p>
    <w:p w:rsidR="00510601" w:rsidRDefault="00510601" w:rsidP="00AF50FA">
      <w:pPr>
        <w:rPr>
          <w:rFonts w:asciiTheme="minorHAnsi" w:eastAsia="TimesNewRomanOOEnc" w:hAnsiTheme="minorHAnsi" w:cs="TimesNewRomanOOEnc"/>
        </w:rPr>
      </w:pPr>
      <w:r w:rsidRPr="000D2813">
        <w:rPr>
          <w:rFonts w:eastAsia="TimesNewRomanOOEnc"/>
        </w:rPr>
        <w:t xml:space="preserve">Резервирането на места за нови индустриални зони не </w:t>
      </w:r>
      <w:r>
        <w:rPr>
          <w:rFonts w:eastAsia="TimesNewRomanOOEnc"/>
        </w:rPr>
        <w:t xml:space="preserve">означава, че веднага трябва да </w:t>
      </w:r>
      <w:r w:rsidRPr="000D2813">
        <w:rPr>
          <w:rFonts w:eastAsia="TimesNewRomanOOEnc"/>
        </w:rPr>
        <w:t>се промени предназначението на земята. Това става само когато се появят ин</w:t>
      </w:r>
      <w:r>
        <w:rPr>
          <w:rFonts w:eastAsia="TimesNewRomanOOEnc"/>
        </w:rPr>
        <w:t xml:space="preserve">вести-ционни </w:t>
      </w:r>
      <w:r w:rsidRPr="000D2813">
        <w:rPr>
          <w:rFonts w:eastAsia="TimesNewRomanOOEnc"/>
        </w:rPr>
        <w:t>инициативи от инвеститори с доказано ефективно използване</w:t>
      </w:r>
      <w:r>
        <w:rPr>
          <w:rFonts w:eastAsia="TimesNewRomanOOEnc"/>
        </w:rPr>
        <w:t xml:space="preserve"> на зоните в полза на местните  </w:t>
      </w:r>
      <w:r w:rsidRPr="001B0547">
        <w:rPr>
          <w:rFonts w:asciiTheme="minorHAnsi" w:eastAsia="TimesNewRomanOOEnc" w:hAnsiTheme="minorHAnsi" w:cs="TimesNewRomanOOEnc"/>
        </w:rPr>
        <w:t>общности.</w:t>
      </w:r>
    </w:p>
    <w:p w:rsidR="00510601" w:rsidRPr="005E7288" w:rsidRDefault="00510601" w:rsidP="00AF50FA">
      <w:pPr>
        <w:rPr>
          <w:rFonts w:eastAsia="TimesNewRomanOOEnc"/>
        </w:rPr>
      </w:pPr>
      <w:r w:rsidRPr="00A536F6">
        <w:rPr>
          <w:rFonts w:eastAsia="TimesNewRomanOOEnc"/>
        </w:rPr>
        <w:t xml:space="preserve">Мярка 1: </w:t>
      </w:r>
      <w:r>
        <w:rPr>
          <w:rFonts w:eastAsia="TimesNewRomanOOEnc"/>
        </w:rPr>
        <w:t>Инвестиции в развитието  и модернизацията на индустриал</w:t>
      </w:r>
      <w:r w:rsidRPr="00A536F6">
        <w:rPr>
          <w:rFonts w:eastAsia="TimesNewRomanOOEnc"/>
        </w:rPr>
        <w:t>ната зона</w:t>
      </w:r>
      <w:r>
        <w:rPr>
          <w:rFonts w:eastAsia="TimesNewRomanOOEnc"/>
        </w:rPr>
        <w:t xml:space="preserve"> на община Гурково.</w:t>
      </w:r>
    </w:p>
    <w:p w:rsidR="00510601" w:rsidRPr="001B0547" w:rsidRDefault="00510601" w:rsidP="00BA7DD1">
      <w:pPr>
        <w:shd w:val="clear" w:color="auto" w:fill="D6E3BC" w:themeFill="accent3" w:themeFillTint="66"/>
        <w:autoSpaceDE w:val="0"/>
        <w:autoSpaceDN w:val="0"/>
        <w:adjustRightInd w:val="0"/>
        <w:spacing w:after="0" w:line="240" w:lineRule="auto"/>
        <w:ind w:right="34"/>
        <w:rPr>
          <w:rFonts w:asciiTheme="minorHAnsi" w:hAnsiTheme="minorHAnsi" w:cs="TimesNewRoman,BoldItalicOOEnc"/>
          <w:b/>
          <w:bCs/>
          <w:i/>
          <w:iCs/>
          <w:szCs w:val="24"/>
        </w:rPr>
      </w:pPr>
      <w:r w:rsidRPr="001B0547">
        <w:rPr>
          <w:rFonts w:asciiTheme="minorHAnsi" w:hAnsiTheme="minorHAnsi" w:cs="TimesNewRoman,BoldItalicOOEnc"/>
          <w:b/>
          <w:bCs/>
          <w:i/>
          <w:iCs/>
          <w:szCs w:val="24"/>
        </w:rPr>
        <w:t>Приоритет 2: Насърчаване на предприемачеството</w:t>
      </w:r>
    </w:p>
    <w:p w:rsidR="00510601" w:rsidRPr="000D2813" w:rsidRDefault="00510601" w:rsidP="00AF50FA">
      <w:pPr>
        <w:rPr>
          <w:rFonts w:eastAsia="TimesNewRomanOOEnc"/>
        </w:rPr>
      </w:pPr>
      <w:r w:rsidRPr="000D2813">
        <w:rPr>
          <w:rFonts w:eastAsia="TimesNewRomanOOEnc"/>
        </w:rPr>
        <w:t>Въпреки нарастването на предприемаческата ак</w:t>
      </w:r>
      <w:r>
        <w:rPr>
          <w:rFonts w:eastAsia="TimesNewRomanOOEnc"/>
        </w:rPr>
        <w:t xml:space="preserve">тивност в начална фаза (ПАНФ) в </w:t>
      </w:r>
      <w:r w:rsidRPr="000D2813">
        <w:rPr>
          <w:rFonts w:eastAsia="TimesNewRomanOOEnc"/>
        </w:rPr>
        <w:t>България, нивото остава сред най-ниските в света. За четвърта поредна година се наблюдава превес на ПАНФ в сектори с ниска добавена стойност, ниска степен на ино</w:t>
      </w:r>
      <w:r>
        <w:rPr>
          <w:rFonts w:eastAsia="TimesNewRomanOOEnc"/>
        </w:rPr>
        <w:t>-</w:t>
      </w:r>
      <w:r w:rsidRPr="000D2813">
        <w:rPr>
          <w:rFonts w:eastAsia="TimesNewRomanOOEnc"/>
        </w:rPr>
        <w:t>вации и много малък дял на интернационализация. Търговията продължава да е предпочитаният сектор за предприемачите в България и достига 49.3%. България отчита традиционно ниско ниво на интернационализация на ПАНФ - 7.4% за 2018 г</w:t>
      </w:r>
      <w:r>
        <w:rPr>
          <w:rFonts w:eastAsia="TimesNewRomanOOEnc"/>
        </w:rPr>
        <w:t>.</w:t>
      </w:r>
      <w:r w:rsidRPr="000D2813">
        <w:rPr>
          <w:rFonts w:eastAsia="TimesNewRomanOOEnc"/>
        </w:rPr>
        <w:t xml:space="preserve"> Това са констатациите на Глобалния предприемачески мониторинг (GEM) за 2018/2019 г. Негативно влияние оказва и отчетената ниска припознаваемост на възможностите за пред</w:t>
      </w:r>
      <w:r>
        <w:rPr>
          <w:rFonts w:eastAsia="TimesNewRomanOOEnc"/>
        </w:rPr>
        <w:t>-</w:t>
      </w:r>
      <w:r w:rsidRPr="000D2813">
        <w:rPr>
          <w:rFonts w:eastAsia="TimesNewRomanOOEnc"/>
        </w:rPr>
        <w:t>приемачество в България (3739%), като индивидите не се чувстват по-подготвени да стартират бизнес (19%-19.5%).</w:t>
      </w:r>
    </w:p>
    <w:p w:rsidR="00510601" w:rsidRPr="000D2813" w:rsidRDefault="00510601" w:rsidP="00AF50FA">
      <w:pPr>
        <w:rPr>
          <w:rFonts w:eastAsia="TimesNewRomanOOEnc"/>
        </w:rPr>
      </w:pPr>
      <w:r w:rsidRPr="000D2813">
        <w:rPr>
          <w:rFonts w:eastAsia="TimesNewRomanOOEnc"/>
        </w:rPr>
        <w:t>Политиките, които ще се насочат към подобряване у</w:t>
      </w:r>
      <w:r>
        <w:rPr>
          <w:rFonts w:eastAsia="TimesNewRomanOOEnc"/>
        </w:rPr>
        <w:t xml:space="preserve">словията, които благоприятстват </w:t>
      </w:r>
      <w:r w:rsidRPr="000D2813">
        <w:rPr>
          <w:rFonts w:eastAsia="TimesNewRomanOOEnc"/>
        </w:rPr>
        <w:t>предприемаческите начинания, са:</w:t>
      </w:r>
    </w:p>
    <w:p w:rsidR="00510601" w:rsidRPr="000D2813" w:rsidRDefault="00510601" w:rsidP="00AF50FA">
      <w:pPr>
        <w:rPr>
          <w:rFonts w:eastAsia="TimesNewRomanOOEnc"/>
        </w:rPr>
      </w:pPr>
      <w:r w:rsidRPr="000D2813">
        <w:t xml:space="preserve">Мярка 1: </w:t>
      </w:r>
      <w:r w:rsidRPr="000D2813">
        <w:rPr>
          <w:rFonts w:eastAsia="TimesNewRomanOOEnc"/>
        </w:rPr>
        <w:t>Подкрепа за създаване на нови микро-</w:t>
      </w:r>
      <w:r>
        <w:rPr>
          <w:rFonts w:eastAsia="TimesNewRomanOOEnc"/>
        </w:rPr>
        <w:t xml:space="preserve">и малки фирми в общината. </w:t>
      </w:r>
      <w:r w:rsidRPr="000D2813">
        <w:rPr>
          <w:rFonts w:eastAsia="TimesNewRomanOOEnc"/>
        </w:rPr>
        <w:t>Стимулиране на стартиращи, в т.ч в технологични производства и услуги;</w:t>
      </w:r>
    </w:p>
    <w:p w:rsidR="00510601" w:rsidRPr="000D2813" w:rsidRDefault="00510601" w:rsidP="00AF50FA">
      <w:pPr>
        <w:rPr>
          <w:rFonts w:eastAsia="TimesNewRomanOOEnc"/>
        </w:rPr>
      </w:pPr>
      <w:r w:rsidRPr="000D2813">
        <w:t xml:space="preserve">Мярка 2: </w:t>
      </w:r>
      <w:r w:rsidRPr="000D2813">
        <w:rPr>
          <w:rFonts w:eastAsia="TimesNewRomanOOEnc"/>
        </w:rPr>
        <w:t>Изграждане на нова предприемаческа култура, придобиването на предприемачески, управленски и бизнес умения, както и професионални и ИТ умения. Предоставяне на целенасочена консултантска подкрепа за стартиране на самостоятелна стопанска дейност.</w:t>
      </w:r>
    </w:p>
    <w:p w:rsidR="00510601" w:rsidRPr="000D2813" w:rsidRDefault="00510601" w:rsidP="00AF50FA">
      <w:pPr>
        <w:rPr>
          <w:rFonts w:eastAsia="TimesNewRomanOOEnc"/>
        </w:rPr>
      </w:pPr>
      <w:r w:rsidRPr="000D2813">
        <w:lastRenderedPageBreak/>
        <w:t xml:space="preserve">Мярка 3: </w:t>
      </w:r>
      <w:r w:rsidRPr="000D2813">
        <w:rPr>
          <w:rFonts w:eastAsia="TimesNewRomanOOEnc"/>
        </w:rPr>
        <w:t>Създаване на възможностите за заетост чрез самонаемане;</w:t>
      </w:r>
    </w:p>
    <w:p w:rsidR="00510601" w:rsidRPr="000D2813" w:rsidRDefault="00510601" w:rsidP="00AF50FA">
      <w:pPr>
        <w:rPr>
          <w:rFonts w:eastAsia="TimesNewRomanOOEnc"/>
        </w:rPr>
      </w:pPr>
      <w:r w:rsidRPr="000D2813">
        <w:t xml:space="preserve">Мярка 4: </w:t>
      </w:r>
      <w:r w:rsidRPr="000D2813">
        <w:rPr>
          <w:rFonts w:eastAsia="TimesNewRomanOOEnc"/>
        </w:rPr>
        <w:t>Насърчаване на предприемачеството сред уязвимите групи на пазара на</w:t>
      </w:r>
      <w:r>
        <w:rPr>
          <w:rFonts w:eastAsia="TimesNewRomanOOEnc"/>
        </w:rPr>
        <w:t xml:space="preserve"> тру</w:t>
      </w:r>
      <w:r w:rsidRPr="000D2813">
        <w:rPr>
          <w:rFonts w:eastAsia="TimesNewRomanOOEnc"/>
        </w:rPr>
        <w:t>да, включително и социалното предприемачество за безработни лица, хора с увреждания и лица от групи в неравностойно положение;</w:t>
      </w:r>
      <w:r w:rsidR="00AF50FA">
        <w:t xml:space="preserve"> </w:t>
      </w:r>
    </w:p>
    <w:p w:rsidR="00510601" w:rsidRPr="001B0547" w:rsidRDefault="00510601" w:rsidP="00E750A0">
      <w:pPr>
        <w:shd w:val="clear" w:color="auto" w:fill="D6E3BC" w:themeFill="accent3" w:themeFillTint="66"/>
        <w:autoSpaceDE w:val="0"/>
        <w:autoSpaceDN w:val="0"/>
        <w:adjustRightInd w:val="0"/>
        <w:spacing w:after="0" w:line="240" w:lineRule="auto"/>
        <w:ind w:right="34"/>
        <w:rPr>
          <w:rFonts w:asciiTheme="minorHAnsi" w:hAnsiTheme="minorHAnsi" w:cs="TimesNewRoman,BoldItalicOOEnc"/>
          <w:b/>
          <w:bCs/>
          <w:i/>
          <w:iCs/>
          <w:szCs w:val="24"/>
        </w:rPr>
      </w:pPr>
      <w:r w:rsidRPr="001B0547">
        <w:rPr>
          <w:rFonts w:asciiTheme="minorHAnsi" w:hAnsiTheme="minorHAnsi" w:cs="TimesNewRoman,BoldItalicOOEnc"/>
          <w:b/>
          <w:bCs/>
          <w:i/>
          <w:iCs/>
          <w:szCs w:val="24"/>
        </w:rPr>
        <w:t>Приоритет 3: Развитие на устойчиво селско стопанство</w:t>
      </w:r>
    </w:p>
    <w:p w:rsidR="00510601" w:rsidRPr="00D65241" w:rsidRDefault="00510601" w:rsidP="00AF50FA">
      <w:pPr>
        <w:rPr>
          <w:rFonts w:eastAsia="TimesNewRomanOOEnc"/>
        </w:rPr>
      </w:pPr>
      <w:r w:rsidRPr="00D65241">
        <w:rPr>
          <w:rFonts w:eastAsia="TimesNewRomanOOEnc"/>
        </w:rPr>
        <w:t>Ефективното, балансирано и репродуктивно използване на природните ресурси е</w:t>
      </w:r>
      <w:r>
        <w:rPr>
          <w:rFonts w:eastAsia="TimesNewRomanOOEnc"/>
        </w:rPr>
        <w:t xml:space="preserve"> ос</w:t>
      </w:r>
      <w:r w:rsidRPr="00D65241">
        <w:rPr>
          <w:rFonts w:eastAsia="TimesNewRomanOOEnc"/>
        </w:rPr>
        <w:t>новна цел на устойчивото развитие на Югоизточен район, която трябва да се подкрепи с Интегрираната териториална стратегия за развитие.</w:t>
      </w:r>
    </w:p>
    <w:p w:rsidR="00510601" w:rsidRPr="00D65241" w:rsidRDefault="00510601" w:rsidP="00AF50FA">
      <w:pPr>
        <w:rPr>
          <w:rFonts w:eastAsia="TimesNewRomanOOEnc"/>
        </w:rPr>
      </w:pPr>
      <w:r w:rsidRPr="00D65241">
        <w:rPr>
          <w:rFonts w:eastAsia="TimesNewRomanOOEnc"/>
        </w:rPr>
        <w:t xml:space="preserve">Приоритетните дейности са насочени </w:t>
      </w:r>
      <w:r>
        <w:rPr>
          <w:rFonts w:eastAsia="TimesNewRomanOOEnc"/>
        </w:rPr>
        <w:t xml:space="preserve">към структурното балансиране на </w:t>
      </w:r>
      <w:r w:rsidRPr="00D65241">
        <w:rPr>
          <w:rFonts w:eastAsia="TimesNewRomanOOEnc"/>
        </w:rPr>
        <w:t>селскостопанския отрасъл.</w:t>
      </w:r>
    </w:p>
    <w:p w:rsidR="00510601" w:rsidRPr="00D65241" w:rsidRDefault="00510601" w:rsidP="00AF50FA">
      <w:pPr>
        <w:rPr>
          <w:rFonts w:eastAsia="TimesNewRomanOOEnc"/>
        </w:rPr>
      </w:pPr>
      <w:r w:rsidRPr="00D65241">
        <w:t xml:space="preserve">Мярка 1: </w:t>
      </w:r>
      <w:r w:rsidRPr="00D65241">
        <w:rPr>
          <w:rFonts w:eastAsia="TimesNewRomanOOEnc"/>
        </w:rPr>
        <w:t>Преодоляването на технологичното изоставане и повишаване общата</w:t>
      </w:r>
      <w:r>
        <w:rPr>
          <w:rFonts w:eastAsia="TimesNewRomanOOEnc"/>
        </w:rPr>
        <w:t xml:space="preserve"> произво</w:t>
      </w:r>
      <w:r w:rsidRPr="00D65241">
        <w:rPr>
          <w:rFonts w:eastAsia="TimesNewRomanOOEnc"/>
        </w:rPr>
        <w:t>дителност;</w:t>
      </w:r>
    </w:p>
    <w:p w:rsidR="00510601" w:rsidRPr="00D65241" w:rsidRDefault="00510601" w:rsidP="00AF50FA">
      <w:pPr>
        <w:rPr>
          <w:rFonts w:eastAsia="TimesNewRomanOOEnc"/>
        </w:rPr>
      </w:pPr>
      <w:r w:rsidRPr="00D65241">
        <w:t xml:space="preserve">Мярка 2: </w:t>
      </w:r>
      <w:r w:rsidRPr="00D65241">
        <w:rPr>
          <w:rFonts w:eastAsia="TimesNewRomanOOEnc"/>
        </w:rPr>
        <w:t>Внедряване на иновативни решения в земеде</w:t>
      </w:r>
      <w:r w:rsidR="00AF50FA">
        <w:rPr>
          <w:rFonts w:eastAsia="TimesNewRomanOOEnc"/>
        </w:rPr>
        <w:t>лската практика и изграж</w:t>
      </w:r>
      <w:r>
        <w:rPr>
          <w:rFonts w:eastAsia="TimesNewRomanOOEnc"/>
        </w:rPr>
        <w:t xml:space="preserve">дане на </w:t>
      </w:r>
      <w:r w:rsidRPr="00D65241">
        <w:rPr>
          <w:rFonts w:eastAsia="TimesNewRomanOOEnc"/>
        </w:rPr>
        <w:t>подходяща инфраструктура;</w:t>
      </w:r>
    </w:p>
    <w:p w:rsidR="00510601" w:rsidRPr="00D65241" w:rsidRDefault="00510601" w:rsidP="00AF50FA">
      <w:pPr>
        <w:rPr>
          <w:rFonts w:eastAsia="TimesNewRomanOOEnc"/>
        </w:rPr>
      </w:pPr>
      <w:r w:rsidRPr="00D65241">
        <w:t xml:space="preserve">Мярка 3: </w:t>
      </w:r>
      <w:r w:rsidRPr="00D65241">
        <w:rPr>
          <w:rFonts w:eastAsia="TimesNewRomanOOEnc"/>
        </w:rPr>
        <w:t>Развитие на цифровата инфраструктура в селските райони и използване на</w:t>
      </w:r>
    </w:p>
    <w:p w:rsidR="00510601" w:rsidRPr="00D65241" w:rsidRDefault="00510601" w:rsidP="00AF50FA">
      <w:pPr>
        <w:rPr>
          <w:rFonts w:eastAsia="TimesNewRomanOOEnc"/>
        </w:rPr>
      </w:pPr>
      <w:r w:rsidRPr="00D65241">
        <w:rPr>
          <w:rFonts w:eastAsia="TimesNewRomanOOEnc"/>
        </w:rPr>
        <w:t>Цифрови технологии от земеделските производители;</w:t>
      </w:r>
    </w:p>
    <w:p w:rsidR="00510601" w:rsidRPr="00D65241" w:rsidRDefault="00510601" w:rsidP="00AF50FA">
      <w:pPr>
        <w:rPr>
          <w:rFonts w:eastAsia="TimesNewRomanOOEnc"/>
        </w:rPr>
      </w:pPr>
      <w:r w:rsidRPr="00D65241">
        <w:t xml:space="preserve">Мярка 4: </w:t>
      </w:r>
      <w:r w:rsidRPr="00D65241">
        <w:rPr>
          <w:rFonts w:eastAsia="TimesNewRomanOOEnc"/>
        </w:rPr>
        <w:t>Инвестиции в производството на плодове, зел</w:t>
      </w:r>
      <w:r>
        <w:rPr>
          <w:rFonts w:eastAsia="TimesNewRomanOOEnc"/>
        </w:rPr>
        <w:t>енчуци, както и в животновъдст</w:t>
      </w:r>
      <w:r w:rsidRPr="00D65241">
        <w:rPr>
          <w:rFonts w:eastAsia="TimesNewRomanOOEnc"/>
        </w:rPr>
        <w:t>вото и биологично</w:t>
      </w:r>
      <w:r>
        <w:rPr>
          <w:rFonts w:eastAsia="TimesNewRomanOOEnc"/>
        </w:rPr>
        <w:t>то</w:t>
      </w:r>
      <w:r w:rsidRPr="00D65241">
        <w:rPr>
          <w:rFonts w:eastAsia="TimesNewRomanOOEnc"/>
        </w:rPr>
        <w:t xml:space="preserve"> производството;</w:t>
      </w:r>
    </w:p>
    <w:p w:rsidR="00510601" w:rsidRPr="00D65241" w:rsidRDefault="00510601" w:rsidP="00AF50FA">
      <w:pPr>
        <w:rPr>
          <w:rFonts w:eastAsia="TimesNewRomanOOEnc"/>
        </w:rPr>
      </w:pPr>
      <w:r w:rsidRPr="00D65241">
        <w:t xml:space="preserve">Мярка 5: </w:t>
      </w:r>
      <w:r w:rsidRPr="00D65241">
        <w:rPr>
          <w:rFonts w:eastAsia="TimesNewRomanOOEnc"/>
        </w:rPr>
        <w:t>Интервенции към пчеларството и лозаро-винарския сектор;</w:t>
      </w:r>
    </w:p>
    <w:p w:rsidR="00510601" w:rsidRPr="001B0547" w:rsidRDefault="00510601" w:rsidP="00AF50FA">
      <w:pPr>
        <w:rPr>
          <w:rFonts w:asciiTheme="minorHAnsi" w:eastAsia="TimesNewRomanOOEnc" w:hAnsiTheme="minorHAnsi" w:cs="TimesNewRomanOOEnc"/>
        </w:rPr>
      </w:pPr>
      <w:r w:rsidRPr="001B0547">
        <w:rPr>
          <w:rFonts w:asciiTheme="minorHAnsi" w:hAnsiTheme="minorHAnsi" w:cs="TimesNewRoman,BoldOOEnc"/>
          <w:bCs/>
        </w:rPr>
        <w:t xml:space="preserve">Мярка 6: </w:t>
      </w:r>
      <w:r w:rsidRPr="001B0547">
        <w:rPr>
          <w:rFonts w:asciiTheme="minorHAnsi" w:eastAsia="TimesNewRomanOOEnc" w:hAnsiTheme="minorHAnsi" w:cs="TimesNewRomanOOEnc"/>
        </w:rPr>
        <w:t>Разнообразяване на икономиката в селските</w:t>
      </w:r>
      <w:r>
        <w:rPr>
          <w:rFonts w:asciiTheme="minorHAnsi" w:eastAsia="TimesNewRomanOOEnc" w:hAnsiTheme="minorHAnsi" w:cs="TimesNewRomanOOEnc"/>
        </w:rPr>
        <w:t xml:space="preserve"> райони с цел запазване на зае</w:t>
      </w:r>
      <w:r w:rsidRPr="001B0547">
        <w:rPr>
          <w:rFonts w:asciiTheme="minorHAnsi" w:eastAsia="TimesNewRomanOOEnc" w:hAnsiTheme="minorHAnsi" w:cs="TimesNewRomanOOEnc"/>
        </w:rPr>
        <w:t>тостта на местното население; насърчаване развитието на м</w:t>
      </w:r>
      <w:r>
        <w:rPr>
          <w:rFonts w:asciiTheme="minorHAnsi" w:eastAsia="TimesNewRomanOOEnc" w:hAnsiTheme="minorHAnsi" w:cs="TimesNewRomanOOEnc"/>
        </w:rPr>
        <w:t>икро и МСП, които са потенциал</w:t>
      </w:r>
      <w:r w:rsidRPr="001B0547">
        <w:rPr>
          <w:rFonts w:asciiTheme="minorHAnsi" w:eastAsia="TimesNewRomanOOEnc" w:hAnsiTheme="minorHAnsi" w:cs="TimesNewRomanOOEnc"/>
        </w:rPr>
        <w:t>но жизнеспособни от икономическа гледна точка и допринасят за подобряване на структурата на местната икономика;</w:t>
      </w:r>
    </w:p>
    <w:p w:rsidR="00510601" w:rsidRPr="001B0547" w:rsidRDefault="00510601" w:rsidP="00AF50FA">
      <w:pPr>
        <w:rPr>
          <w:rFonts w:asciiTheme="minorHAnsi" w:eastAsia="TimesNewRomanOOEnc" w:hAnsiTheme="minorHAnsi" w:cs="TimesNewRomanOOEnc"/>
        </w:rPr>
      </w:pPr>
      <w:r w:rsidRPr="001B0547">
        <w:rPr>
          <w:rFonts w:asciiTheme="minorHAnsi" w:hAnsiTheme="minorHAnsi" w:cs="TimesNewRoman,BoldOOEnc"/>
          <w:bCs/>
        </w:rPr>
        <w:t xml:space="preserve">Мярка 7: </w:t>
      </w:r>
      <w:r w:rsidRPr="001B0547">
        <w:rPr>
          <w:rFonts w:asciiTheme="minorHAnsi" w:eastAsia="TimesNewRomanOOEnc" w:hAnsiTheme="minorHAnsi" w:cs="TimesNewRomanOOEnc"/>
        </w:rPr>
        <w:t>Активизиране на бизнеса в изоставащи селски райони чрез</w:t>
      </w:r>
      <w:r>
        <w:rPr>
          <w:rFonts w:asciiTheme="minorHAnsi" w:eastAsia="TimesNewRomanOOEnc" w:hAnsiTheme="minorHAnsi" w:cs="TimesNewRomanOOEnc"/>
        </w:rPr>
        <w:t xml:space="preserve"> насърчаването на </w:t>
      </w:r>
      <w:r w:rsidRPr="001B0547">
        <w:rPr>
          <w:rFonts w:asciiTheme="minorHAnsi" w:eastAsia="TimesNewRomanOOEnc" w:hAnsiTheme="minorHAnsi" w:cs="TimesNewRomanOOEnc"/>
        </w:rPr>
        <w:t>индивидуалното и колективното предприемачество;</w:t>
      </w:r>
    </w:p>
    <w:p w:rsidR="00510601" w:rsidRPr="001B0547" w:rsidRDefault="00510601" w:rsidP="00AF50FA">
      <w:pPr>
        <w:rPr>
          <w:rFonts w:asciiTheme="minorHAnsi" w:eastAsia="TimesNewRomanOOEnc" w:hAnsiTheme="minorHAnsi" w:cs="TimesNewRomanOOEnc"/>
        </w:rPr>
      </w:pPr>
      <w:r w:rsidRPr="001B0547">
        <w:rPr>
          <w:rFonts w:asciiTheme="minorHAnsi" w:hAnsiTheme="minorHAnsi" w:cs="TimesNewRoman,BoldOOEnc"/>
          <w:bCs/>
        </w:rPr>
        <w:t xml:space="preserve">Мярка 8: </w:t>
      </w:r>
      <w:r w:rsidRPr="001B0547">
        <w:rPr>
          <w:rFonts w:asciiTheme="minorHAnsi" w:eastAsia="TimesNewRomanOOEnc" w:hAnsiTheme="minorHAnsi" w:cs="TimesNewRomanOOEnc"/>
        </w:rPr>
        <w:t>Въвеждане на нови технологии и иновации в МСП;</w:t>
      </w:r>
    </w:p>
    <w:p w:rsidR="00510601" w:rsidRPr="001B0547" w:rsidRDefault="00510601" w:rsidP="00AF50FA">
      <w:pPr>
        <w:rPr>
          <w:rFonts w:asciiTheme="minorHAnsi" w:eastAsia="TimesNewRomanOOEnc" w:hAnsiTheme="minorHAnsi" w:cs="TimesNewRomanOOEnc"/>
        </w:rPr>
      </w:pPr>
      <w:r w:rsidRPr="001B0547">
        <w:rPr>
          <w:rFonts w:asciiTheme="minorHAnsi" w:hAnsiTheme="minorHAnsi" w:cs="TimesNewRoman,BoldOOEnc"/>
          <w:bCs/>
        </w:rPr>
        <w:t>Мярка 9:</w:t>
      </w:r>
      <w:r w:rsidRPr="001B0547">
        <w:rPr>
          <w:rFonts w:asciiTheme="minorHAnsi" w:hAnsiTheme="minorHAnsi" w:cs="TimesNewRoman,BoldOOEnc"/>
          <w:b/>
          <w:bCs/>
        </w:rPr>
        <w:t xml:space="preserve"> </w:t>
      </w:r>
      <w:r w:rsidRPr="001B0547">
        <w:rPr>
          <w:rFonts w:asciiTheme="minorHAnsi" w:eastAsia="TimesNewRomanOOEnc" w:hAnsiTheme="minorHAnsi" w:cs="TimesNewRomanOOEnc"/>
        </w:rPr>
        <w:t>Повишаване на конкурентоспособността на с</w:t>
      </w:r>
      <w:r>
        <w:rPr>
          <w:rFonts w:asciiTheme="minorHAnsi" w:eastAsia="TimesNewRomanOOEnc" w:hAnsiTheme="minorHAnsi" w:cs="TimesNewRomanOOEnc"/>
        </w:rPr>
        <w:t>елскостопанския сектор, включи</w:t>
      </w:r>
      <w:r w:rsidRPr="001B0547">
        <w:rPr>
          <w:rFonts w:asciiTheme="minorHAnsi" w:eastAsia="TimesNewRomanOOEnc" w:hAnsiTheme="minorHAnsi" w:cs="TimesNewRomanOOEnc"/>
        </w:rPr>
        <w:t>телно насърчаване на научноизследователската дейност, иновациите и енер</w:t>
      </w:r>
      <w:r>
        <w:rPr>
          <w:rFonts w:asciiTheme="minorHAnsi" w:eastAsia="TimesNewRomanOOEnc" w:hAnsiTheme="minorHAnsi" w:cs="TimesNewRomanOOEnc"/>
        </w:rPr>
        <w:t>-</w:t>
      </w:r>
      <w:r w:rsidRPr="001B0547">
        <w:rPr>
          <w:rFonts w:asciiTheme="minorHAnsi" w:eastAsia="TimesNewRomanOOEnc" w:hAnsiTheme="minorHAnsi" w:cs="TimesNewRomanOOEnc"/>
        </w:rPr>
        <w:t>гоефективните решения - модернизиране на стопанствата; подобряване на инфраструктурата, свързана със селското стопанство; професионално обучение и инфор</w:t>
      </w:r>
      <w:r>
        <w:rPr>
          <w:rFonts w:asciiTheme="minorHAnsi" w:eastAsia="TimesNewRomanOOEnc" w:hAnsiTheme="minorHAnsi" w:cs="TimesNewRomanOOEnc"/>
        </w:rPr>
        <w:t>-</w:t>
      </w:r>
      <w:r w:rsidRPr="001B0547">
        <w:rPr>
          <w:rFonts w:asciiTheme="minorHAnsi" w:eastAsia="TimesNewRomanOOEnc" w:hAnsiTheme="minorHAnsi" w:cs="TimesNewRomanOOEnc"/>
        </w:rPr>
        <w:t>мацио</w:t>
      </w:r>
      <w:r>
        <w:rPr>
          <w:rFonts w:asciiTheme="minorHAnsi" w:eastAsia="TimesNewRomanOOEnc" w:hAnsiTheme="minorHAnsi" w:cs="TimesNewRomanOOEnc"/>
        </w:rPr>
        <w:t>нни дейности за заетите в селс</w:t>
      </w:r>
      <w:r w:rsidRPr="001B0547">
        <w:rPr>
          <w:rFonts w:asciiTheme="minorHAnsi" w:eastAsia="TimesNewRomanOOEnc" w:hAnsiTheme="minorHAnsi" w:cs="TimesNewRomanOOEnc"/>
        </w:rPr>
        <w:t>кото стопанство;</w:t>
      </w:r>
    </w:p>
    <w:p w:rsidR="00510601" w:rsidRPr="001B0547" w:rsidRDefault="00510601" w:rsidP="00AF50FA">
      <w:pPr>
        <w:rPr>
          <w:rFonts w:asciiTheme="minorHAnsi" w:eastAsia="TimesNewRomanOOEnc" w:hAnsiTheme="minorHAnsi" w:cs="TimesNewRomanOOEnc"/>
        </w:rPr>
      </w:pPr>
      <w:r w:rsidRPr="001B0547">
        <w:rPr>
          <w:rFonts w:asciiTheme="minorHAnsi" w:hAnsiTheme="minorHAnsi" w:cs="TimesNewRoman,BoldOOEnc"/>
          <w:bCs/>
        </w:rPr>
        <w:t xml:space="preserve">Мярка 10: </w:t>
      </w:r>
      <w:r w:rsidRPr="001B0547">
        <w:rPr>
          <w:rFonts w:asciiTheme="minorHAnsi" w:eastAsia="TimesNewRomanOOEnc" w:hAnsiTheme="minorHAnsi" w:cs="TimesNewRomanOOEnc"/>
        </w:rPr>
        <w:t>Прилагане на ВОМР.</w:t>
      </w:r>
    </w:p>
    <w:p w:rsidR="00510601" w:rsidRPr="001B0547" w:rsidRDefault="00510601" w:rsidP="00AF50FA">
      <w:pPr>
        <w:rPr>
          <w:rFonts w:asciiTheme="minorHAnsi" w:eastAsia="TimesNewRomanOOEnc" w:hAnsiTheme="minorHAnsi" w:cs="TimesNewRomanOOEnc"/>
        </w:rPr>
      </w:pPr>
      <w:r w:rsidRPr="001B0547">
        <w:rPr>
          <w:rFonts w:asciiTheme="minorHAnsi" w:hAnsiTheme="minorHAnsi" w:cs="TimesNewRoman,BoldOOEnc"/>
          <w:bCs/>
        </w:rPr>
        <w:t xml:space="preserve">Мярка 11: </w:t>
      </w:r>
      <w:r w:rsidRPr="001B0547">
        <w:rPr>
          <w:rFonts w:asciiTheme="minorHAnsi" w:eastAsia="TimesNewRomanOOEnc" w:hAnsiTheme="minorHAnsi" w:cs="TimesNewRomanOOEnc"/>
        </w:rPr>
        <w:t>Ограничаване на използването на висококатегорийни земеделски земи за нуждите на промишлеността и складовото стопанство чрез н</w:t>
      </w:r>
      <w:r>
        <w:rPr>
          <w:rFonts w:asciiTheme="minorHAnsi" w:eastAsia="TimesNewRomanOOEnc" w:hAnsiTheme="minorHAnsi" w:cs="TimesNewRomanOOEnc"/>
        </w:rPr>
        <w:t>асочване на инвес-титорския инте</w:t>
      </w:r>
      <w:r w:rsidRPr="001B0547">
        <w:rPr>
          <w:rFonts w:asciiTheme="minorHAnsi" w:eastAsia="TimesNewRomanOOEnc" w:hAnsiTheme="minorHAnsi" w:cs="TimesNewRomanOOEnc"/>
        </w:rPr>
        <w:t>рес посредством инфраструктурно обезпечаване на територии със слабопродуктивни земи;</w:t>
      </w:r>
    </w:p>
    <w:p w:rsidR="00510601" w:rsidRPr="001B0547" w:rsidRDefault="00510601" w:rsidP="00AF50FA">
      <w:pPr>
        <w:rPr>
          <w:rFonts w:asciiTheme="minorHAnsi" w:hAnsiTheme="minorHAnsi" w:cs="TimesNewRoman,BoldOOEnc"/>
          <w:b/>
          <w:bCs/>
          <w:i/>
          <w:color w:val="C00000"/>
        </w:rPr>
      </w:pPr>
      <w:r w:rsidRPr="001B0547">
        <w:rPr>
          <w:rFonts w:asciiTheme="minorHAnsi" w:hAnsiTheme="minorHAnsi" w:cs="TimesNewRoman,BoldOOEnc"/>
          <w:bCs/>
        </w:rPr>
        <w:t>Мярка 12</w:t>
      </w:r>
      <w:r w:rsidRPr="001B0547">
        <w:rPr>
          <w:rFonts w:asciiTheme="minorHAnsi" w:hAnsiTheme="minorHAnsi" w:cs="TimesNewRoman,BoldOOEnc"/>
          <w:b/>
          <w:bCs/>
        </w:rPr>
        <w:t xml:space="preserve">: </w:t>
      </w:r>
      <w:r w:rsidRPr="001B0547">
        <w:rPr>
          <w:rFonts w:asciiTheme="minorHAnsi" w:eastAsia="TimesNewRomanOOEnc" w:hAnsiTheme="minorHAnsi" w:cs="TimesNewRomanOOEnc"/>
        </w:rPr>
        <w:t>Прилагане на интегрирани (устройствени и аг</w:t>
      </w:r>
      <w:r>
        <w:rPr>
          <w:rFonts w:asciiTheme="minorHAnsi" w:eastAsia="TimesNewRomanOOEnc" w:hAnsiTheme="minorHAnsi" w:cs="TimesNewRomanOOEnc"/>
        </w:rPr>
        <w:t>ротехнически) решения за рекул</w:t>
      </w:r>
      <w:r w:rsidRPr="001B0547">
        <w:rPr>
          <w:rFonts w:asciiTheme="minorHAnsi" w:eastAsia="TimesNewRomanOOEnc" w:hAnsiTheme="minorHAnsi" w:cs="TimesNewRomanOOEnc"/>
        </w:rPr>
        <w:t>тивация и използване на замърсените територии (отглеждане на технически култури и др.).</w:t>
      </w:r>
    </w:p>
    <w:p w:rsidR="00510601" w:rsidRPr="001B0547" w:rsidRDefault="00510601" w:rsidP="00F97DAF">
      <w:pPr>
        <w:shd w:val="clear" w:color="auto" w:fill="D6E3BC" w:themeFill="accent3" w:themeFillTint="66"/>
        <w:autoSpaceDE w:val="0"/>
        <w:autoSpaceDN w:val="0"/>
        <w:adjustRightInd w:val="0"/>
        <w:spacing w:after="0" w:line="240" w:lineRule="auto"/>
        <w:ind w:left="-108" w:right="34"/>
        <w:rPr>
          <w:rFonts w:asciiTheme="minorHAnsi" w:hAnsiTheme="minorHAnsi" w:cs="TimesNewRoman,BoldItalicOOEnc"/>
          <w:b/>
          <w:bCs/>
          <w:i/>
          <w:iCs/>
          <w:szCs w:val="24"/>
        </w:rPr>
      </w:pPr>
      <w:r w:rsidRPr="00FD4449">
        <w:rPr>
          <w:rFonts w:asciiTheme="minorHAnsi" w:hAnsiTheme="minorHAnsi" w:cs="TimesNewRoman,BoldItalicOOEnc"/>
          <w:b/>
          <w:bCs/>
          <w:i/>
          <w:iCs/>
          <w:szCs w:val="24"/>
          <w:shd w:val="clear" w:color="auto" w:fill="D6E3BC" w:themeFill="accent3" w:themeFillTint="66"/>
        </w:rPr>
        <w:t>Приоритет 4: Устойчиво развитие на туризма</w:t>
      </w:r>
      <w:r w:rsidRPr="001B0547">
        <w:rPr>
          <w:rFonts w:asciiTheme="minorHAnsi" w:hAnsiTheme="minorHAnsi" w:cs="TimesNewRoman,BoldItalicOOEnc"/>
          <w:b/>
          <w:bCs/>
          <w:i/>
          <w:iCs/>
          <w:szCs w:val="24"/>
        </w:rPr>
        <w:t>.</w:t>
      </w:r>
    </w:p>
    <w:p w:rsidR="00510601" w:rsidRPr="001B0547" w:rsidRDefault="00510601" w:rsidP="00AF50FA">
      <w:pPr>
        <w:rPr>
          <w:rFonts w:eastAsia="TimesNewRomanOOEnc"/>
        </w:rPr>
      </w:pPr>
      <w:r>
        <w:rPr>
          <w:rFonts w:cs="TimesNewRoman,BoldOOEnc"/>
          <w:bCs/>
        </w:rPr>
        <w:lastRenderedPageBreak/>
        <w:t xml:space="preserve">Мярка </w:t>
      </w:r>
      <w:r w:rsidRPr="001B0547">
        <w:rPr>
          <w:rFonts w:cs="TimesNewRoman,BoldOOEnc"/>
          <w:bCs/>
        </w:rPr>
        <w:t xml:space="preserve">1: </w:t>
      </w:r>
      <w:r w:rsidRPr="001B0547">
        <w:rPr>
          <w:rFonts w:eastAsia="TimesNewRomanOOEnc"/>
        </w:rPr>
        <w:t>Подкрепа за изграждане на специализирана инфраструктура за</w:t>
      </w:r>
      <w:r>
        <w:rPr>
          <w:rFonts w:eastAsia="TimesNewRomanOOEnc"/>
        </w:rPr>
        <w:t xml:space="preserve"> </w:t>
      </w:r>
      <w:r w:rsidRPr="001B0547">
        <w:rPr>
          <w:rFonts w:eastAsia="TimesNewRomanOOEnc"/>
        </w:rPr>
        <w:t>оползотворяване на туристическите ресурси и развити</w:t>
      </w:r>
      <w:r>
        <w:rPr>
          <w:rFonts w:eastAsia="TimesNewRomanOOEnc"/>
        </w:rPr>
        <w:t>ето на различни видове туризъм,</w:t>
      </w:r>
      <w:r w:rsidRPr="001B0547">
        <w:rPr>
          <w:rFonts w:eastAsia="TimesNewRomanOOEnc"/>
        </w:rPr>
        <w:t>включително и транспортна инфраструктура до туристическите обекти;</w:t>
      </w:r>
    </w:p>
    <w:p w:rsidR="00510601" w:rsidRPr="001B0547" w:rsidRDefault="00510601" w:rsidP="00AF50FA">
      <w:pPr>
        <w:rPr>
          <w:rFonts w:eastAsia="TimesNewRomanOOEnc"/>
        </w:rPr>
      </w:pPr>
      <w:r>
        <w:rPr>
          <w:rFonts w:cs="TimesNewRoman,BoldOOEnc"/>
          <w:bCs/>
        </w:rPr>
        <w:t xml:space="preserve">Мярка </w:t>
      </w:r>
      <w:r w:rsidRPr="001B0547">
        <w:rPr>
          <w:rFonts w:cs="TimesNewRoman,BoldOOEnc"/>
          <w:bCs/>
        </w:rPr>
        <w:t xml:space="preserve">2: </w:t>
      </w:r>
      <w:r w:rsidRPr="001B0547">
        <w:rPr>
          <w:rFonts w:eastAsia="TimesNewRomanOOEnc"/>
        </w:rPr>
        <w:t>Подкрепа за интегриране на културно-истор</w:t>
      </w:r>
      <w:r>
        <w:rPr>
          <w:rFonts w:eastAsia="TimesNewRomanOOEnc"/>
        </w:rPr>
        <w:t xml:space="preserve">ическото наследство с тематични </w:t>
      </w:r>
      <w:r w:rsidRPr="001B0547">
        <w:rPr>
          <w:rFonts w:eastAsia="TimesNewRomanOOEnc"/>
        </w:rPr>
        <w:t>туристически маршрути (винени, религиозни, природно-екологични и др.)</w:t>
      </w:r>
    </w:p>
    <w:p w:rsidR="00510601" w:rsidRPr="001B0547" w:rsidRDefault="00510601" w:rsidP="00AF50FA">
      <w:pPr>
        <w:rPr>
          <w:rFonts w:eastAsia="TimesNewRomanOOEnc"/>
        </w:rPr>
      </w:pPr>
      <w:r w:rsidRPr="001B0547">
        <w:rPr>
          <w:rFonts w:cs="TimesNewRoman,BoldOOEnc"/>
          <w:bCs/>
        </w:rPr>
        <w:t>Мярка</w:t>
      </w:r>
      <w:r>
        <w:rPr>
          <w:rFonts w:cs="TimesNewRoman,BoldOOEnc"/>
          <w:bCs/>
        </w:rPr>
        <w:t xml:space="preserve"> </w:t>
      </w:r>
      <w:r w:rsidRPr="001B0547">
        <w:rPr>
          <w:rFonts w:cs="TimesNewRoman,BoldOOEnc"/>
          <w:bCs/>
        </w:rPr>
        <w:t xml:space="preserve"> </w:t>
      </w:r>
      <w:r>
        <w:rPr>
          <w:rFonts w:cs="TimesNewRoman,BoldOOEnc"/>
          <w:bCs/>
        </w:rPr>
        <w:t xml:space="preserve"> </w:t>
      </w:r>
      <w:r w:rsidRPr="001B0547">
        <w:rPr>
          <w:rFonts w:cs="TimesNewRoman,BoldOOEnc"/>
          <w:bCs/>
        </w:rPr>
        <w:t xml:space="preserve">3: </w:t>
      </w:r>
      <w:r w:rsidRPr="001B0547">
        <w:rPr>
          <w:rFonts w:eastAsia="TimesNewRomanOOEnc"/>
        </w:rPr>
        <w:t>Повишаване на професионалната квалификация на заетите в туризма.</w:t>
      </w:r>
    </w:p>
    <w:p w:rsidR="00510601" w:rsidRDefault="00510601" w:rsidP="00AF50FA">
      <w:pPr>
        <w:rPr>
          <w:rFonts w:eastAsia="TimesNewRomanOOEnc"/>
        </w:rPr>
      </w:pPr>
      <w:r w:rsidRPr="001B0547">
        <w:rPr>
          <w:rFonts w:cs="TimesNewRoman,BoldOOEnc"/>
          <w:bCs/>
        </w:rPr>
        <w:t xml:space="preserve">Мярка </w:t>
      </w:r>
      <w:r>
        <w:rPr>
          <w:rFonts w:cs="TimesNewRoman,BoldOOEnc"/>
          <w:bCs/>
        </w:rPr>
        <w:t xml:space="preserve">  </w:t>
      </w:r>
      <w:r w:rsidRPr="001B0547">
        <w:rPr>
          <w:rFonts w:cs="TimesNewRoman,BoldOOEnc"/>
          <w:bCs/>
        </w:rPr>
        <w:t>4:</w:t>
      </w:r>
      <w:r w:rsidRPr="001B0547">
        <w:rPr>
          <w:rFonts w:cs="TimesNewRoman,BoldOOEnc"/>
          <w:b/>
          <w:bCs/>
        </w:rPr>
        <w:t xml:space="preserve"> </w:t>
      </w:r>
      <w:r w:rsidRPr="001B0547">
        <w:rPr>
          <w:rFonts w:eastAsia="TimesNewRomanOOEnc"/>
        </w:rPr>
        <w:t>Създаване и развитие на регионален туристически продукт.</w:t>
      </w:r>
    </w:p>
    <w:p w:rsidR="00510601" w:rsidRPr="001B0547" w:rsidRDefault="00510601" w:rsidP="00AF50FA">
      <w:pPr>
        <w:shd w:val="clear" w:color="auto" w:fill="D6E3BC" w:themeFill="accent3" w:themeFillTint="66"/>
        <w:autoSpaceDE w:val="0"/>
        <w:autoSpaceDN w:val="0"/>
        <w:adjustRightInd w:val="0"/>
        <w:spacing w:after="0" w:line="240" w:lineRule="auto"/>
        <w:ind w:right="34"/>
        <w:rPr>
          <w:rFonts w:asciiTheme="minorHAnsi" w:hAnsiTheme="minorHAnsi" w:cs="TimesNewRoman,BoldOOEnc"/>
          <w:b/>
          <w:bCs/>
          <w:i/>
          <w:color w:val="C00000"/>
          <w:szCs w:val="24"/>
        </w:rPr>
      </w:pPr>
      <w:r w:rsidRPr="001B0547">
        <w:rPr>
          <w:rFonts w:asciiTheme="minorHAnsi" w:hAnsiTheme="minorHAnsi" w:cs="TimesNewRoman,BoldItalicOOEnc"/>
          <w:b/>
          <w:bCs/>
          <w:i/>
          <w:iCs/>
          <w:szCs w:val="24"/>
        </w:rPr>
        <w:t>Приоритет 5: Подкрепа на общинската икономика за иновации и технологично</w:t>
      </w:r>
      <w:r w:rsidR="00AF50FA">
        <w:rPr>
          <w:rFonts w:asciiTheme="minorHAnsi" w:hAnsiTheme="minorHAnsi" w:cs="TimesNewRoman,BoldItalicOOEnc"/>
          <w:b/>
          <w:bCs/>
          <w:i/>
          <w:iCs/>
          <w:szCs w:val="24"/>
        </w:rPr>
        <w:t xml:space="preserve"> </w:t>
      </w:r>
      <w:r w:rsidRPr="001B0547">
        <w:rPr>
          <w:rFonts w:asciiTheme="minorHAnsi" w:hAnsiTheme="minorHAnsi" w:cs="TimesNewRoman,BoldItalicOOEnc"/>
          <w:b/>
          <w:bCs/>
          <w:i/>
          <w:iCs/>
          <w:szCs w:val="24"/>
        </w:rPr>
        <w:t>развитие</w:t>
      </w:r>
    </w:p>
    <w:p w:rsidR="00510601" w:rsidRPr="001B0547" w:rsidRDefault="00510601" w:rsidP="00AF50FA">
      <w:pPr>
        <w:rPr>
          <w:rFonts w:eastAsia="TimesNewRomanOOEnc"/>
        </w:rPr>
      </w:pPr>
      <w:r w:rsidRPr="001B0547">
        <w:rPr>
          <w:rFonts w:eastAsia="TimesNewRomanOOEnc"/>
        </w:rPr>
        <w:t>С помощта на националната политика и политика</w:t>
      </w:r>
      <w:r>
        <w:rPr>
          <w:rFonts w:eastAsia="TimesNewRomanOOEnc"/>
        </w:rPr>
        <w:t xml:space="preserve">та за сближаване, мерките ще се </w:t>
      </w:r>
      <w:r w:rsidRPr="001B0547">
        <w:rPr>
          <w:rFonts w:eastAsia="TimesNewRomanOOEnc"/>
        </w:rPr>
        <w:t>концентрират в подкрепа на дейността на съществуващите научни организации в Юг</w:t>
      </w:r>
      <w:r>
        <w:rPr>
          <w:rFonts w:eastAsia="TimesNewRomanOOEnc"/>
        </w:rPr>
        <w:t>оизто</w:t>
      </w:r>
      <w:r w:rsidRPr="001B0547">
        <w:rPr>
          <w:rFonts w:eastAsia="TimesNewRomanOOEnc"/>
        </w:rPr>
        <w:t>чен район и изграждане на нови. Акцентът е поставен върху развитието на ре</w:t>
      </w:r>
      <w:r>
        <w:rPr>
          <w:rFonts w:eastAsia="TimesNewRomanOOEnc"/>
        </w:rPr>
        <w:t xml:space="preserve">гионални и </w:t>
      </w:r>
      <w:r w:rsidRPr="001B0547">
        <w:rPr>
          <w:rFonts w:eastAsia="TimesNewRomanOOEnc"/>
        </w:rPr>
        <w:t>местни лаборатории за технологични изпитвания, насърчаване на пред</w:t>
      </w:r>
      <w:r>
        <w:rPr>
          <w:rFonts w:eastAsia="TimesNewRomanOOEnc"/>
        </w:rPr>
        <w:t xml:space="preserve">приемачеството </w:t>
      </w:r>
      <w:r w:rsidRPr="001B0547">
        <w:rPr>
          <w:rFonts w:eastAsia="TimesNewRomanOOEnc"/>
        </w:rPr>
        <w:t>в организации, които се занимават с научни изследвания, поддържане на успешни клъст</w:t>
      </w:r>
      <w:r>
        <w:rPr>
          <w:rFonts w:eastAsia="TimesNewRomanOOEnc"/>
        </w:rPr>
        <w:t>е</w:t>
      </w:r>
      <w:r w:rsidRPr="001B0547">
        <w:rPr>
          <w:rFonts w:eastAsia="TimesNewRomanOOEnc"/>
        </w:rPr>
        <w:t>ри, адресиране на пропуските в научно-изследователската инфраструктура и оптимално използване на споделения инфраструктурен капацитет. Иновативните предприятия, особено микро и малките, имат ограничен достъп до капитал за НИРД и ИТ проекти. Зат</w:t>
      </w:r>
      <w:r>
        <w:rPr>
          <w:rFonts w:eastAsia="TimesNewRomanOOEnc"/>
        </w:rPr>
        <w:t xml:space="preserve">ова се планира </w:t>
      </w:r>
      <w:r w:rsidRPr="001B0547">
        <w:rPr>
          <w:rFonts w:eastAsia="TimesNewRomanOOEnc"/>
        </w:rPr>
        <w:t>да се разработи по-привлекателна система от фискални стимули, която да се занимава с предприятията, отдел</w:t>
      </w:r>
      <w:r w:rsidR="00AF50FA">
        <w:rPr>
          <w:rFonts w:eastAsia="TimesNewRomanOOEnc"/>
        </w:rPr>
        <w:t>ните инвеститори</w:t>
      </w:r>
      <w:r w:rsidRPr="001B0547">
        <w:rPr>
          <w:rFonts w:eastAsia="TimesNewRomanOOEnc"/>
        </w:rPr>
        <w:t xml:space="preserve"> и инвестиционните фондове.</w:t>
      </w:r>
    </w:p>
    <w:p w:rsidR="00510601" w:rsidRPr="001B0547" w:rsidRDefault="00510601" w:rsidP="00AF50FA">
      <w:pPr>
        <w:rPr>
          <w:rFonts w:eastAsia="TimesNewRomanOOEnc"/>
        </w:rPr>
      </w:pPr>
      <w:r w:rsidRPr="001B0547">
        <w:rPr>
          <w:rFonts w:eastAsia="TimesNewRomanOOEnc"/>
        </w:rPr>
        <w:t>Бъдещите мерки в областта на изграждане и подобряване на иновационна</w:t>
      </w:r>
      <w:r>
        <w:rPr>
          <w:rFonts w:eastAsia="TimesNewRomanOOEnc"/>
        </w:rPr>
        <w:t xml:space="preserve"> </w:t>
      </w:r>
      <w:r w:rsidRPr="001B0547">
        <w:rPr>
          <w:rFonts w:eastAsia="TimesNewRomanOOEnc"/>
        </w:rPr>
        <w:t>инфра</w:t>
      </w:r>
      <w:r>
        <w:rPr>
          <w:rFonts w:eastAsia="TimesNewRomanOOEnc"/>
        </w:rPr>
        <w:t>-</w:t>
      </w:r>
      <w:r w:rsidRPr="001B0547">
        <w:rPr>
          <w:rFonts w:eastAsia="TimesNewRomanOOEnc"/>
        </w:rPr>
        <w:t>струк</w:t>
      </w:r>
      <w:r>
        <w:rPr>
          <w:rFonts w:eastAsia="TimesNewRomanOOEnc"/>
        </w:rPr>
        <w:t>ту</w:t>
      </w:r>
      <w:r w:rsidRPr="001B0547">
        <w:rPr>
          <w:rFonts w:eastAsia="TimesNewRomanOOEnc"/>
        </w:rPr>
        <w:t>ра и насърчаване на иновациите включват:</w:t>
      </w:r>
    </w:p>
    <w:p w:rsidR="00510601" w:rsidRPr="001B0547" w:rsidRDefault="00510601" w:rsidP="00AF50FA">
      <w:pPr>
        <w:rPr>
          <w:rFonts w:eastAsia="TimesNewRomanOOEnc"/>
        </w:rPr>
      </w:pPr>
      <w:r w:rsidRPr="001B0547">
        <w:rPr>
          <w:rFonts w:eastAsia="TimesNewRomanOOEnc"/>
        </w:rPr>
        <w:t>Мярка 1: Стимулиране на иновационни МСП;</w:t>
      </w:r>
    </w:p>
    <w:p w:rsidR="00510601" w:rsidRPr="001B0547" w:rsidRDefault="00510601" w:rsidP="00AF50FA">
      <w:pPr>
        <w:rPr>
          <w:rFonts w:cs="Times New Roman"/>
          <w:b/>
          <w:i/>
          <w:color w:val="C00000"/>
        </w:rPr>
      </w:pPr>
      <w:r>
        <w:rPr>
          <w:rFonts w:eastAsia="TimesNewRomanOOEnc"/>
        </w:rPr>
        <w:t>Мярка 2</w:t>
      </w:r>
      <w:r w:rsidRPr="001B0547">
        <w:rPr>
          <w:rFonts w:eastAsia="TimesNewRomanOOEnc"/>
        </w:rPr>
        <w:t>: Подкрепа на дейности за въвеждане на нови технологии, в т.ч. за нама</w:t>
      </w:r>
      <w:r>
        <w:rPr>
          <w:rFonts w:eastAsia="TimesNewRomanOOEnc"/>
        </w:rPr>
        <w:t>-</w:t>
      </w:r>
      <w:r w:rsidRPr="001B0547">
        <w:rPr>
          <w:rFonts w:eastAsia="TimesNewRomanOOEnc"/>
        </w:rPr>
        <w:t>лява</w:t>
      </w:r>
      <w:r>
        <w:rPr>
          <w:rFonts w:eastAsia="TimesNewRomanOOEnc"/>
        </w:rPr>
        <w:t xml:space="preserve">не </w:t>
      </w:r>
      <w:r w:rsidRPr="001B0547">
        <w:rPr>
          <w:rFonts w:eastAsia="TimesNewRomanOOEnc"/>
        </w:rPr>
        <w:t>на ресурсната и енергийна ефективност на производството.</w:t>
      </w:r>
    </w:p>
    <w:p w:rsidR="00510601" w:rsidRPr="001B0547" w:rsidRDefault="00510601" w:rsidP="00D30DF5">
      <w:pPr>
        <w:shd w:val="clear" w:color="auto" w:fill="D6E3BC" w:themeFill="accent3" w:themeFillTint="66"/>
        <w:tabs>
          <w:tab w:val="left" w:pos="9174"/>
        </w:tabs>
        <w:autoSpaceDE w:val="0"/>
        <w:autoSpaceDN w:val="0"/>
        <w:adjustRightInd w:val="0"/>
        <w:spacing w:after="0" w:line="240" w:lineRule="auto"/>
        <w:ind w:left="-108" w:right="34"/>
        <w:rPr>
          <w:rFonts w:asciiTheme="minorHAnsi" w:hAnsiTheme="minorHAnsi" w:cs="Times New Roman"/>
          <w:b/>
          <w:i/>
          <w:color w:val="C00000"/>
          <w:szCs w:val="24"/>
        </w:rPr>
      </w:pPr>
      <w:r w:rsidRPr="001B0547">
        <w:rPr>
          <w:rFonts w:asciiTheme="minorHAnsi" w:hAnsiTheme="minorHAnsi" w:cs="TimesNewRoman,BoldItalicOOEnc"/>
          <w:b/>
          <w:bCs/>
          <w:i/>
          <w:iCs/>
          <w:szCs w:val="24"/>
        </w:rPr>
        <w:t>Приоритет 6: Цифровизация на икономиката:</w:t>
      </w:r>
    </w:p>
    <w:p w:rsidR="00510601" w:rsidRPr="001B0547" w:rsidRDefault="00510601" w:rsidP="00AF50FA">
      <w:pPr>
        <w:rPr>
          <w:rFonts w:eastAsia="TimesNewRomanOOEnc"/>
        </w:rPr>
      </w:pPr>
      <w:r w:rsidRPr="001B0547">
        <w:rPr>
          <w:rFonts w:eastAsia="TimesNewRomanOOEnc"/>
        </w:rPr>
        <w:t>В областта на дигитализацията планираните интервенции се насочват към:</w:t>
      </w:r>
    </w:p>
    <w:p w:rsidR="00510601" w:rsidRPr="00AF50FA" w:rsidRDefault="00510601" w:rsidP="00BC0118">
      <w:pPr>
        <w:pStyle w:val="ListParagraph"/>
        <w:numPr>
          <w:ilvl w:val="0"/>
          <w:numId w:val="89"/>
        </w:numPr>
        <w:tabs>
          <w:tab w:val="left" w:pos="1134"/>
        </w:tabs>
        <w:ind w:left="0" w:firstLine="839"/>
        <w:rPr>
          <w:rFonts w:eastAsia="TimesNewRomanOOEnc"/>
        </w:rPr>
      </w:pPr>
      <w:r w:rsidRPr="00AF50FA">
        <w:rPr>
          <w:rFonts w:eastAsia="TimesNewRomanOOEnc"/>
        </w:rPr>
        <w:t>Насърчаване на дигиталната трансформация на предприятията;</w:t>
      </w:r>
    </w:p>
    <w:p w:rsidR="00510601" w:rsidRPr="00AF50FA" w:rsidRDefault="00510601" w:rsidP="00BC0118">
      <w:pPr>
        <w:pStyle w:val="ListParagraph"/>
        <w:numPr>
          <w:ilvl w:val="0"/>
          <w:numId w:val="89"/>
        </w:numPr>
        <w:tabs>
          <w:tab w:val="left" w:pos="1134"/>
        </w:tabs>
        <w:ind w:left="0" w:firstLine="839"/>
        <w:rPr>
          <w:rFonts w:eastAsia="TimesNewRomanOOEnc"/>
        </w:rPr>
      </w:pPr>
      <w:r w:rsidRPr="00AF50FA">
        <w:rPr>
          <w:rFonts w:eastAsia="TimesNewRomanOOEnc"/>
        </w:rPr>
        <w:t>Подкрепа за подобряване достъпа на МСП до технологии, базирани на ИИ, изчислиелен капацитет и облачни платформи.</w:t>
      </w:r>
    </w:p>
    <w:p w:rsidR="00510601" w:rsidRPr="00592778" w:rsidRDefault="00510601" w:rsidP="00AF50FA">
      <w:pPr>
        <w:rPr>
          <w:rFonts w:eastAsia="TimesNewRomanOOEnc"/>
        </w:rPr>
      </w:pPr>
      <w:r w:rsidRPr="001B0547">
        <w:rPr>
          <w:rFonts w:eastAsia="TimesNewRomanOOEnc"/>
        </w:rPr>
        <w:t>Чрез специалните програми и целева финансова подк</w:t>
      </w:r>
      <w:r>
        <w:rPr>
          <w:rFonts w:eastAsia="TimesNewRomanOOEnc"/>
        </w:rPr>
        <w:t>репа, бъдещият дългосрочен бюдж</w:t>
      </w:r>
      <w:r w:rsidRPr="001B0547">
        <w:rPr>
          <w:rFonts w:eastAsia="TimesNewRomanOOEnc"/>
        </w:rPr>
        <w:t>ет на ЕС ще помогне за преодоляването на недостига на ин</w:t>
      </w:r>
      <w:r>
        <w:rPr>
          <w:rFonts w:eastAsia="TimesNewRomanOOEnc"/>
        </w:rPr>
        <w:t>вестиции в областта на цифрови</w:t>
      </w:r>
      <w:r w:rsidRPr="001B0547">
        <w:rPr>
          <w:rFonts w:eastAsia="TimesNewRomanOOEnc"/>
        </w:rPr>
        <w:t xml:space="preserve">те технологии в ЕС, включително в отдалечените и селските </w:t>
      </w:r>
      <w:r w:rsidR="00ED7001">
        <w:rPr>
          <w:rFonts w:eastAsia="TimesNewRomanOOEnc"/>
        </w:rPr>
        <w:t>райони. Той е насо</w:t>
      </w:r>
      <w:r>
        <w:rPr>
          <w:rFonts w:eastAsia="TimesNewRomanOOEnc"/>
        </w:rPr>
        <w:t>чен към спра</w:t>
      </w:r>
      <w:r w:rsidRPr="001B0547">
        <w:rPr>
          <w:rFonts w:eastAsia="TimesNewRomanOOEnc"/>
        </w:rPr>
        <w:t>вяне с цифровите предизвикателства — от изкуствения интелект до насър</w:t>
      </w:r>
      <w:r>
        <w:rPr>
          <w:rFonts w:eastAsia="TimesNewRomanOOEnc"/>
        </w:rPr>
        <w:t>-</w:t>
      </w:r>
      <w:r w:rsidRPr="001B0547">
        <w:rPr>
          <w:rFonts w:eastAsia="TimesNewRomanOOEnc"/>
        </w:rPr>
        <w:t>чаването на ра</w:t>
      </w:r>
      <w:r>
        <w:rPr>
          <w:rFonts w:eastAsia="TimesNewRomanOOEnc"/>
        </w:rPr>
        <w:t>зви</w:t>
      </w:r>
      <w:r w:rsidRPr="001B0547">
        <w:rPr>
          <w:rFonts w:eastAsia="TimesNewRomanOOEnc"/>
        </w:rPr>
        <w:t>тието на цифрови умения, от персонал</w:t>
      </w:r>
      <w:r>
        <w:rPr>
          <w:rFonts w:eastAsia="TimesNewRomanOOEnc"/>
        </w:rPr>
        <w:t xml:space="preserve">изираната медицина, базирана на </w:t>
      </w:r>
      <w:r w:rsidRPr="001B0547">
        <w:rPr>
          <w:rFonts w:eastAsia="TimesNewRomanOOEnc"/>
        </w:rPr>
        <w:t>суперкомпютри, до осигуряването на средства, с които ЕС да противодейства на кибератаките и кибер</w:t>
      </w:r>
      <w:r>
        <w:rPr>
          <w:rFonts w:eastAsia="TimesNewRomanOOEnc"/>
        </w:rPr>
        <w:t>-престъп</w:t>
      </w:r>
      <w:r w:rsidRPr="001B0547">
        <w:rPr>
          <w:rFonts w:eastAsia="TimesNewRomanOOEnc"/>
        </w:rPr>
        <w:t xml:space="preserve">ността. За целта Комисията предлага да бъде създадена нова програма „Цифрова </w:t>
      </w:r>
      <w:r>
        <w:rPr>
          <w:rFonts w:eastAsia="TimesNewRomanOOEnc"/>
        </w:rPr>
        <w:t xml:space="preserve">Европа" </w:t>
      </w:r>
      <w:r w:rsidRPr="001B0547">
        <w:rPr>
          <w:rFonts w:eastAsia="TimesNewRomanOOEnc"/>
        </w:rPr>
        <w:t>(2021-2027). Подобни възможности се предвиждат в ОПРЧР 2021-2027 г.</w:t>
      </w:r>
    </w:p>
    <w:p w:rsidR="00510601" w:rsidRPr="001B0547" w:rsidRDefault="00510601" w:rsidP="00AF50FA">
      <w:pPr>
        <w:rPr>
          <w:rFonts w:eastAsia="TimesNewRomanOOEnc"/>
        </w:rPr>
      </w:pPr>
      <w:r w:rsidRPr="001B0547">
        <w:rPr>
          <w:rFonts w:eastAsia="TimesNewRomanOOEnc"/>
        </w:rPr>
        <w:t>Инвестиции в сферата на цифровите технологии ще са възможни по четирите</w:t>
      </w:r>
      <w:r>
        <w:rPr>
          <w:rFonts w:eastAsia="TimesNewRomanOOEnc"/>
        </w:rPr>
        <w:t xml:space="preserve"> направ</w:t>
      </w:r>
      <w:r w:rsidRPr="001B0547">
        <w:rPr>
          <w:rFonts w:eastAsia="TimesNewRomanOOEnc"/>
        </w:rPr>
        <w:t>ления на бъдещия фонд Invest EU, по конкретно:</w:t>
      </w:r>
    </w:p>
    <w:p w:rsidR="00510601" w:rsidRPr="001B0547" w:rsidRDefault="00510601" w:rsidP="00AF50FA">
      <w:pPr>
        <w:rPr>
          <w:rFonts w:eastAsia="TimesNewRomanOOEnc"/>
        </w:rPr>
      </w:pPr>
      <w:r w:rsidRPr="001B0547">
        <w:rPr>
          <w:rFonts w:eastAsia="TimesNewRomanOOEnc" w:cs="TimesNewRoman,BoldOOEnc"/>
          <w:bCs/>
        </w:rPr>
        <w:t xml:space="preserve">Мярка 1: </w:t>
      </w:r>
      <w:r w:rsidRPr="001B0547">
        <w:rPr>
          <w:rFonts w:eastAsia="TimesNewRomanOOEnc"/>
        </w:rPr>
        <w:t>Инвестиции в цифровата инфраструктура,</w:t>
      </w:r>
    </w:p>
    <w:p w:rsidR="00510601" w:rsidRPr="001B0547" w:rsidRDefault="00510601" w:rsidP="00AF50FA">
      <w:pPr>
        <w:rPr>
          <w:rFonts w:eastAsia="TimesNewRomanOOEnc"/>
        </w:rPr>
      </w:pPr>
      <w:r w:rsidRPr="001B0547">
        <w:rPr>
          <w:rFonts w:eastAsia="TimesNewRomanOOEnc" w:cs="TimesNewRoman,BoldOOEnc"/>
          <w:bCs/>
        </w:rPr>
        <w:t>Мярка 2</w:t>
      </w:r>
      <w:r w:rsidRPr="001B0547">
        <w:rPr>
          <w:rFonts w:eastAsia="TimesNewRomanOOEnc"/>
        </w:rPr>
        <w:t>: Цифрова трансформация на малките предприятия,</w:t>
      </w:r>
    </w:p>
    <w:p w:rsidR="00510601" w:rsidRPr="001B0547" w:rsidRDefault="00510601" w:rsidP="00AF50FA">
      <w:pPr>
        <w:rPr>
          <w:rFonts w:eastAsia="TimesNewRomanOOEnc"/>
        </w:rPr>
      </w:pPr>
      <w:r w:rsidRPr="001B0547">
        <w:rPr>
          <w:rFonts w:eastAsia="TimesNewRomanOOEnc" w:cs="TimesNewRoman,BoldOOEnc"/>
          <w:bCs/>
        </w:rPr>
        <w:lastRenderedPageBreak/>
        <w:t xml:space="preserve">Мярка 3: </w:t>
      </w:r>
      <w:r w:rsidRPr="001B0547">
        <w:rPr>
          <w:rFonts w:eastAsia="TimesNewRomanOOEnc"/>
        </w:rPr>
        <w:t>Подкрепа на социалната икономика чрез цифрова трансформация.</w:t>
      </w:r>
    </w:p>
    <w:p w:rsidR="00510601" w:rsidRPr="001B0547" w:rsidRDefault="00510601" w:rsidP="00AF50FA">
      <w:pPr>
        <w:rPr>
          <w:rFonts w:asciiTheme="minorHAnsi" w:hAnsiTheme="minorHAnsi" w:cs="TimesNewRoman,BoldOOEnc"/>
          <w:b/>
          <w:bCs/>
          <w:i/>
          <w:color w:val="C00000"/>
          <w:szCs w:val="24"/>
        </w:rPr>
      </w:pPr>
      <w:r>
        <w:rPr>
          <w:rFonts w:eastAsia="TimesNewRomanOOEnc" w:cs="TimesNewRoman,BoldOOEnc"/>
          <w:bCs/>
        </w:rPr>
        <w:t xml:space="preserve">Мярка </w:t>
      </w:r>
      <w:r w:rsidRPr="001B0547">
        <w:rPr>
          <w:rFonts w:eastAsia="TimesNewRomanOOEnc" w:cs="TimesNewRoman,BoldOOEnc"/>
          <w:bCs/>
        </w:rPr>
        <w:t xml:space="preserve">4: </w:t>
      </w:r>
      <w:r w:rsidRPr="001B0547">
        <w:rPr>
          <w:rFonts w:eastAsia="TimesNewRomanOOEnc"/>
        </w:rPr>
        <w:t>Подкрепа за повишаване на квалификациите и за преквалификация на</w:t>
      </w:r>
      <w:r>
        <w:rPr>
          <w:rFonts w:eastAsia="TimesNewRomanOOEnc"/>
        </w:rPr>
        <w:t xml:space="preserve"> ра</w:t>
      </w:r>
      <w:r w:rsidRPr="001B0547">
        <w:rPr>
          <w:rFonts w:eastAsia="TimesNewRomanOOEnc"/>
        </w:rPr>
        <w:t>ботната сила с цел подготвянето й за бъдещит</w:t>
      </w:r>
      <w:r>
        <w:rPr>
          <w:rFonts w:eastAsia="TimesNewRomanOOEnc"/>
        </w:rPr>
        <w:t xml:space="preserve">е предизвикателства, свързани с </w:t>
      </w:r>
      <w:r w:rsidRPr="001B0547">
        <w:rPr>
          <w:rFonts w:eastAsia="TimesNewRomanOOEnc"/>
        </w:rPr>
        <w:t>цифровизацията и автоматизацията.</w:t>
      </w:r>
    </w:p>
    <w:p w:rsidR="00510601" w:rsidRPr="00E44BBC" w:rsidRDefault="00510601" w:rsidP="00AF50FA">
      <w:pPr>
        <w:shd w:val="clear" w:color="auto" w:fill="D6E3BC" w:themeFill="accent3" w:themeFillTint="66"/>
        <w:autoSpaceDE w:val="0"/>
        <w:autoSpaceDN w:val="0"/>
        <w:adjustRightInd w:val="0"/>
        <w:rPr>
          <w:rFonts w:asciiTheme="minorHAnsi" w:hAnsiTheme="minorHAnsi" w:cs="TimesNewRoman,BoldOOEnc"/>
          <w:b/>
          <w:bCs/>
          <w:szCs w:val="24"/>
        </w:rPr>
      </w:pPr>
      <w:r w:rsidRPr="00E44BBC">
        <w:rPr>
          <w:rFonts w:asciiTheme="minorHAnsi" w:hAnsiTheme="minorHAnsi" w:cs="TimesNewRoman,BoldOOEnc"/>
          <w:b/>
          <w:bCs/>
          <w:szCs w:val="24"/>
        </w:rPr>
        <w:t>ЦЕЛ 2: ПОДОБРЯВАНЕ НА СОЦИАЛНАТА СРЕДА</w:t>
      </w:r>
    </w:p>
    <w:p w:rsidR="00510601" w:rsidRPr="001B0547" w:rsidRDefault="00510601" w:rsidP="00740523">
      <w:pPr>
        <w:rPr>
          <w:rFonts w:eastAsia="TimesNewRomanOOEnc"/>
        </w:rPr>
      </w:pPr>
      <w:r w:rsidRPr="001B0547">
        <w:rPr>
          <w:rFonts w:eastAsia="TimesNewRomanOOEnc"/>
        </w:rPr>
        <w:t>Имайки предвид, че основен фактор за определяне кач</w:t>
      </w:r>
      <w:r>
        <w:rPr>
          <w:rFonts w:eastAsia="TimesNewRomanOOEnc"/>
        </w:rPr>
        <w:t xml:space="preserve">еството на живот в даден регион </w:t>
      </w:r>
      <w:r w:rsidRPr="001B0547">
        <w:rPr>
          <w:rFonts w:eastAsia="TimesNewRomanOOEnc"/>
        </w:rPr>
        <w:t>е възможността за жителите му да получават висококачест</w:t>
      </w:r>
      <w:r>
        <w:rPr>
          <w:rFonts w:eastAsia="TimesNewRomanOOEnc"/>
        </w:rPr>
        <w:t>вени социални, здравни, културни</w:t>
      </w:r>
      <w:r w:rsidRPr="001B0547">
        <w:rPr>
          <w:rFonts w:eastAsia="TimesNewRomanOOEnc"/>
        </w:rPr>
        <w:t xml:space="preserve"> и други обществени услуги, се предвиждат инвестиции, както във физическите параметри на заведенията, където се предлагат тези услуги (сгради, оборудв</w:t>
      </w:r>
      <w:r>
        <w:rPr>
          <w:rFonts w:eastAsia="TimesNewRomanOOEnc"/>
        </w:rPr>
        <w:t>ане и т.н.), така и с подобрява</w:t>
      </w:r>
      <w:r w:rsidRPr="001B0547">
        <w:rPr>
          <w:rFonts w:eastAsia="TimesNewRomanOOEnc"/>
        </w:rPr>
        <w:t>не на "меката" инфраструктура, свързана с количеството и качест</w:t>
      </w:r>
      <w:r>
        <w:rPr>
          <w:rFonts w:eastAsia="TimesNewRomanOOEnc"/>
        </w:rPr>
        <w:t>-</w:t>
      </w:r>
      <w:r w:rsidRPr="001B0547">
        <w:rPr>
          <w:rFonts w:eastAsia="TimesNewRomanOOEnc"/>
        </w:rPr>
        <w:t>вото на предлаганите услуги</w:t>
      </w:r>
      <w:r>
        <w:rPr>
          <w:rFonts w:eastAsia="TimesNewRomanOOEnc"/>
        </w:rPr>
        <w:t xml:space="preserve"> </w:t>
      </w:r>
      <w:r w:rsidRPr="001B0547">
        <w:rPr>
          <w:rFonts w:eastAsia="TimesNewRomanOOEnc"/>
        </w:rPr>
        <w:t>в тези заведения. Тук са включени дейности по ремонт, възстановяване или изграждане на сгради, помещения, подобряване на енергийната ефективност и др., както и закупуване на оборудване.</w:t>
      </w:r>
    </w:p>
    <w:p w:rsidR="00510601" w:rsidRPr="001B0547" w:rsidRDefault="00510601" w:rsidP="00740523">
      <w:pPr>
        <w:rPr>
          <w:rFonts w:eastAsia="TimesNewRomanOOEnc"/>
        </w:rPr>
      </w:pPr>
      <w:r w:rsidRPr="001B0547">
        <w:rPr>
          <w:rFonts w:eastAsia="TimesNewRomanOOEnc"/>
        </w:rPr>
        <w:t>Важен фактор за интегрираното развитие на общината е постиган</w:t>
      </w:r>
      <w:r>
        <w:rPr>
          <w:rFonts w:eastAsia="TimesNewRomanOOEnc"/>
        </w:rPr>
        <w:t xml:space="preserve">ето на подобрено </w:t>
      </w:r>
      <w:r w:rsidRPr="001B0547">
        <w:rPr>
          <w:rFonts w:eastAsia="TimesNewRomanOOEnc"/>
        </w:rPr>
        <w:t>качество на човешкия капитал, чрез подобряване на зд</w:t>
      </w:r>
      <w:r>
        <w:rPr>
          <w:rFonts w:eastAsia="TimesNewRomanOOEnc"/>
        </w:rPr>
        <w:t xml:space="preserve">равеопазването, образованието и </w:t>
      </w:r>
      <w:r w:rsidRPr="001B0547">
        <w:rPr>
          <w:rFonts w:eastAsia="TimesNewRomanOOEnc"/>
        </w:rPr>
        <w:t>социалните услуги и чрез повишаване на общото културното ниво.</w:t>
      </w:r>
    </w:p>
    <w:p w:rsidR="00510601" w:rsidRPr="001B0547" w:rsidRDefault="00510601" w:rsidP="00740523">
      <w:pPr>
        <w:shd w:val="clear" w:color="auto" w:fill="D6E3BC" w:themeFill="accent3" w:themeFillTint="66"/>
        <w:autoSpaceDE w:val="0"/>
        <w:autoSpaceDN w:val="0"/>
        <w:adjustRightInd w:val="0"/>
        <w:rPr>
          <w:rFonts w:asciiTheme="minorHAnsi" w:eastAsia="TimesNewRomanOOEnc" w:hAnsiTheme="minorHAnsi" w:cs="TimesNewRomanOOEnc"/>
          <w:szCs w:val="24"/>
        </w:rPr>
      </w:pPr>
      <w:r w:rsidRPr="001B0547">
        <w:rPr>
          <w:rFonts w:asciiTheme="minorHAnsi" w:hAnsiTheme="minorHAnsi" w:cs="TimesNewRoman,BoldItalicOOEnc"/>
          <w:b/>
          <w:bCs/>
          <w:i/>
          <w:iCs/>
          <w:szCs w:val="24"/>
        </w:rPr>
        <w:t>Приоритет 7: Осигуряване на достъп до качествени здравни услуги</w:t>
      </w:r>
    </w:p>
    <w:p w:rsidR="00510601" w:rsidRPr="001B0547" w:rsidRDefault="00510601" w:rsidP="00740523">
      <w:pPr>
        <w:rPr>
          <w:rFonts w:eastAsia="TimesNewRomanOOEnc"/>
        </w:rPr>
      </w:pPr>
      <w:r w:rsidRPr="001B0547">
        <w:rPr>
          <w:rFonts w:eastAsia="TimesNewRomanOOEnc"/>
        </w:rPr>
        <w:t>Целта е да се постигне териториално фокусиране на интервенциите, което да подобри достъпа на населението до първична и специализирана медицинска помощ, особено в труднодостъпните и отдалечени места в общината.</w:t>
      </w:r>
    </w:p>
    <w:p w:rsidR="00510601" w:rsidRPr="001B0547" w:rsidRDefault="00510601" w:rsidP="00740523">
      <w:pPr>
        <w:rPr>
          <w:rFonts w:eastAsia="TimesNewRomanOOEnc"/>
        </w:rPr>
      </w:pPr>
      <w:r w:rsidRPr="001B0547">
        <w:rPr>
          <w:rFonts w:eastAsia="TimesNewRomanOOEnc"/>
        </w:rPr>
        <w:t>За реализиране на политиката в областта на здравеопазването и предоставянето на</w:t>
      </w:r>
      <w:r w:rsidR="00740523">
        <w:rPr>
          <w:rFonts w:eastAsia="TimesNewRomanOOEnc"/>
        </w:rPr>
        <w:t xml:space="preserve"> </w:t>
      </w:r>
      <w:r w:rsidRPr="001B0547">
        <w:rPr>
          <w:rFonts w:eastAsia="TimesNewRomanOOEnc"/>
        </w:rPr>
        <w:t>равен достъп до здравни услуги на населението-първична</w:t>
      </w:r>
      <w:r>
        <w:rPr>
          <w:rFonts w:eastAsia="TimesNewRomanOOEnc"/>
        </w:rPr>
        <w:t xml:space="preserve"> и специализирана помощ са пред</w:t>
      </w:r>
      <w:r w:rsidRPr="001B0547">
        <w:rPr>
          <w:rFonts w:eastAsia="TimesNewRomanOOEnc"/>
        </w:rPr>
        <w:t xml:space="preserve">видени следните мерки: </w:t>
      </w:r>
    </w:p>
    <w:p w:rsidR="00510601" w:rsidRPr="001B0547" w:rsidRDefault="00510601" w:rsidP="00740523">
      <w:pPr>
        <w:rPr>
          <w:rFonts w:eastAsia="TimesNewRomanOOEnc"/>
        </w:rPr>
      </w:pPr>
      <w:r w:rsidRPr="001B0547">
        <w:rPr>
          <w:rFonts w:eastAsia="TimesNewRomanOOEnc" w:cs="TimesNewRoman,BoldOOEnc"/>
          <w:bCs/>
        </w:rPr>
        <w:t xml:space="preserve">Мярка 1: </w:t>
      </w:r>
      <w:r w:rsidRPr="001B0547">
        <w:rPr>
          <w:rFonts w:eastAsia="TimesNewRomanOOEnc"/>
        </w:rPr>
        <w:t>Създаване на мобилни екипи към общинските лечебни заведения за</w:t>
      </w:r>
      <w:r>
        <w:rPr>
          <w:rFonts w:eastAsia="TimesNewRomanOOEnc"/>
        </w:rPr>
        <w:t xml:space="preserve"> о</w:t>
      </w:r>
      <w:r w:rsidRPr="001B0547">
        <w:rPr>
          <w:rFonts w:eastAsia="TimesNewRomanOOEnc"/>
        </w:rPr>
        <w:t xml:space="preserve">сигуряване на медицинска помощ в отдалечени и труднодостъпни </w:t>
      </w:r>
      <w:r>
        <w:rPr>
          <w:rFonts w:eastAsia="TimesNewRomanOOEnc"/>
        </w:rPr>
        <w:t>населени места;</w:t>
      </w:r>
    </w:p>
    <w:p w:rsidR="00510601" w:rsidRPr="001B0547" w:rsidRDefault="00510601" w:rsidP="00740523">
      <w:pPr>
        <w:rPr>
          <w:rFonts w:eastAsia="TimesNewRomanOOEnc"/>
        </w:rPr>
      </w:pPr>
      <w:r w:rsidRPr="001B0547">
        <w:rPr>
          <w:rFonts w:eastAsia="TimesNewRomanOOEnc" w:cs="TimesNewRoman,BoldOOEnc"/>
          <w:bCs/>
        </w:rPr>
        <w:t xml:space="preserve">Мярка 2: </w:t>
      </w:r>
      <w:r w:rsidRPr="001B0547">
        <w:rPr>
          <w:rFonts w:eastAsia="TimesNewRomanOOEnc"/>
        </w:rPr>
        <w:t>Инвестиране в специализирани медицински обекти, в които се извършват</w:t>
      </w:r>
      <w:r w:rsidR="00740523">
        <w:rPr>
          <w:rFonts w:eastAsia="TimesNewRomanOOEnc"/>
        </w:rPr>
        <w:t xml:space="preserve"> </w:t>
      </w:r>
      <w:r w:rsidRPr="001B0547">
        <w:rPr>
          <w:rFonts w:eastAsia="TimesNewRomanOOEnc"/>
        </w:rPr>
        <w:t>дейности за долекуване, продължително лечение и рехабилитация и хосписи за пациен</w:t>
      </w:r>
      <w:r>
        <w:rPr>
          <w:rFonts w:eastAsia="TimesNewRomanOOEnc"/>
        </w:rPr>
        <w:t>-</w:t>
      </w:r>
      <w:r w:rsidRPr="001B0547">
        <w:rPr>
          <w:rFonts w:eastAsia="TimesNewRomanOOEnc"/>
        </w:rPr>
        <w:t>ти,</w:t>
      </w:r>
      <w:r>
        <w:rPr>
          <w:rFonts w:eastAsia="TimesNewRomanOOEnc"/>
        </w:rPr>
        <w:t xml:space="preserve"> </w:t>
      </w:r>
      <w:r w:rsidRPr="001B0547">
        <w:rPr>
          <w:rFonts w:eastAsia="TimesNewRomanOOEnc"/>
        </w:rPr>
        <w:t>които не могат да се обслужват сами в домашна обстановка;</w:t>
      </w:r>
    </w:p>
    <w:p w:rsidR="00510601" w:rsidRPr="001B0547" w:rsidRDefault="00510601" w:rsidP="00740523">
      <w:pPr>
        <w:rPr>
          <w:rFonts w:eastAsia="TimesNewRomanOOEnc"/>
        </w:rPr>
      </w:pPr>
      <w:r w:rsidRPr="001B0547">
        <w:rPr>
          <w:rFonts w:eastAsia="TimesNewRomanOOEnc" w:cs="TimesNewRoman,BoldOOEnc"/>
          <w:bCs/>
        </w:rPr>
        <w:t xml:space="preserve">Мярка 3: </w:t>
      </w:r>
      <w:r w:rsidRPr="001B0547">
        <w:rPr>
          <w:rFonts w:eastAsia="TimesNewRomanOOEnc"/>
        </w:rPr>
        <w:t>Инвестиране в СМР и ремонтни дейности за създаване на медицински</w:t>
      </w:r>
      <w:r>
        <w:rPr>
          <w:rFonts w:eastAsia="TimesNewRomanOOEnc"/>
        </w:rPr>
        <w:t xml:space="preserve"> </w:t>
      </w:r>
      <w:r w:rsidRPr="001B0547">
        <w:rPr>
          <w:rFonts w:eastAsia="TimesNewRomanOOEnc"/>
        </w:rPr>
        <w:t>кабинети за новозавършили общопрактикуващи лекари в трудно достъпни райони на</w:t>
      </w:r>
      <w:r>
        <w:rPr>
          <w:rFonts w:eastAsia="TimesNewRomanOOEnc"/>
        </w:rPr>
        <w:t xml:space="preserve"> общината;</w:t>
      </w:r>
    </w:p>
    <w:p w:rsidR="00510601" w:rsidRPr="001B0547" w:rsidRDefault="00510601" w:rsidP="00740523">
      <w:pPr>
        <w:rPr>
          <w:rFonts w:eastAsia="TimesNewRomanOOEnc"/>
        </w:rPr>
      </w:pPr>
      <w:r w:rsidRPr="001B0547">
        <w:rPr>
          <w:rFonts w:eastAsia="TimesNewRomanOOEnc" w:cs="TimesNewRoman,BoldOOEnc"/>
          <w:bCs/>
        </w:rPr>
        <w:t>Мярка 4:</w:t>
      </w:r>
      <w:r w:rsidRPr="001B0547">
        <w:rPr>
          <w:rFonts w:eastAsia="TimesNewRomanOOEnc" w:cs="TimesNewRoman,BoldOOEnc"/>
          <w:b/>
          <w:bCs/>
        </w:rPr>
        <w:t xml:space="preserve"> </w:t>
      </w:r>
      <w:r w:rsidRPr="001B0547">
        <w:rPr>
          <w:rFonts w:eastAsia="TimesNewRomanOOEnc"/>
        </w:rPr>
        <w:t>Икономически ефективни мерки за намаляване на основни рискови за</w:t>
      </w:r>
      <w:r>
        <w:rPr>
          <w:rFonts w:eastAsia="TimesNewRomanOOEnc"/>
        </w:rPr>
        <w:t xml:space="preserve"> </w:t>
      </w:r>
      <w:r w:rsidRPr="001B0547">
        <w:rPr>
          <w:rFonts w:eastAsia="TimesNewRomanOOEnc"/>
        </w:rPr>
        <w:t>здравето фактори и подобряване профилактиката на болестите.</w:t>
      </w:r>
    </w:p>
    <w:p w:rsidR="00510601" w:rsidRPr="001B0547" w:rsidRDefault="00510601" w:rsidP="00740523">
      <w:pPr>
        <w:shd w:val="clear" w:color="auto" w:fill="D6E3BC" w:themeFill="accent3" w:themeFillTint="66"/>
        <w:tabs>
          <w:tab w:val="left" w:pos="9174"/>
          <w:tab w:val="left" w:pos="9208"/>
        </w:tabs>
        <w:autoSpaceDE w:val="0"/>
        <w:autoSpaceDN w:val="0"/>
        <w:adjustRightInd w:val="0"/>
        <w:rPr>
          <w:rFonts w:asciiTheme="minorHAnsi" w:eastAsia="TimesNewRomanOOEnc" w:hAnsiTheme="minorHAnsi" w:cs="TimesNewRomanOOEnc"/>
          <w:szCs w:val="24"/>
        </w:rPr>
      </w:pPr>
      <w:r w:rsidRPr="001B0547">
        <w:rPr>
          <w:rFonts w:asciiTheme="minorHAnsi" w:hAnsiTheme="minorHAnsi" w:cs="TimesNewRoman,BoldItalicOOEnc"/>
          <w:b/>
          <w:bCs/>
          <w:i/>
          <w:iCs/>
          <w:szCs w:val="24"/>
        </w:rPr>
        <w:t>Приоритет 8: Достъп до специализирана дългосрочна грижа и социално включване</w:t>
      </w:r>
    </w:p>
    <w:p w:rsidR="00510601" w:rsidRPr="001B0547" w:rsidRDefault="00510601" w:rsidP="00740523">
      <w:pPr>
        <w:rPr>
          <w:rFonts w:eastAsia="TimesNewRomanOOEnc"/>
        </w:rPr>
      </w:pPr>
      <w:r w:rsidRPr="001B0547">
        <w:rPr>
          <w:rFonts w:eastAsia="TimesNewRomanOOEnc"/>
        </w:rPr>
        <w:t>Предмет на целенасочени интервенции ще бъде осигуряването на равен достъп до</w:t>
      </w:r>
      <w:r w:rsidR="00740523">
        <w:rPr>
          <w:rFonts w:eastAsia="TimesNewRomanOOEnc"/>
        </w:rPr>
        <w:t xml:space="preserve"> </w:t>
      </w:r>
      <w:r w:rsidRPr="001B0547">
        <w:rPr>
          <w:rFonts w:eastAsia="TimesNewRomanOOEnc"/>
        </w:rPr>
        <w:t>специализирана дългосрочна грижа (вкл. здравна), повишаване на качеството и разширяване на обхвата на предоставяните социални услуги и подкрепа за развитие на интегрирани услуги.</w:t>
      </w:r>
    </w:p>
    <w:p w:rsidR="00510601" w:rsidRPr="009112DF" w:rsidRDefault="00510601" w:rsidP="00740523">
      <w:pPr>
        <w:rPr>
          <w:rFonts w:eastAsia="TimesNewRomanOOEnc"/>
        </w:rPr>
      </w:pPr>
      <w:r w:rsidRPr="009112DF">
        <w:rPr>
          <w:rFonts w:eastAsia="TimesNewRomanOOEnc"/>
        </w:rPr>
        <w:t>Фокусът на политиките ще продължи да бъде върху деинституционализацията на гри</w:t>
      </w:r>
      <w:r>
        <w:rPr>
          <w:rFonts w:eastAsia="TimesNewRomanOOEnc"/>
        </w:rPr>
        <w:t>-</w:t>
      </w:r>
      <w:r w:rsidRPr="009112DF">
        <w:rPr>
          <w:rFonts w:eastAsia="TimesNewRomanOOEnc"/>
        </w:rPr>
        <w:t>жата за децата, възрастните хора и хората с увреждания и за предоставяне на услуги</w:t>
      </w:r>
      <w:r w:rsidR="00740523">
        <w:rPr>
          <w:rFonts w:eastAsia="TimesNewRomanOOEnc"/>
        </w:rPr>
        <w:t xml:space="preserve"> </w:t>
      </w:r>
      <w:r w:rsidRPr="009112DF">
        <w:rPr>
          <w:rFonts w:eastAsia="TimesNewRomanOOEnc"/>
        </w:rPr>
        <w:t>в домашна среда, в специализирана среда, както и услуги, които се предоставят мо</w:t>
      </w:r>
      <w:r>
        <w:rPr>
          <w:rFonts w:eastAsia="TimesNewRomanOOEnc"/>
        </w:rPr>
        <w:t>-</w:t>
      </w:r>
      <w:r w:rsidRPr="009112DF">
        <w:rPr>
          <w:rFonts w:eastAsia="TimesNewRomanOOEnc"/>
        </w:rPr>
        <w:t>билно, включително изграждане на необходимата инфраструктура и доставка на обо</w:t>
      </w:r>
      <w:r>
        <w:rPr>
          <w:rFonts w:eastAsia="TimesNewRomanOOEnc"/>
        </w:rPr>
        <w:t>-</w:t>
      </w:r>
      <w:r w:rsidRPr="009112DF">
        <w:rPr>
          <w:rFonts w:eastAsia="TimesNewRomanOOEnc"/>
        </w:rPr>
        <w:t>рудване.</w:t>
      </w:r>
    </w:p>
    <w:p w:rsidR="00510601" w:rsidRPr="001B0547" w:rsidRDefault="00510601" w:rsidP="00740523">
      <w:pPr>
        <w:rPr>
          <w:rFonts w:eastAsia="TimesNewRomanOOEnc"/>
        </w:rPr>
      </w:pPr>
      <w:r w:rsidRPr="001B0547">
        <w:rPr>
          <w:rFonts w:eastAsia="TimesNewRomanOOEnc"/>
        </w:rPr>
        <w:lastRenderedPageBreak/>
        <w:t xml:space="preserve">В съответствие с Националната стратегия за дългосрочна грижа, община Гурково </w:t>
      </w:r>
      <w:r>
        <w:rPr>
          <w:rFonts w:eastAsia="TimesNewRomanOOEnc"/>
        </w:rPr>
        <w:t xml:space="preserve">ще </w:t>
      </w:r>
      <w:r w:rsidRPr="001B0547">
        <w:rPr>
          <w:rFonts w:eastAsia="TimesNewRomanOOEnc"/>
        </w:rPr>
        <w:t>продължи усилията за изграждане и/или рехабилитация на социална инфраструктура,</w:t>
      </w:r>
      <w:r w:rsidR="00740523">
        <w:rPr>
          <w:rFonts w:eastAsia="TimesNewRomanOOEnc"/>
        </w:rPr>
        <w:t xml:space="preserve"> </w:t>
      </w:r>
      <w:r w:rsidRPr="001B0547">
        <w:rPr>
          <w:rFonts w:eastAsia="TimesNewRomanOOEnc"/>
        </w:rPr>
        <w:t>чрез която да се обезпечат потребностите от услуги на възрастните и хората с ув</w:t>
      </w:r>
      <w:r>
        <w:rPr>
          <w:rFonts w:eastAsia="TimesNewRomanOOEnc"/>
        </w:rPr>
        <w:t>-</w:t>
      </w:r>
      <w:r w:rsidRPr="001B0547">
        <w:rPr>
          <w:rFonts w:eastAsia="TimesNewRomanOOEnc"/>
        </w:rPr>
        <w:t>реждания.</w:t>
      </w:r>
    </w:p>
    <w:p w:rsidR="00510601" w:rsidRPr="001B0547" w:rsidRDefault="00510601" w:rsidP="00740523">
      <w:pPr>
        <w:rPr>
          <w:rFonts w:eastAsia="TimesNewRomanOOEnc"/>
        </w:rPr>
      </w:pPr>
      <w:r w:rsidRPr="001B0547">
        <w:rPr>
          <w:rFonts w:eastAsia="TimesNewRomanOOEnc"/>
        </w:rPr>
        <w:t>По отношение на финансирането на инфраструктура ще се търси допълняемост и подкрепа от Европейския социален фонд+ (ЕСФ+), Европейския фонд за регионално развитие (ЕФРР) и Европейския земеделски фонд за развитие на селските райони (едначаст от обектите, които ще бъдат предложени за финансиране, ще бъдат в малки населени места, поради което ще се търси допълняемост и със средства от ЕЗФРСР).</w:t>
      </w:r>
    </w:p>
    <w:p w:rsidR="00510601" w:rsidRPr="001B0547" w:rsidRDefault="00510601" w:rsidP="00740523">
      <w:pPr>
        <w:rPr>
          <w:rFonts w:eastAsia="TimesNewRomanOOEnc"/>
        </w:rPr>
      </w:pPr>
      <w:r w:rsidRPr="001B0547">
        <w:rPr>
          <w:rFonts w:eastAsia="TimesNewRomanOOEnc"/>
        </w:rPr>
        <w:t>Предстои дабъде приета Националната карта на социалните услуги, чрез която ще се осъществи планирането на национално ниво на социалните услуги, финансирани от</w:t>
      </w:r>
      <w:r w:rsidRPr="001B0547">
        <w:rPr>
          <w:rFonts w:eastAsia="TimesNewRomanOOEnc"/>
          <w:lang w:val="en-US"/>
        </w:rPr>
        <w:t xml:space="preserve"> </w:t>
      </w:r>
      <w:r w:rsidRPr="001B0547">
        <w:rPr>
          <w:rFonts w:eastAsia="TimesNewRomanOOEnc"/>
        </w:rPr>
        <w:t>държавния бюджет. В картата ще бъдат включени и интегрираните здравно-социални</w:t>
      </w:r>
      <w:r w:rsidRPr="001B0547">
        <w:rPr>
          <w:rFonts w:eastAsia="TimesNewRomanOOEnc"/>
          <w:lang w:val="en-US"/>
        </w:rPr>
        <w:t xml:space="preserve"> </w:t>
      </w:r>
      <w:r w:rsidRPr="001B0547">
        <w:rPr>
          <w:rFonts w:eastAsia="TimesNewRomanOOEnc"/>
        </w:rPr>
        <w:t>услуги.</w:t>
      </w:r>
    </w:p>
    <w:p w:rsidR="00510601" w:rsidRPr="001B0547" w:rsidRDefault="00510601" w:rsidP="00740523">
      <w:pPr>
        <w:rPr>
          <w:rFonts w:eastAsia="TimesNewRomanOOEnc"/>
        </w:rPr>
      </w:pPr>
      <w:r w:rsidRPr="001B0547">
        <w:rPr>
          <w:rFonts w:eastAsia="TimesNewRomanOOEnc"/>
        </w:rPr>
        <w:t>В рамките на програмния период 2021-2027 г. се планира изграждане на нови социални</w:t>
      </w:r>
      <w:r>
        <w:rPr>
          <w:rFonts w:eastAsia="TimesNewRomanOOEnc"/>
        </w:rPr>
        <w:t xml:space="preserve"> </w:t>
      </w:r>
      <w:r w:rsidRPr="001B0547">
        <w:rPr>
          <w:rFonts w:eastAsia="TimesNewRomanOOEnc"/>
        </w:rPr>
        <w:t>и интегрирани здравно-социални услуги за подобряване на среда</w:t>
      </w:r>
      <w:r>
        <w:rPr>
          <w:rFonts w:eastAsia="TimesNewRomanOOEnc"/>
        </w:rPr>
        <w:t>та /реформиране на съще</w:t>
      </w:r>
      <w:r w:rsidRPr="001B0547">
        <w:rPr>
          <w:rFonts w:eastAsia="TimesNewRomanOOEnc"/>
        </w:rPr>
        <w:t>ствуващи социални услуги, съответно за:</w:t>
      </w:r>
    </w:p>
    <w:p w:rsidR="00510601" w:rsidRPr="001B0547" w:rsidRDefault="00510601" w:rsidP="00740523">
      <w:pPr>
        <w:rPr>
          <w:rFonts w:eastAsia="TimesNewRomanOOEnc"/>
        </w:rPr>
      </w:pPr>
      <w:r w:rsidRPr="001B0547">
        <w:rPr>
          <w:rFonts w:eastAsia="TimesNewRomanOOEnc" w:cs="TimesNewRoman,BoldOOEnc"/>
          <w:bCs/>
        </w:rPr>
        <w:t xml:space="preserve">Мярка 1: </w:t>
      </w:r>
      <w:r w:rsidRPr="001B0547">
        <w:rPr>
          <w:rFonts w:eastAsia="TimesNewRomanOOEnc"/>
        </w:rPr>
        <w:t>Създаване на нови социални услуги за резидентна грижа за възрастни хора;</w:t>
      </w:r>
    </w:p>
    <w:p w:rsidR="00510601" w:rsidRPr="001B0547" w:rsidRDefault="00510601" w:rsidP="00740523">
      <w:pPr>
        <w:rPr>
          <w:rFonts w:eastAsia="TimesNewRomanOOEnc"/>
        </w:rPr>
      </w:pPr>
      <w:r w:rsidRPr="001B0547">
        <w:rPr>
          <w:rFonts w:eastAsia="TimesNewRomanOOEnc" w:cs="TimesNewRoman,BoldOOEnc"/>
          <w:bCs/>
        </w:rPr>
        <w:t xml:space="preserve">Мярка 2: </w:t>
      </w:r>
      <w:r>
        <w:rPr>
          <w:rFonts w:eastAsia="TimesNewRomanOOEnc"/>
        </w:rPr>
        <w:t xml:space="preserve">Създаване на нови социални и </w:t>
      </w:r>
      <w:r w:rsidRPr="001B0547">
        <w:rPr>
          <w:rFonts w:eastAsia="TimesNewRomanOOEnc"/>
        </w:rPr>
        <w:t>интегрир</w:t>
      </w:r>
      <w:r>
        <w:rPr>
          <w:rFonts w:eastAsia="TimesNewRomanOOEnc"/>
        </w:rPr>
        <w:t xml:space="preserve">ани здравно-социални услуги за </w:t>
      </w:r>
      <w:r w:rsidRPr="001B0547">
        <w:rPr>
          <w:rFonts w:eastAsia="TimesNewRomanOOEnc"/>
        </w:rPr>
        <w:t>резидентна грижа за лица с увреждания;</w:t>
      </w:r>
    </w:p>
    <w:p w:rsidR="00510601" w:rsidRPr="001B0547" w:rsidRDefault="00510601" w:rsidP="00740523">
      <w:pPr>
        <w:rPr>
          <w:rFonts w:eastAsia="TimesNewRomanOOEnc"/>
        </w:rPr>
      </w:pPr>
      <w:r w:rsidRPr="001B0547">
        <w:rPr>
          <w:rFonts w:eastAsia="TimesNewRomanOOEnc" w:cs="TimesNewRoman,BoldOOEnc"/>
          <w:bCs/>
        </w:rPr>
        <w:t xml:space="preserve">Мярка 3: </w:t>
      </w:r>
      <w:r w:rsidRPr="001B0547">
        <w:rPr>
          <w:rFonts w:eastAsia="TimesNewRomanOOEnc"/>
        </w:rPr>
        <w:t>Създаване на съпътстващи специализирани и консултативни социални</w:t>
      </w:r>
      <w:r>
        <w:rPr>
          <w:rFonts w:eastAsia="TimesNewRomanOOEnc"/>
        </w:rPr>
        <w:t xml:space="preserve"> </w:t>
      </w:r>
      <w:r w:rsidRPr="001B0547">
        <w:rPr>
          <w:rFonts w:eastAsia="TimesNewRomanOOEnc"/>
        </w:rPr>
        <w:t>услуги за лица с увреждания;</w:t>
      </w:r>
    </w:p>
    <w:p w:rsidR="00510601" w:rsidRPr="001B0547" w:rsidRDefault="00510601" w:rsidP="00740523">
      <w:pPr>
        <w:rPr>
          <w:rFonts w:eastAsia="TimesNewRomanOOEnc"/>
        </w:rPr>
      </w:pPr>
      <w:r w:rsidRPr="001B0547">
        <w:rPr>
          <w:rFonts w:eastAsia="TimesNewRomanOOEnc" w:cs="TimesNewRoman,BoldOOEnc"/>
          <w:bCs/>
        </w:rPr>
        <w:t>Мярка 4:</w:t>
      </w:r>
      <w:r w:rsidRPr="001B0547">
        <w:rPr>
          <w:rFonts w:eastAsia="TimesNewRomanOOEnc" w:cs="TimesNewRoman,BoldOOEnc"/>
          <w:b/>
          <w:bCs/>
        </w:rPr>
        <w:t xml:space="preserve"> </w:t>
      </w:r>
      <w:r w:rsidRPr="001B0547">
        <w:rPr>
          <w:rFonts w:eastAsia="TimesNewRomanOOEnc"/>
        </w:rPr>
        <w:t xml:space="preserve">Изграждане на Цeнтpoвe </w:t>
      </w:r>
      <w:r>
        <w:rPr>
          <w:rFonts w:eastAsia="TimesNewRomanOOEnc"/>
        </w:rPr>
        <w:t xml:space="preserve">за ранно дeтcкo paзвитиe, като се финансират здравни, </w:t>
      </w:r>
      <w:r w:rsidRPr="001B0547">
        <w:rPr>
          <w:rFonts w:eastAsia="TimesNewRomanOOEnc"/>
        </w:rPr>
        <w:t>oбpaзoвaтeлни и coциaл</w:t>
      </w:r>
      <w:r w:rsidR="00740523">
        <w:rPr>
          <w:rFonts w:eastAsia="TimesNewRomanOOEnc"/>
        </w:rPr>
        <w:t>ни дeйнocти на eднo мяcтo.</w:t>
      </w:r>
    </w:p>
    <w:p w:rsidR="00510601" w:rsidRPr="001B0547" w:rsidRDefault="00510601" w:rsidP="00740523">
      <w:pPr>
        <w:shd w:val="clear" w:color="auto" w:fill="D6E3BC" w:themeFill="accent3" w:themeFillTint="66"/>
        <w:tabs>
          <w:tab w:val="left" w:pos="9208"/>
        </w:tabs>
        <w:autoSpaceDE w:val="0"/>
        <w:autoSpaceDN w:val="0"/>
        <w:adjustRightInd w:val="0"/>
        <w:rPr>
          <w:rFonts w:asciiTheme="minorHAnsi" w:hAnsiTheme="minorHAnsi" w:cs="TimesNewRoman,BoldItalicOOEnc"/>
          <w:b/>
          <w:bCs/>
          <w:i/>
          <w:iCs/>
          <w:szCs w:val="24"/>
        </w:rPr>
      </w:pPr>
      <w:r w:rsidRPr="001B0547">
        <w:rPr>
          <w:rFonts w:asciiTheme="minorHAnsi" w:hAnsiTheme="minorHAnsi" w:cs="TimesNewRoman,BoldItalicOOEnc"/>
          <w:b/>
          <w:bCs/>
          <w:i/>
          <w:iCs/>
          <w:szCs w:val="24"/>
        </w:rPr>
        <w:t>Приоритет 9: Добро образование и обучение, основа за професионална реализация</w:t>
      </w:r>
    </w:p>
    <w:p w:rsidR="00510601" w:rsidRPr="001B0547" w:rsidRDefault="00510601" w:rsidP="00612420">
      <w:pPr>
        <w:rPr>
          <w:rFonts w:eastAsia="TimesNewRomanOOEnc"/>
        </w:rPr>
      </w:pPr>
      <w:r w:rsidRPr="001B0547">
        <w:rPr>
          <w:rFonts w:eastAsia="TimesNewRomanOOEnc"/>
        </w:rPr>
        <w:t>Европейският стълб на социалните права има за свой</w:t>
      </w:r>
      <w:r>
        <w:rPr>
          <w:rFonts w:eastAsia="TimesNewRomanOOEnc"/>
        </w:rPr>
        <w:t xml:space="preserve"> водещ приоритет предоставянето </w:t>
      </w:r>
      <w:r w:rsidRPr="001B0547">
        <w:rPr>
          <w:rFonts w:eastAsia="TimesNewRomanOOEnc"/>
        </w:rPr>
        <w:t>на качествено и приобщаващо образование, обучение и учене през целия живот.</w:t>
      </w:r>
      <w:r w:rsidRPr="001B0547">
        <w:rPr>
          <w:rFonts w:eastAsia="TimesNewRomanOOEnc"/>
          <w:lang w:val="en-US"/>
        </w:rPr>
        <w:t xml:space="preserve"> </w:t>
      </w:r>
      <w:r w:rsidRPr="001B0547">
        <w:rPr>
          <w:rFonts w:eastAsia="TimesNewRomanOOEnc"/>
        </w:rPr>
        <w:t>Дейностите и мерките са насочени към подобряване на знанията и уменията на</w:t>
      </w:r>
      <w:r w:rsidRPr="001B0547">
        <w:rPr>
          <w:rFonts w:eastAsia="TimesNewRomanOOEnc"/>
          <w:lang w:val="en-US"/>
        </w:rPr>
        <w:t xml:space="preserve"> </w:t>
      </w:r>
      <w:r w:rsidRPr="001B0547">
        <w:rPr>
          <w:rFonts w:eastAsia="TimesNewRomanOOEnc"/>
        </w:rPr>
        <w:t>работната сила и инвестициите в човешките ресурси в предприятията като ключ за</w:t>
      </w:r>
      <w:r w:rsidRPr="001B0547">
        <w:rPr>
          <w:rFonts w:eastAsia="TimesNewRomanOOEnc"/>
          <w:lang w:val="en-US"/>
        </w:rPr>
        <w:t xml:space="preserve"> </w:t>
      </w:r>
      <w:r w:rsidRPr="001B0547">
        <w:rPr>
          <w:rFonts w:eastAsia="TimesNewRomanOOEnc"/>
        </w:rPr>
        <w:t>постигане на по-висока конкурентоспособност на икономиката, а така също</w:t>
      </w:r>
      <w:r w:rsidRPr="001B0547">
        <w:rPr>
          <w:rFonts w:eastAsia="TimesNewRomanOOEnc"/>
          <w:lang w:val="en-US"/>
        </w:rPr>
        <w:t xml:space="preserve"> </w:t>
      </w:r>
      <w:r w:rsidRPr="001B0547">
        <w:rPr>
          <w:rFonts w:eastAsia="TimesNewRomanOOEnc"/>
        </w:rPr>
        <w:t>осигуряването на баланс между търсенето и предлагането на знания и умения за по-</w:t>
      </w:r>
      <w:r w:rsidRPr="001B0547">
        <w:rPr>
          <w:rFonts w:eastAsia="TimesNewRomanOOEnc"/>
          <w:lang w:val="en-US"/>
        </w:rPr>
        <w:t xml:space="preserve"> </w:t>
      </w:r>
      <w:r w:rsidRPr="001B0547">
        <w:rPr>
          <w:rFonts w:eastAsia="TimesNewRomanOOEnc"/>
        </w:rPr>
        <w:t>успешното адап</w:t>
      </w:r>
      <w:r>
        <w:rPr>
          <w:rFonts w:eastAsia="TimesNewRomanOOEnc"/>
        </w:rPr>
        <w:t>-</w:t>
      </w:r>
      <w:r w:rsidRPr="001B0547">
        <w:rPr>
          <w:rFonts w:eastAsia="TimesNewRomanOOEnc"/>
        </w:rPr>
        <w:t>тиране на работната сила към потребностите на пазара на труда.</w:t>
      </w:r>
    </w:p>
    <w:p w:rsidR="00510601" w:rsidRPr="001B0547" w:rsidRDefault="00510601" w:rsidP="00612420">
      <w:pPr>
        <w:rPr>
          <w:rFonts w:eastAsia="TimesNewRomanOOEnc"/>
        </w:rPr>
      </w:pPr>
      <w:r w:rsidRPr="001B0547">
        <w:rPr>
          <w:rFonts w:eastAsia="TimesNewRomanOOEnc"/>
        </w:rPr>
        <w:t>Националната програма за развитие „България 2030" предвижда цялостно</w:t>
      </w:r>
      <w:r w:rsidRPr="001B0547">
        <w:rPr>
          <w:rFonts w:eastAsia="TimesNewRomanOOEnc"/>
          <w:lang w:val="en-US"/>
        </w:rPr>
        <w:t xml:space="preserve"> </w:t>
      </w:r>
      <w:r w:rsidRPr="001B0547">
        <w:rPr>
          <w:rFonts w:eastAsia="TimesNewRomanOOEnc"/>
        </w:rPr>
        <w:t>модернизиране на образователната система на всички нива, което ще благоприятства за</w:t>
      </w:r>
      <w:r w:rsidRPr="001B0547">
        <w:rPr>
          <w:rFonts w:eastAsia="TimesNewRomanOOEnc"/>
          <w:lang w:val="en-US"/>
        </w:rPr>
        <w:t xml:space="preserve"> </w:t>
      </w:r>
      <w:r w:rsidRPr="001B0547">
        <w:rPr>
          <w:rFonts w:eastAsia="TimesNewRomanOOEnc"/>
        </w:rPr>
        <w:t>пълно</w:t>
      </w:r>
      <w:r w:rsidRPr="001B0547">
        <w:rPr>
          <w:rFonts w:eastAsia="TimesNewRomanOOEnc"/>
          <w:lang w:val="en-US"/>
        </w:rPr>
        <w:t>-</w:t>
      </w:r>
      <w:r w:rsidRPr="001B0547">
        <w:rPr>
          <w:rFonts w:eastAsia="TimesNewRomanOOEnc"/>
        </w:rPr>
        <w:t>ценната професионална и лична реализация.</w:t>
      </w:r>
    </w:p>
    <w:p w:rsidR="00510601" w:rsidRPr="001B0547" w:rsidRDefault="00510601" w:rsidP="00612420">
      <w:pPr>
        <w:rPr>
          <w:rFonts w:eastAsia="TimesNewRomanOOEnc"/>
        </w:rPr>
      </w:pPr>
      <w:r w:rsidRPr="001B0547">
        <w:rPr>
          <w:rFonts w:eastAsia="TimesNewRomanOOEnc"/>
        </w:rPr>
        <w:t>Най-важните характеристики на човешкия капитал, които повишават неговата</w:t>
      </w:r>
      <w:r w:rsidRPr="001B0547">
        <w:rPr>
          <w:rFonts w:eastAsia="TimesNewRomanOOEnc"/>
          <w:lang w:val="en-US"/>
        </w:rPr>
        <w:t xml:space="preserve"> </w:t>
      </w:r>
      <w:r w:rsidRPr="001B0547">
        <w:rPr>
          <w:rFonts w:eastAsia="TimesNewRomanOOEnc"/>
        </w:rPr>
        <w:t>работоспособност са: знания, квалификация и професионални умения. Едва 2 % от населението в страната са въвлечени във форми на учене през целия живот при 11 % средно за ЕС-28. Едва 31 % от фирмите (при 66 % за ЕС-28) финансират програми за обучение на работното място.</w:t>
      </w:r>
      <w:r>
        <w:rPr>
          <w:rFonts w:eastAsia="TimesNewRomanOOEnc"/>
        </w:rPr>
        <w:t xml:space="preserve"> </w:t>
      </w:r>
      <w:r w:rsidRPr="001B0547">
        <w:rPr>
          <w:rFonts w:eastAsia="TimesNewRomanOOEnc"/>
        </w:rPr>
        <w:t>Важно е образователните услуги да се предоставят с равни въз</w:t>
      </w:r>
      <w:r>
        <w:rPr>
          <w:rFonts w:eastAsia="TimesNewRomanOOEnc"/>
        </w:rPr>
        <w:t>-</w:t>
      </w:r>
      <w:r w:rsidRPr="001B0547">
        <w:rPr>
          <w:rFonts w:eastAsia="TimesNewRomanOOEnc"/>
        </w:rPr>
        <w:t>можности за населението,</w:t>
      </w:r>
      <w:r>
        <w:rPr>
          <w:rFonts w:eastAsia="TimesNewRomanOOEnc"/>
        </w:rPr>
        <w:t xml:space="preserve"> независимо от мястото,  където</w:t>
      </w:r>
      <w:r w:rsidRPr="001B0547">
        <w:rPr>
          <w:rFonts w:eastAsia="TimesNewRomanOOEnc"/>
        </w:rPr>
        <w:t xml:space="preserve"> живеят.</w:t>
      </w:r>
    </w:p>
    <w:p w:rsidR="00510601" w:rsidRPr="001B0547" w:rsidRDefault="00510601" w:rsidP="00612420">
      <w:pPr>
        <w:rPr>
          <w:rFonts w:eastAsia="TimesNewRomanOOEnc"/>
        </w:rPr>
      </w:pPr>
      <w:r w:rsidRPr="001B0547">
        <w:rPr>
          <w:rFonts w:eastAsia="TimesNewRomanOOEnc"/>
        </w:rPr>
        <w:t>Приоритетните дейности по тази специфична цел в областта на предучилищното образование са оориентирани към:</w:t>
      </w:r>
    </w:p>
    <w:p w:rsidR="00510601" w:rsidRPr="001B0547" w:rsidRDefault="00510601" w:rsidP="00612420">
      <w:pPr>
        <w:rPr>
          <w:rFonts w:eastAsia="TimesNewRomanOOEnc"/>
        </w:rPr>
      </w:pPr>
      <w:r>
        <w:rPr>
          <w:rFonts w:cs="TimesNewRoman,BoldOOEnc"/>
          <w:bCs/>
        </w:rPr>
        <w:t xml:space="preserve">Мярка </w:t>
      </w:r>
      <w:r w:rsidRPr="001B0547">
        <w:rPr>
          <w:rFonts w:cs="TimesNewRoman,BoldOOEnc"/>
          <w:bCs/>
        </w:rPr>
        <w:t xml:space="preserve">1: </w:t>
      </w:r>
      <w:r w:rsidRPr="001B0547">
        <w:rPr>
          <w:rFonts w:eastAsia="TimesNewRomanOOEnc"/>
        </w:rPr>
        <w:t>Осигуряване достъпа до качествено предучилищно и училищно образование;</w:t>
      </w:r>
    </w:p>
    <w:p w:rsidR="00510601" w:rsidRPr="001B0547" w:rsidRDefault="00510601" w:rsidP="00612420">
      <w:pPr>
        <w:rPr>
          <w:rFonts w:eastAsia="TimesNewRomanOOEnc"/>
        </w:rPr>
      </w:pPr>
      <w:r w:rsidRPr="001B0547">
        <w:rPr>
          <w:rFonts w:cs="TimesNewRoman,BoldOOEnc"/>
          <w:bCs/>
        </w:rPr>
        <w:lastRenderedPageBreak/>
        <w:t xml:space="preserve">Мярка 2: </w:t>
      </w:r>
      <w:r w:rsidRPr="001B0547">
        <w:rPr>
          <w:rFonts w:eastAsia="TimesNewRomanOOEnc"/>
        </w:rPr>
        <w:t>Изграждане на адекватна инфраструктура за образование;</w:t>
      </w:r>
    </w:p>
    <w:p w:rsidR="00510601" w:rsidRPr="001B0547" w:rsidRDefault="00510601" w:rsidP="00612420">
      <w:pPr>
        <w:rPr>
          <w:rFonts w:eastAsia="TimesNewRomanOOEnc"/>
        </w:rPr>
      </w:pPr>
      <w:r w:rsidRPr="001B0547">
        <w:rPr>
          <w:rFonts w:cs="TimesNewRoman,BoldOOEnc"/>
          <w:bCs/>
        </w:rPr>
        <w:t xml:space="preserve">Мярка 3: </w:t>
      </w:r>
      <w:r w:rsidRPr="001B0547">
        <w:rPr>
          <w:rFonts w:eastAsia="TimesNewRomanOOEnc"/>
        </w:rPr>
        <w:t>Прилагане на ефективни мерки за включва</w:t>
      </w:r>
      <w:r>
        <w:rPr>
          <w:rFonts w:eastAsia="TimesNewRomanOOEnc"/>
        </w:rPr>
        <w:t xml:space="preserve">не на децата от уязвимите групи </w:t>
      </w:r>
      <w:r w:rsidRPr="001B0547">
        <w:rPr>
          <w:rFonts w:eastAsia="TimesNewRomanOOEnc"/>
        </w:rPr>
        <w:t>към образование;</w:t>
      </w:r>
    </w:p>
    <w:p w:rsidR="00510601" w:rsidRPr="001B0547" w:rsidRDefault="00510601" w:rsidP="00612420">
      <w:pPr>
        <w:rPr>
          <w:rFonts w:eastAsia="TimesNewRomanOOEnc"/>
        </w:rPr>
      </w:pPr>
      <w:r w:rsidRPr="001B0547">
        <w:rPr>
          <w:rFonts w:cs="TimesNewRoman,BoldOOEnc"/>
          <w:bCs/>
        </w:rPr>
        <w:t xml:space="preserve">Мярка 4: </w:t>
      </w:r>
      <w:r w:rsidRPr="001B0547">
        <w:rPr>
          <w:rFonts w:eastAsia="TimesNewRomanOOEnc"/>
        </w:rPr>
        <w:t>Постигане на гъвкавост на образователната система спрямо промените и</w:t>
      </w:r>
      <w:r>
        <w:rPr>
          <w:rFonts w:eastAsia="TimesNewRomanOOEnc"/>
        </w:rPr>
        <w:t xml:space="preserve"> </w:t>
      </w:r>
      <w:r w:rsidRPr="001B0547">
        <w:rPr>
          <w:rFonts w:eastAsia="TimesNewRomanOOEnc"/>
        </w:rPr>
        <w:t>изискванията на бизнеса и местните пазари на труда;</w:t>
      </w:r>
    </w:p>
    <w:p w:rsidR="00510601" w:rsidRPr="001B0547" w:rsidRDefault="00510601" w:rsidP="00612420">
      <w:pPr>
        <w:rPr>
          <w:rFonts w:eastAsia="TimesNewRomanOOEnc"/>
        </w:rPr>
      </w:pPr>
      <w:r w:rsidRPr="001B0547">
        <w:rPr>
          <w:rFonts w:cs="TimesNewRoman,BoldOOEnc"/>
          <w:bCs/>
        </w:rPr>
        <w:t xml:space="preserve">Мярка 5: </w:t>
      </w:r>
      <w:r w:rsidRPr="001B0547">
        <w:rPr>
          <w:rFonts w:eastAsia="TimesNewRomanOOEnc"/>
        </w:rPr>
        <w:t xml:space="preserve">Разширяването на дуалното обучение и </w:t>
      </w:r>
      <w:r>
        <w:rPr>
          <w:rFonts w:eastAsia="TimesNewRomanOOEnc"/>
        </w:rPr>
        <w:t xml:space="preserve">увеличаване на възможностите за </w:t>
      </w:r>
      <w:r w:rsidRPr="001B0547">
        <w:rPr>
          <w:rFonts w:eastAsia="TimesNewRomanOOEnc"/>
        </w:rPr>
        <w:t>осъществяването му по различни професии, което да е съобразено с п</w:t>
      </w:r>
      <w:r>
        <w:rPr>
          <w:rFonts w:eastAsia="TimesNewRomanOOEnc"/>
        </w:rPr>
        <w:t xml:space="preserve">отребностите на </w:t>
      </w:r>
      <w:r w:rsidRPr="001B0547">
        <w:rPr>
          <w:rFonts w:eastAsia="TimesNewRomanOOEnc"/>
        </w:rPr>
        <w:t>бизнеса на общинско ниво.</w:t>
      </w:r>
    </w:p>
    <w:p w:rsidR="00510601" w:rsidRPr="001B0547" w:rsidRDefault="00510601" w:rsidP="00612420">
      <w:pPr>
        <w:rPr>
          <w:rFonts w:eastAsia="TimesNewRomanOOEnc"/>
        </w:rPr>
      </w:pPr>
      <w:r w:rsidRPr="001B0547">
        <w:rPr>
          <w:rFonts w:cs="TimesNewRoman,BoldOOEnc"/>
          <w:bCs/>
        </w:rPr>
        <w:t>Мярка 6:</w:t>
      </w:r>
      <w:r w:rsidRPr="001B0547">
        <w:rPr>
          <w:rFonts w:cs="TimesNewRoman,BoldOOEnc"/>
          <w:b/>
          <w:bCs/>
        </w:rPr>
        <w:t xml:space="preserve"> </w:t>
      </w:r>
      <w:r w:rsidRPr="001B0547">
        <w:rPr>
          <w:rFonts w:eastAsia="TimesNewRomanOOEnc"/>
        </w:rPr>
        <w:t>Осигуряване на безплатен безжичен интернет за училищата в общината,</w:t>
      </w:r>
      <w:r>
        <w:rPr>
          <w:rFonts w:eastAsia="TimesNewRomanOOEnc"/>
        </w:rPr>
        <w:t xml:space="preserve"> </w:t>
      </w:r>
      <w:r w:rsidRPr="001B0547">
        <w:rPr>
          <w:rFonts w:eastAsia="TimesNewRomanOOEnc"/>
        </w:rPr>
        <w:t>съгласно инициативата W</w:t>
      </w:r>
      <w:r w:rsidRPr="001B0547">
        <w:rPr>
          <w:rFonts w:eastAsia="TimesNewRomanOOEnc"/>
          <w:lang w:val="en-US"/>
        </w:rPr>
        <w:t>I-</w:t>
      </w:r>
      <w:r w:rsidRPr="001B0547">
        <w:rPr>
          <w:rFonts w:eastAsia="TimesNewRomanOOEnc"/>
        </w:rPr>
        <w:t>F</w:t>
      </w:r>
      <w:r w:rsidRPr="001B0547">
        <w:rPr>
          <w:rFonts w:eastAsia="TimesNewRomanOOEnc"/>
          <w:lang w:val="en-US"/>
        </w:rPr>
        <w:t>I</w:t>
      </w:r>
      <w:r w:rsidRPr="001B0547">
        <w:rPr>
          <w:rFonts w:eastAsia="TimesNewRomanOOEnc"/>
        </w:rPr>
        <w:t>4EU за училищата.</w:t>
      </w:r>
    </w:p>
    <w:p w:rsidR="00510601" w:rsidRPr="001B0547" w:rsidRDefault="00510601" w:rsidP="00612420">
      <w:pPr>
        <w:rPr>
          <w:rFonts w:eastAsia="TimesNewRomanOOEnc"/>
        </w:rPr>
      </w:pPr>
      <w:r w:rsidRPr="001B0547">
        <w:rPr>
          <w:rFonts w:cs="TimesNewRoman,BoldOOEnc"/>
          <w:bCs/>
        </w:rPr>
        <w:t xml:space="preserve">Мярка 7: </w:t>
      </w:r>
      <w:r w:rsidRPr="001B0547">
        <w:rPr>
          <w:rFonts w:eastAsia="TimesNewRomanOOEnc"/>
        </w:rPr>
        <w:t>Инвecтициитe в ключoви yмeния, включително</w:t>
      </w:r>
      <w:r>
        <w:rPr>
          <w:rFonts w:eastAsia="TimesNewRomanOOEnc"/>
        </w:rPr>
        <w:t xml:space="preserve"> на компютърни и цифрови уме</w:t>
      </w:r>
      <w:r w:rsidRPr="001B0547">
        <w:rPr>
          <w:rFonts w:eastAsia="TimesNewRomanOOEnc"/>
        </w:rPr>
        <w:t>ния на човешките ресурси. което препятства широкото изпо</w:t>
      </w:r>
      <w:r>
        <w:rPr>
          <w:rFonts w:eastAsia="TimesNewRomanOOEnc"/>
        </w:rPr>
        <w:t xml:space="preserve">лзване на ИКТ и базираните на </w:t>
      </w:r>
      <w:r w:rsidRPr="001B0547">
        <w:rPr>
          <w:rFonts w:eastAsia="TimesNewRomanOOEnc"/>
        </w:rPr>
        <w:t>тях услуги.</w:t>
      </w:r>
    </w:p>
    <w:p w:rsidR="00510601" w:rsidRPr="001B0547" w:rsidRDefault="00510601" w:rsidP="00612420">
      <w:pPr>
        <w:rPr>
          <w:rFonts w:eastAsia="TimesNewRomanOOEnc"/>
        </w:rPr>
      </w:pPr>
      <w:r w:rsidRPr="001B0547">
        <w:rPr>
          <w:rFonts w:cs="TimesNewRoman,BoldOOEnc"/>
          <w:bCs/>
        </w:rPr>
        <w:t xml:space="preserve">Мярка 8: </w:t>
      </w:r>
      <w:r w:rsidRPr="001B0547">
        <w:rPr>
          <w:rFonts w:eastAsia="TimesNewRomanOOEnc"/>
        </w:rPr>
        <w:t>Прилагане на комплексна оценка на потребн</w:t>
      </w:r>
      <w:r>
        <w:rPr>
          <w:rFonts w:eastAsia="TimesNewRomanOOEnc"/>
        </w:rPr>
        <w:t xml:space="preserve">остите на базата на разработени </w:t>
      </w:r>
      <w:r w:rsidRPr="001B0547">
        <w:rPr>
          <w:rFonts w:eastAsia="TimesNewRomanOOEnc"/>
        </w:rPr>
        <w:t>модели за работа и провеждане на обучения на служители, про</w:t>
      </w:r>
      <w:r>
        <w:rPr>
          <w:rFonts w:eastAsia="TimesNewRomanOOEnc"/>
        </w:rPr>
        <w:t>-</w:t>
      </w:r>
      <w:r w:rsidRPr="001B0547">
        <w:rPr>
          <w:rFonts w:eastAsia="TimesNewRomanOOEnc"/>
        </w:rPr>
        <w:t>фесионалисти и др.;</w:t>
      </w:r>
    </w:p>
    <w:p w:rsidR="00510601" w:rsidRPr="001B0547" w:rsidRDefault="00510601" w:rsidP="00612420">
      <w:pPr>
        <w:rPr>
          <w:rFonts w:eastAsia="TimesNewRomanOOEnc"/>
        </w:rPr>
      </w:pPr>
      <w:r w:rsidRPr="001B0547">
        <w:rPr>
          <w:rFonts w:cs="TimesNewRoman,BoldOOEnc"/>
          <w:bCs/>
        </w:rPr>
        <w:t xml:space="preserve">Мярка 9: </w:t>
      </w:r>
      <w:r w:rsidRPr="001B0547">
        <w:rPr>
          <w:rFonts w:eastAsia="TimesNewRomanOOEnc"/>
        </w:rPr>
        <w:t>Осигуряване на условия за качествена заетост на трудоспособните лица;</w:t>
      </w:r>
    </w:p>
    <w:p w:rsidR="00510601" w:rsidRPr="001B0547" w:rsidRDefault="00510601" w:rsidP="00612420">
      <w:pPr>
        <w:rPr>
          <w:rFonts w:eastAsia="TimesNewRomanOOEnc"/>
        </w:rPr>
      </w:pPr>
      <w:r w:rsidRPr="001B0547">
        <w:rPr>
          <w:rFonts w:cs="TimesNewRoman,BoldOOEnc"/>
          <w:bCs/>
        </w:rPr>
        <w:t xml:space="preserve">Мярка 10: </w:t>
      </w:r>
      <w:r w:rsidRPr="001B0547">
        <w:rPr>
          <w:rFonts w:eastAsia="TimesNewRomanOOEnc"/>
        </w:rPr>
        <w:t>Осигуряване на достъп до програми за акти</w:t>
      </w:r>
      <w:r>
        <w:rPr>
          <w:rFonts w:eastAsia="TimesNewRomanOOEnc"/>
        </w:rPr>
        <w:t xml:space="preserve">виране, ориентиране, обучение и </w:t>
      </w:r>
      <w:r w:rsidRPr="001B0547">
        <w:rPr>
          <w:rFonts w:eastAsia="TimesNewRomanOOEnc"/>
        </w:rPr>
        <w:t>заетост;</w:t>
      </w:r>
    </w:p>
    <w:p w:rsidR="00510601" w:rsidRPr="001B0547" w:rsidRDefault="00510601" w:rsidP="00612420">
      <w:pPr>
        <w:rPr>
          <w:rFonts w:eastAsia="TimesNewRomanOOEnc"/>
        </w:rPr>
      </w:pPr>
      <w:r w:rsidRPr="001B0547">
        <w:rPr>
          <w:rFonts w:cs="TimesNewRoman,BoldOOEnc"/>
          <w:bCs/>
        </w:rPr>
        <w:t xml:space="preserve">Мярка 11: </w:t>
      </w:r>
      <w:r w:rsidRPr="001B0547">
        <w:rPr>
          <w:rFonts w:eastAsia="TimesNewRomanOOEnc"/>
        </w:rPr>
        <w:t>Подкрепа за бърз преход от училище и безработица към работа и успешно</w:t>
      </w:r>
      <w:r w:rsidR="00612420">
        <w:rPr>
          <w:rFonts w:eastAsia="TimesNewRomanOOEnc"/>
        </w:rPr>
        <w:t xml:space="preserve"> </w:t>
      </w:r>
      <w:r w:rsidRPr="001B0547">
        <w:rPr>
          <w:rFonts w:eastAsia="TimesNewRomanOOEnc"/>
        </w:rPr>
        <w:t>включване в активен икономически живот, в т.ч. чрез стажове, чиракуване, профе</w:t>
      </w:r>
      <w:r>
        <w:rPr>
          <w:rFonts w:eastAsia="TimesNewRomanOOEnc"/>
        </w:rPr>
        <w:t>-</w:t>
      </w:r>
      <w:r w:rsidRPr="001B0547">
        <w:rPr>
          <w:rFonts w:eastAsia="TimesNewRomanOOEnc"/>
        </w:rPr>
        <w:t>сионално, неформално и самостоятелно обучение и придобиване на умения.</w:t>
      </w:r>
    </w:p>
    <w:p w:rsidR="00510601" w:rsidRPr="001B0547" w:rsidRDefault="00510601" w:rsidP="00815A91">
      <w:pPr>
        <w:shd w:val="clear" w:color="auto" w:fill="D6E3BC" w:themeFill="accent3" w:themeFillTint="66"/>
        <w:autoSpaceDE w:val="0"/>
        <w:autoSpaceDN w:val="0"/>
        <w:adjustRightInd w:val="0"/>
        <w:spacing w:after="0" w:line="240" w:lineRule="auto"/>
        <w:rPr>
          <w:rFonts w:asciiTheme="minorHAnsi" w:hAnsiTheme="minorHAnsi" w:cs="TimesNewRoman,BoldItalicOOEnc"/>
          <w:b/>
          <w:bCs/>
          <w:i/>
          <w:iCs/>
          <w:szCs w:val="24"/>
        </w:rPr>
      </w:pPr>
      <w:r w:rsidRPr="001B0547">
        <w:rPr>
          <w:rFonts w:asciiTheme="minorHAnsi" w:hAnsiTheme="minorHAnsi" w:cs="TimesNewRoman,BoldItalicOOEnc"/>
          <w:b/>
          <w:bCs/>
          <w:i/>
          <w:iCs/>
          <w:szCs w:val="24"/>
        </w:rPr>
        <w:t>Приоритет 10: Подкрепа на културните институции и социализация и</w:t>
      </w:r>
      <w:r>
        <w:rPr>
          <w:rFonts w:asciiTheme="minorHAnsi" w:hAnsiTheme="minorHAnsi" w:cs="TimesNewRoman,BoldItalicOOEnc"/>
          <w:b/>
          <w:bCs/>
          <w:i/>
          <w:iCs/>
          <w:szCs w:val="24"/>
        </w:rPr>
        <w:t xml:space="preserve"> представя-</w:t>
      </w:r>
      <w:r w:rsidR="00612420">
        <w:rPr>
          <w:rFonts w:asciiTheme="minorHAnsi" w:hAnsiTheme="minorHAnsi" w:cs="TimesNewRoman,BoldItalicOOEnc"/>
          <w:b/>
          <w:bCs/>
          <w:i/>
          <w:iCs/>
          <w:szCs w:val="24"/>
        </w:rPr>
        <w:t xml:space="preserve"> </w:t>
      </w:r>
      <w:r w:rsidRPr="001B0547">
        <w:rPr>
          <w:rFonts w:asciiTheme="minorHAnsi" w:hAnsiTheme="minorHAnsi" w:cs="TimesNewRoman,BoldItalicOOEnc"/>
          <w:b/>
          <w:bCs/>
          <w:i/>
          <w:iCs/>
          <w:szCs w:val="24"/>
        </w:rPr>
        <w:t>не на културно историческото наследство. Достъп до спорт и услуги</w:t>
      </w:r>
    </w:p>
    <w:p w:rsidR="00510601" w:rsidRPr="001B0547" w:rsidRDefault="00510601" w:rsidP="00612420">
      <w:pPr>
        <w:rPr>
          <w:rFonts w:eastAsia="TimesNewRomanOOEnc"/>
        </w:rPr>
      </w:pPr>
      <w:r w:rsidRPr="001B0547">
        <w:rPr>
          <w:rFonts w:eastAsia="TimesNewRomanOOEnc"/>
        </w:rPr>
        <w:t>Ще бъдат извършвани дейности в подкрепа на местни културни средища, включително</w:t>
      </w:r>
      <w:r>
        <w:rPr>
          <w:rFonts w:eastAsia="TimesNewRomanOOEnc"/>
        </w:rPr>
        <w:t xml:space="preserve"> </w:t>
      </w:r>
      <w:r w:rsidRPr="001B0547">
        <w:rPr>
          <w:rFonts w:eastAsia="TimesNewRomanOOEnc"/>
        </w:rPr>
        <w:t>читалища, библиотеки, музеи, галерии и др., при използване на достиженията на модерните (цифрови) технологии за повишаване на достъпността на създа</w:t>
      </w:r>
      <w:r w:rsidR="00612420">
        <w:rPr>
          <w:rFonts w:eastAsia="TimesNewRomanOOEnc"/>
        </w:rPr>
        <w:t>вания културен продукт.</w:t>
      </w:r>
    </w:p>
    <w:p w:rsidR="00510601" w:rsidRPr="001B0547" w:rsidRDefault="00510601" w:rsidP="00612420">
      <w:pPr>
        <w:rPr>
          <w:rFonts w:eastAsia="TimesNewRomanOOEnc"/>
        </w:rPr>
      </w:pPr>
      <w:r w:rsidRPr="001B0547">
        <w:rPr>
          <w:rFonts w:eastAsia="TimesNewRomanOOEnc"/>
        </w:rPr>
        <w:t>Същевременно, ще бъдат търсени начини за оптимизац</w:t>
      </w:r>
      <w:r>
        <w:rPr>
          <w:rFonts w:eastAsia="TimesNewRomanOOEnc"/>
        </w:rPr>
        <w:t>ия на механизмите за финансира</w:t>
      </w:r>
      <w:r w:rsidRPr="001B0547">
        <w:rPr>
          <w:rFonts w:eastAsia="TimesNewRomanOOEnc"/>
        </w:rPr>
        <w:t xml:space="preserve">не на културните дейности и институции с цел включване на частния и независим творчески сектор </w:t>
      </w:r>
      <w:r>
        <w:rPr>
          <w:rFonts w:eastAsia="TimesNewRomanOOEnc"/>
        </w:rPr>
        <w:t>„</w:t>
      </w:r>
      <w:r w:rsidRPr="001B0547">
        <w:rPr>
          <w:rFonts w:eastAsia="TimesNewRomanOOEnc"/>
        </w:rPr>
        <w:t>Културното наследство</w:t>
      </w:r>
      <w:r>
        <w:rPr>
          <w:rFonts w:eastAsia="TimesNewRomanOOEnc"/>
        </w:rPr>
        <w:t>“,</w:t>
      </w:r>
      <w:r w:rsidRPr="001B0547">
        <w:rPr>
          <w:rFonts w:eastAsia="TimesNewRomanOOEnc"/>
        </w:rPr>
        <w:t xml:space="preserve"> както </w:t>
      </w:r>
      <w:r>
        <w:rPr>
          <w:rFonts w:eastAsia="TimesNewRomanOOEnc"/>
        </w:rPr>
        <w:t xml:space="preserve">в </w:t>
      </w:r>
      <w:r w:rsidRPr="001B0547">
        <w:rPr>
          <w:rFonts w:eastAsia="TimesNewRomanOOEnc"/>
        </w:rPr>
        <w:t>материално</w:t>
      </w:r>
      <w:r>
        <w:rPr>
          <w:rFonts w:eastAsia="TimesNewRomanOOEnc"/>
        </w:rPr>
        <w:t xml:space="preserve">то, така и с немате-риалното наследство, които са </w:t>
      </w:r>
      <w:r w:rsidRPr="001B0547">
        <w:rPr>
          <w:rFonts w:eastAsia="TimesNewRomanOOEnc"/>
        </w:rPr>
        <w:t xml:space="preserve"> част от съвременното </w:t>
      </w:r>
      <w:r>
        <w:rPr>
          <w:rFonts w:eastAsia="TimesNewRomanOOEnc"/>
        </w:rPr>
        <w:t xml:space="preserve">културно </w:t>
      </w:r>
      <w:r w:rsidRPr="001B0547">
        <w:rPr>
          <w:rFonts w:eastAsia="TimesNewRomanOOEnc"/>
        </w:rPr>
        <w:t>пространство на общи</w:t>
      </w:r>
      <w:r>
        <w:rPr>
          <w:rFonts w:eastAsia="TimesNewRomanOOEnc"/>
        </w:rPr>
        <w:t>-</w:t>
      </w:r>
      <w:r w:rsidRPr="001B0547">
        <w:rPr>
          <w:rFonts w:eastAsia="TimesNewRomanOOEnc"/>
        </w:rPr>
        <w:t>ната.</w:t>
      </w:r>
    </w:p>
    <w:p w:rsidR="00510601" w:rsidRPr="001B0547" w:rsidRDefault="00510601" w:rsidP="00612420">
      <w:pPr>
        <w:rPr>
          <w:rFonts w:eastAsia="TimesNewRomanOOEnc"/>
        </w:rPr>
      </w:pPr>
      <w:r w:rsidRPr="001B0547">
        <w:rPr>
          <w:rFonts w:eastAsia="TimesNewRomanOOEnc"/>
        </w:rPr>
        <w:t>Културното богатство включва регистрирани недвижими културни ценности на материалното недвижимо културно наследство с тяхната при</w:t>
      </w:r>
      <w:r>
        <w:rPr>
          <w:rFonts w:eastAsia="TimesNewRomanOOEnc"/>
        </w:rPr>
        <w:t>надлежност към определен истори</w:t>
      </w:r>
      <w:r w:rsidRPr="001B0547">
        <w:rPr>
          <w:rFonts w:eastAsia="TimesNewRomanOOEnc"/>
        </w:rPr>
        <w:t>чески период като праисторически, антични, средновековни, възрожденски, от ново и най-ново време, както и с научна и културна стойност като археологически, исторически, архитектурно-строителни, художествени, урбанистични, културни ландшафти с културни напластявания от взаимодействието на човека и природната среда, парково и градинско изкуство, етнографски, културни маршрути.</w:t>
      </w:r>
    </w:p>
    <w:p w:rsidR="00510601" w:rsidRPr="001B0547" w:rsidRDefault="00510601" w:rsidP="00612420">
      <w:pPr>
        <w:rPr>
          <w:rFonts w:eastAsia="TimesNewRomanOOEnc"/>
        </w:rPr>
      </w:pPr>
      <w:r w:rsidRPr="001B0547">
        <w:rPr>
          <w:rFonts w:eastAsia="TimesNewRomanOOEnc"/>
        </w:rPr>
        <w:t xml:space="preserve">Като основни мерки, свързани с опазване, развитие и популяризиране </w:t>
      </w:r>
      <w:r>
        <w:rPr>
          <w:rFonts w:eastAsia="TimesNewRomanOOEnc"/>
        </w:rPr>
        <w:t xml:space="preserve">на културното </w:t>
      </w:r>
      <w:r w:rsidRPr="001B0547">
        <w:rPr>
          <w:rFonts w:eastAsia="TimesNewRomanOOEnc"/>
        </w:rPr>
        <w:t>наследство се предвиждат:</w:t>
      </w:r>
    </w:p>
    <w:p w:rsidR="00510601" w:rsidRPr="001B0547" w:rsidRDefault="00510601" w:rsidP="00612420">
      <w:pPr>
        <w:rPr>
          <w:rFonts w:eastAsia="TimesNewRomanOOEnc"/>
        </w:rPr>
      </w:pPr>
      <w:r w:rsidRPr="001B0547">
        <w:rPr>
          <w:rFonts w:cs="TimesNewRoman,BoldOOEnc"/>
          <w:bCs/>
        </w:rPr>
        <w:t xml:space="preserve">Мярка 1: </w:t>
      </w:r>
      <w:r w:rsidRPr="001B0547">
        <w:rPr>
          <w:rFonts w:eastAsia="TimesNewRomanOOEnc"/>
        </w:rPr>
        <w:t>Опазване на паметниците на културното наследство, включително</w:t>
      </w:r>
      <w:r>
        <w:rPr>
          <w:rFonts w:eastAsia="TimesNewRomanOOEnc"/>
        </w:rPr>
        <w:t xml:space="preserve"> </w:t>
      </w:r>
      <w:r w:rsidRPr="001B0547">
        <w:rPr>
          <w:rFonts w:eastAsia="TimesNewRomanOOEnc"/>
        </w:rPr>
        <w:t>реставрация, консервация и социализация;</w:t>
      </w:r>
    </w:p>
    <w:p w:rsidR="00510601" w:rsidRPr="001B0547" w:rsidRDefault="00510601" w:rsidP="00612420">
      <w:pPr>
        <w:rPr>
          <w:rFonts w:eastAsia="TimesNewRomanOOEnc"/>
        </w:rPr>
      </w:pPr>
      <w:r w:rsidRPr="001B0547">
        <w:rPr>
          <w:rFonts w:cs="TimesNewRoman,BoldOOEnc"/>
          <w:bCs/>
        </w:rPr>
        <w:lastRenderedPageBreak/>
        <w:t xml:space="preserve">Мярка 2: </w:t>
      </w:r>
      <w:r w:rsidRPr="001B0547">
        <w:rPr>
          <w:rFonts w:eastAsia="TimesNewRomanOOEnc"/>
        </w:rPr>
        <w:t>Изграждане на съпътстваща инфраструкт</w:t>
      </w:r>
      <w:r>
        <w:rPr>
          <w:rFonts w:eastAsia="TimesNewRomanOOEnc"/>
        </w:rPr>
        <w:t xml:space="preserve">ура на значими археологически и </w:t>
      </w:r>
      <w:r w:rsidRPr="001B0547">
        <w:rPr>
          <w:rFonts w:eastAsia="TimesNewRomanOOEnc"/>
        </w:rPr>
        <w:t>природни обекти и превръщането им в туристически атракции;</w:t>
      </w:r>
    </w:p>
    <w:p w:rsidR="00510601" w:rsidRPr="001B0547" w:rsidRDefault="00510601" w:rsidP="00612420">
      <w:pPr>
        <w:rPr>
          <w:rFonts w:eastAsia="TimesNewRomanOOEnc"/>
        </w:rPr>
      </w:pPr>
      <w:r w:rsidRPr="001B0547">
        <w:rPr>
          <w:rFonts w:cs="TimesNewRoman,BoldOOEnc"/>
          <w:bCs/>
        </w:rPr>
        <w:t xml:space="preserve">Мярка 3: </w:t>
      </w:r>
      <w:r w:rsidRPr="001B0547">
        <w:rPr>
          <w:rFonts w:eastAsia="TimesNewRomanOOEnc"/>
        </w:rPr>
        <w:t>Маркетинг на дестинациите с акцент върху</w:t>
      </w:r>
      <w:r>
        <w:rPr>
          <w:rFonts w:eastAsia="TimesNewRomanOOEnc"/>
        </w:rPr>
        <w:t xml:space="preserve"> по-значими културни и при-родни </w:t>
      </w:r>
      <w:r w:rsidRPr="001B0547">
        <w:rPr>
          <w:rFonts w:eastAsia="TimesNewRomanOOEnc"/>
        </w:rPr>
        <w:t>атракции</w:t>
      </w:r>
      <w:r>
        <w:rPr>
          <w:rFonts w:eastAsia="TimesNewRomanOOEnc"/>
        </w:rPr>
        <w:t>,</w:t>
      </w:r>
      <w:r w:rsidRPr="001B0547">
        <w:rPr>
          <w:rFonts w:eastAsia="TimesNewRomanOOEnc"/>
        </w:rPr>
        <w:t xml:space="preserve"> чрез обмен на ноу-хау и добри практики в областта на туризма.</w:t>
      </w:r>
    </w:p>
    <w:p w:rsidR="00510601" w:rsidRPr="001B0547" w:rsidRDefault="00510601" w:rsidP="00612420">
      <w:pPr>
        <w:rPr>
          <w:rFonts w:eastAsia="TimesNewRomanOOEnc"/>
        </w:rPr>
      </w:pPr>
      <w:r w:rsidRPr="001B0547">
        <w:rPr>
          <w:rFonts w:cs="TimesNewRoman,BoldOOEnc"/>
          <w:bCs/>
        </w:rPr>
        <w:t xml:space="preserve">Мярка 4: </w:t>
      </w:r>
      <w:r w:rsidRPr="001B0547">
        <w:rPr>
          <w:rFonts w:eastAsia="TimesNewRomanOOEnc"/>
        </w:rPr>
        <w:t>Използване на интерактивни и смарт техноло</w:t>
      </w:r>
      <w:r>
        <w:rPr>
          <w:rFonts w:eastAsia="TimesNewRomanOOEnc"/>
        </w:rPr>
        <w:t xml:space="preserve">гии, в т.ч. виртуална реалност, </w:t>
      </w:r>
      <w:r w:rsidRPr="001B0547">
        <w:rPr>
          <w:rFonts w:eastAsia="TimesNewRomanOOEnc"/>
          <w:lang w:val="en-US"/>
        </w:rPr>
        <w:t xml:space="preserve">WI-FI </w:t>
      </w:r>
      <w:r w:rsidRPr="001B0547">
        <w:rPr>
          <w:rFonts w:eastAsia="TimesNewRomanOOEnc"/>
        </w:rPr>
        <w:t>осигуряване на обектите;</w:t>
      </w:r>
    </w:p>
    <w:p w:rsidR="00510601" w:rsidRPr="001B0547" w:rsidRDefault="00510601" w:rsidP="00612420">
      <w:pPr>
        <w:rPr>
          <w:rFonts w:eastAsia="TimesNewRomanOOEnc"/>
        </w:rPr>
      </w:pPr>
      <w:r w:rsidRPr="001B0547">
        <w:rPr>
          <w:rFonts w:cs="TimesNewRoman,BoldOOEnc"/>
          <w:bCs/>
        </w:rPr>
        <w:t xml:space="preserve">Мярка 5: </w:t>
      </w:r>
      <w:r w:rsidRPr="001B0547">
        <w:rPr>
          <w:rFonts w:eastAsia="TimesNewRomanOOEnc"/>
        </w:rPr>
        <w:t>Поддръжка, възстановяване и подобря</w:t>
      </w:r>
      <w:r>
        <w:rPr>
          <w:rFonts w:eastAsia="TimesNewRomanOOEnc"/>
        </w:rPr>
        <w:t xml:space="preserve">ване на културното и природното </w:t>
      </w:r>
      <w:r w:rsidRPr="001B0547">
        <w:rPr>
          <w:rFonts w:eastAsia="TimesNewRomanOOEnc"/>
        </w:rPr>
        <w:t>наследство на селата и селския ландшафт и др.</w:t>
      </w:r>
    </w:p>
    <w:p w:rsidR="00510601" w:rsidRPr="001B0547" w:rsidRDefault="00510601" w:rsidP="00612420">
      <w:pPr>
        <w:rPr>
          <w:rFonts w:eastAsia="TimesNewRomanOOEnc"/>
        </w:rPr>
      </w:pPr>
      <w:r w:rsidRPr="001B0547">
        <w:rPr>
          <w:rFonts w:cs="TimesNewRoman,BoldOOEnc"/>
          <w:bCs/>
        </w:rPr>
        <w:t xml:space="preserve">Мярка 6: </w:t>
      </w:r>
      <w:r w:rsidRPr="001B0547">
        <w:rPr>
          <w:rFonts w:eastAsia="TimesNewRomanOOEnc"/>
        </w:rPr>
        <w:t>Подобряване на училищната спортна инфраструктура;</w:t>
      </w:r>
    </w:p>
    <w:p w:rsidR="00510601" w:rsidRPr="001B0547" w:rsidRDefault="00510601" w:rsidP="00612420">
      <w:pPr>
        <w:rPr>
          <w:rFonts w:asciiTheme="minorHAnsi" w:eastAsia="TimesNewRomanOOEnc" w:hAnsiTheme="minorHAnsi" w:cs="TimesNewRomanOOEnc"/>
          <w:szCs w:val="24"/>
        </w:rPr>
      </w:pPr>
      <w:r w:rsidRPr="001B0547">
        <w:rPr>
          <w:rFonts w:cs="TimesNewRoman,BoldOOEnc"/>
          <w:bCs/>
        </w:rPr>
        <w:t>Мярка 7</w:t>
      </w:r>
      <w:r w:rsidRPr="001B0547">
        <w:rPr>
          <w:rFonts w:eastAsia="TimesNewRomanOOEnc"/>
        </w:rPr>
        <w:t xml:space="preserve">: Поддържане на открити и закрити спортни </w:t>
      </w:r>
      <w:r>
        <w:rPr>
          <w:rFonts w:eastAsia="TimesNewRomanOOEnc"/>
        </w:rPr>
        <w:t xml:space="preserve">площи за насърчаване на масовия </w:t>
      </w:r>
      <w:r w:rsidRPr="001B0547">
        <w:rPr>
          <w:rFonts w:eastAsia="TimesNewRomanOOEnc"/>
        </w:rPr>
        <w:t>спорт и провеждането на масови спортни събития.</w:t>
      </w:r>
    </w:p>
    <w:p w:rsidR="00510601" w:rsidRPr="00E44BBC" w:rsidRDefault="00510601" w:rsidP="00612420">
      <w:pPr>
        <w:shd w:val="clear" w:color="auto" w:fill="D6E3BC" w:themeFill="accent3" w:themeFillTint="66"/>
        <w:autoSpaceDE w:val="0"/>
        <w:autoSpaceDN w:val="0"/>
        <w:adjustRightInd w:val="0"/>
        <w:rPr>
          <w:rFonts w:asciiTheme="minorHAnsi" w:hAnsiTheme="minorHAnsi" w:cs="TimesNewRoman,BoldItalicOOEnc"/>
          <w:b/>
          <w:bCs/>
          <w:iCs/>
          <w:szCs w:val="24"/>
        </w:rPr>
      </w:pPr>
      <w:r w:rsidRPr="00E44BBC">
        <w:rPr>
          <w:rFonts w:asciiTheme="minorHAnsi" w:hAnsiTheme="minorHAnsi" w:cs="TimesNewRoman,BoldItalicOOEnc"/>
          <w:b/>
          <w:bCs/>
          <w:iCs/>
          <w:szCs w:val="24"/>
        </w:rPr>
        <w:t>ЦЕЛ 3: ПОДОБРЯВАНЕ НА ЕКОЛОГИЧНАТА ИНФРАСТРУКТУРА</w:t>
      </w:r>
    </w:p>
    <w:p w:rsidR="00510601" w:rsidRPr="001B0547" w:rsidRDefault="00510601" w:rsidP="00612420">
      <w:pPr>
        <w:rPr>
          <w:rFonts w:eastAsia="TimesNewRomanOOEnc"/>
        </w:rPr>
      </w:pPr>
      <w:r w:rsidRPr="001B0547">
        <w:rPr>
          <w:rFonts w:eastAsia="TimesNewRomanOOEnc"/>
        </w:rPr>
        <w:t>Изграждането на екологична инфраструктура и опазва</w:t>
      </w:r>
      <w:r>
        <w:rPr>
          <w:rFonts w:eastAsia="TimesNewRomanOOEnc"/>
        </w:rPr>
        <w:t xml:space="preserve">не на биологичното разнообразие </w:t>
      </w:r>
      <w:r w:rsidRPr="001B0547">
        <w:rPr>
          <w:rFonts w:eastAsia="TimesNewRomanOOEnc"/>
        </w:rPr>
        <w:t>е друг аспект на политиката за устойчиво развитие на община Гурково.</w:t>
      </w:r>
    </w:p>
    <w:p w:rsidR="00510601" w:rsidRPr="001B0547" w:rsidRDefault="00510601" w:rsidP="00612420">
      <w:pPr>
        <w:rPr>
          <w:rFonts w:eastAsia="TimesNewRomanOOEnc"/>
        </w:rPr>
      </w:pPr>
      <w:r w:rsidRPr="001B0547">
        <w:rPr>
          <w:rFonts w:eastAsia="TimesNewRomanOOEnc"/>
        </w:rPr>
        <w:t>В района има инфраструктура за опазване на околната среда, а намаляване на негатив</w:t>
      </w:r>
      <w:r>
        <w:rPr>
          <w:rFonts w:eastAsia="TimesNewRomanOOEnc"/>
        </w:rPr>
        <w:t>но</w:t>
      </w:r>
      <w:r w:rsidRPr="001B0547">
        <w:rPr>
          <w:rFonts w:eastAsia="TimesNewRomanOOEnc"/>
        </w:rPr>
        <w:t>то въздействие върху околната среда, включително посре</w:t>
      </w:r>
      <w:r>
        <w:rPr>
          <w:rFonts w:eastAsia="TimesNewRomanOOEnc"/>
        </w:rPr>
        <w:t xml:space="preserve">дством по-ефек-тивно използване </w:t>
      </w:r>
      <w:r w:rsidRPr="001B0547">
        <w:rPr>
          <w:rFonts w:eastAsia="TimesNewRomanOOEnc"/>
        </w:rPr>
        <w:t>на ресурсите е приоритет залегнал във всички общински стра</w:t>
      </w:r>
      <w:r>
        <w:rPr>
          <w:rFonts w:eastAsia="TimesNewRomanOOEnc"/>
        </w:rPr>
        <w:t>-</w:t>
      </w:r>
      <w:r w:rsidRPr="001B0547">
        <w:rPr>
          <w:rFonts w:eastAsia="TimesNewRomanOOEnc"/>
        </w:rPr>
        <w:t>тегически и прог</w:t>
      </w:r>
      <w:r>
        <w:rPr>
          <w:rFonts w:eastAsia="TimesNewRomanOOEnc"/>
        </w:rPr>
        <w:t>рамни докуме</w:t>
      </w:r>
      <w:r w:rsidRPr="001B0547">
        <w:rPr>
          <w:rFonts w:eastAsia="TimesNewRomanOOEnc"/>
        </w:rPr>
        <w:t>нти.</w:t>
      </w:r>
    </w:p>
    <w:p w:rsidR="00510601" w:rsidRPr="001B0547" w:rsidRDefault="00510601" w:rsidP="00612420">
      <w:pPr>
        <w:rPr>
          <w:rFonts w:eastAsia="TimesNewRomanOOEnc"/>
        </w:rPr>
      </w:pPr>
      <w:r w:rsidRPr="001B0547">
        <w:rPr>
          <w:rFonts w:eastAsia="TimesNewRomanOOEnc"/>
        </w:rPr>
        <w:t>Тази цел има комплексен характер и е свързана глав</w:t>
      </w:r>
      <w:r>
        <w:rPr>
          <w:rFonts w:eastAsia="TimesNewRomanOOEnc"/>
        </w:rPr>
        <w:t xml:space="preserve">но с изграждане на тех-ническата </w:t>
      </w:r>
      <w:r w:rsidRPr="001B0547">
        <w:rPr>
          <w:rFonts w:eastAsia="TimesNewRomanOOEnc"/>
        </w:rPr>
        <w:t>инфраструктура, свързана с опазване на околната среда (водопровод и канализация</w:t>
      </w:r>
      <w:r>
        <w:rPr>
          <w:rFonts w:eastAsia="TimesNewRomanOOEnc"/>
        </w:rPr>
        <w:t xml:space="preserve"> и </w:t>
      </w:r>
      <w:r w:rsidRPr="001B0547">
        <w:rPr>
          <w:rFonts w:eastAsia="TimesNewRomanOOEnc"/>
        </w:rPr>
        <w:t>локални станции за пречистване на питейни и отпадъчни битови и промишлени води</w:t>
      </w:r>
      <w:r>
        <w:rPr>
          <w:rFonts w:eastAsia="TimesNewRomanOOEnc"/>
        </w:rPr>
        <w:t xml:space="preserve"> и </w:t>
      </w:r>
      <w:r w:rsidRPr="001B0547">
        <w:rPr>
          <w:rFonts w:eastAsia="TimesNewRomanOOEnc"/>
        </w:rPr>
        <w:t>др.).</w:t>
      </w:r>
    </w:p>
    <w:p w:rsidR="00510601" w:rsidRPr="001B0547" w:rsidRDefault="00510601" w:rsidP="00612420">
      <w:pPr>
        <w:shd w:val="clear" w:color="auto" w:fill="D6E3BC" w:themeFill="accent3" w:themeFillTint="66"/>
        <w:autoSpaceDE w:val="0"/>
        <w:autoSpaceDN w:val="0"/>
        <w:adjustRightInd w:val="0"/>
        <w:rPr>
          <w:rFonts w:asciiTheme="minorHAnsi" w:eastAsia="TimesNewRomanOOEnc" w:hAnsiTheme="minorHAnsi" w:cs="TimesNewRoman,BoldItalicOOEnc"/>
          <w:b/>
          <w:bCs/>
          <w:i/>
          <w:iCs/>
          <w:szCs w:val="24"/>
        </w:rPr>
      </w:pPr>
      <w:r w:rsidRPr="001B0547">
        <w:rPr>
          <w:rFonts w:asciiTheme="minorHAnsi" w:eastAsia="TimesNewRomanOOEnc" w:hAnsiTheme="minorHAnsi" w:cs="TimesNewRoman,BoldItalicOOEnc"/>
          <w:b/>
          <w:bCs/>
          <w:i/>
          <w:iCs/>
          <w:szCs w:val="24"/>
        </w:rPr>
        <w:t>Приоритет 11: Подобряване на ВИК инфраструктурата.</w:t>
      </w:r>
    </w:p>
    <w:p w:rsidR="00510601" w:rsidRPr="001B0547" w:rsidRDefault="00510601" w:rsidP="00612420">
      <w:pPr>
        <w:rPr>
          <w:rFonts w:eastAsia="TimesNewRomanOOEnc"/>
        </w:rPr>
      </w:pPr>
      <w:r w:rsidRPr="001B0547">
        <w:rPr>
          <w:rFonts w:eastAsia="TimesNewRomanOOEnc"/>
        </w:rPr>
        <w:t>Мерките по отношение на водоснабдяването ще се предприем</w:t>
      </w:r>
      <w:r>
        <w:rPr>
          <w:rFonts w:eastAsia="TimesNewRomanOOEnc"/>
        </w:rPr>
        <w:t xml:space="preserve">ат след извършване на </w:t>
      </w:r>
      <w:r w:rsidRPr="001B0547">
        <w:rPr>
          <w:rFonts w:eastAsia="TimesNewRomanOOEnc"/>
        </w:rPr>
        <w:t>оценка на нивото на течовете по водоснабдителната система и изготвяне на план с действия за намаляване на течовете. Изключително високото ниво на загуби на вода, дъл</w:t>
      </w:r>
      <w:r>
        <w:rPr>
          <w:rFonts w:eastAsia="TimesNewRomanOOEnc"/>
        </w:rPr>
        <w:t>жащо се пре</w:t>
      </w:r>
      <w:r w:rsidRPr="001B0547">
        <w:rPr>
          <w:rFonts w:eastAsia="TimesNewRomanOOEnc"/>
        </w:rPr>
        <w:t>ди всичко на амортизираната водопроводна мрежа, изисква с</w:t>
      </w:r>
      <w:r>
        <w:rPr>
          <w:rFonts w:eastAsia="TimesNewRomanOOEnc"/>
        </w:rPr>
        <w:t>пешна подмяна и модерниза</w:t>
      </w:r>
      <w:r w:rsidRPr="001B0547">
        <w:rPr>
          <w:rFonts w:eastAsia="TimesNewRomanOOEnc"/>
        </w:rPr>
        <w:t>ция, на база на оценката и плана за действие. За отстраняване ре</w:t>
      </w:r>
      <w:r>
        <w:rPr>
          <w:rFonts w:eastAsia="TimesNewRomanOOEnc"/>
        </w:rPr>
        <w:t>-</w:t>
      </w:r>
      <w:r w:rsidRPr="001B0547">
        <w:rPr>
          <w:rFonts w:eastAsia="TimesNewRomanOOEnc"/>
        </w:rPr>
        <w:t>жима на водоподаване е необходимо да се реконструират съществуващите резервоари или да бъдат изградени нови такива.</w:t>
      </w:r>
    </w:p>
    <w:p w:rsidR="00510601" w:rsidRPr="001B0547" w:rsidRDefault="00510601" w:rsidP="00612420">
      <w:pPr>
        <w:rPr>
          <w:rFonts w:eastAsia="TimesNewRomanOOEnc"/>
        </w:rPr>
      </w:pPr>
      <w:r w:rsidRPr="001B0547">
        <w:rPr>
          <w:rFonts w:eastAsia="TimesNewRomanOOEnc" w:cs="TimesNewRoman,BoldOOEnc"/>
          <w:bCs/>
        </w:rPr>
        <w:t xml:space="preserve">Мярка 1: </w:t>
      </w:r>
      <w:r w:rsidRPr="001B0547">
        <w:rPr>
          <w:rFonts w:eastAsia="TimesNewRomanOOEnc"/>
        </w:rPr>
        <w:t>Подмяна и модернизация на водопроводната мрежа;</w:t>
      </w:r>
    </w:p>
    <w:p w:rsidR="00510601" w:rsidRPr="001B0547" w:rsidRDefault="00510601" w:rsidP="00612420">
      <w:pPr>
        <w:rPr>
          <w:rFonts w:eastAsia="TimesNewRomanOOEnc"/>
        </w:rPr>
      </w:pPr>
      <w:r w:rsidRPr="001B0547">
        <w:rPr>
          <w:rFonts w:eastAsia="TimesNewRomanOOEnc" w:cs="TimesNewRoman,BoldOOEnc"/>
          <w:bCs/>
        </w:rPr>
        <w:t xml:space="preserve">Мярка 2: </w:t>
      </w:r>
      <w:r w:rsidRPr="001B0547">
        <w:rPr>
          <w:rFonts w:eastAsia="TimesNewRomanOOEnc"/>
        </w:rPr>
        <w:t>Реконструкция на съществуващи и изграждане на резервоари за питейна</w:t>
      </w:r>
      <w:r w:rsidR="00612420">
        <w:rPr>
          <w:rFonts w:eastAsia="TimesNewRomanOOEnc"/>
        </w:rPr>
        <w:t xml:space="preserve"> </w:t>
      </w:r>
      <w:r w:rsidRPr="001B0547">
        <w:rPr>
          <w:rFonts w:eastAsia="TimesNewRomanOOEnc"/>
        </w:rPr>
        <w:t>вода.</w:t>
      </w:r>
    </w:p>
    <w:p w:rsidR="00510601" w:rsidRPr="001B0547" w:rsidRDefault="00510601" w:rsidP="00612420">
      <w:pPr>
        <w:rPr>
          <w:rFonts w:eastAsia="TimesNewRomanOOEnc"/>
        </w:rPr>
      </w:pPr>
      <w:r w:rsidRPr="001B0547">
        <w:rPr>
          <w:rFonts w:eastAsia="TimesNewRomanOOEnc" w:cs="TimesNewRoman,BoldOOEnc"/>
          <w:bCs/>
        </w:rPr>
        <w:t xml:space="preserve">Мярка 3: </w:t>
      </w:r>
      <w:r w:rsidRPr="001B0547">
        <w:rPr>
          <w:rFonts w:eastAsia="TimesNewRomanOOEnc"/>
        </w:rPr>
        <w:t>Изграждане на нови и реконструкции на канализационни системи.</w:t>
      </w:r>
    </w:p>
    <w:p w:rsidR="00510601" w:rsidRPr="001B0547" w:rsidRDefault="00510601" w:rsidP="00612420">
      <w:pPr>
        <w:rPr>
          <w:rFonts w:eastAsia="TimesNewRomanOOEnc"/>
        </w:rPr>
      </w:pPr>
      <w:r w:rsidRPr="001B0547">
        <w:rPr>
          <w:rFonts w:eastAsia="TimesNewRomanOOEnc" w:cs="TimesNewRoman,BoldOOEnc"/>
          <w:bCs/>
        </w:rPr>
        <w:t>Мярка 4:</w:t>
      </w:r>
      <w:r w:rsidRPr="001B0547">
        <w:rPr>
          <w:rFonts w:eastAsia="TimesNewRomanOOEnc" w:cs="TimesNewRoman,BoldOOEnc"/>
          <w:b/>
          <w:bCs/>
        </w:rPr>
        <w:t xml:space="preserve"> </w:t>
      </w:r>
      <w:r w:rsidRPr="001B0547">
        <w:rPr>
          <w:rFonts w:eastAsia="TimesNewRomanOOEnc"/>
        </w:rPr>
        <w:t>Осигуряване на подходяща технология на пречистване на водите, из</w:t>
      </w:r>
      <w:r>
        <w:rPr>
          <w:rFonts w:eastAsia="TimesNewRomanOOEnc"/>
        </w:rPr>
        <w:t xml:space="preserve">-готвяне </w:t>
      </w:r>
      <w:r w:rsidRPr="001B0547">
        <w:rPr>
          <w:rFonts w:eastAsia="TimesNewRomanOOEnc"/>
        </w:rPr>
        <w:t>на оценка за приложимостта и икономическата</w:t>
      </w:r>
      <w:r>
        <w:rPr>
          <w:rFonts w:eastAsia="TimesNewRomanOOEnc"/>
        </w:rPr>
        <w:t xml:space="preserve"> обоснованост на централизирано </w:t>
      </w:r>
      <w:r w:rsidRPr="001B0547">
        <w:rPr>
          <w:rFonts w:eastAsia="TimesNewRomanOOEnc"/>
        </w:rPr>
        <w:t>отвеждане и пречистване на отпадъчните води в малките населени места, с разпръснато</w:t>
      </w:r>
      <w:r>
        <w:rPr>
          <w:rFonts w:eastAsia="TimesNewRomanOOEnc"/>
        </w:rPr>
        <w:t xml:space="preserve"> и на</w:t>
      </w:r>
      <w:r w:rsidRPr="001B0547">
        <w:rPr>
          <w:rFonts w:eastAsia="TimesNewRomanOOEnc"/>
        </w:rPr>
        <w:t>маляващо население.</w:t>
      </w:r>
    </w:p>
    <w:p w:rsidR="00510601" w:rsidRPr="001B0547" w:rsidRDefault="00510601" w:rsidP="00612420">
      <w:pPr>
        <w:rPr>
          <w:rFonts w:asciiTheme="minorHAnsi" w:eastAsia="TimesNewRomanOOEnc" w:hAnsiTheme="minorHAnsi" w:cs="TimesNewRomanOOEnc"/>
          <w:szCs w:val="24"/>
        </w:rPr>
      </w:pPr>
      <w:r w:rsidRPr="001B0547">
        <w:rPr>
          <w:rFonts w:eastAsia="TimesNewRomanOOEnc"/>
        </w:rPr>
        <w:t>Приоритетни ще останат дейностите по управление на отпадъчните води и повишаването на свързаността на населението с пречиствателни станции за отпадъчни води, при подобряване на технологиите на пречистване и постигане на съответствие с изискванията на националното и европейското законодателство.</w:t>
      </w:r>
    </w:p>
    <w:p w:rsidR="00510601" w:rsidRPr="001B0547" w:rsidRDefault="00510601" w:rsidP="00612420">
      <w:pPr>
        <w:shd w:val="clear" w:color="auto" w:fill="D6E3BC" w:themeFill="accent3" w:themeFillTint="66"/>
        <w:autoSpaceDE w:val="0"/>
        <w:autoSpaceDN w:val="0"/>
        <w:adjustRightInd w:val="0"/>
        <w:rPr>
          <w:rFonts w:asciiTheme="minorHAnsi" w:eastAsia="TimesNewRomanOOEnc" w:hAnsiTheme="minorHAnsi" w:cs="TimesNewRoman,BoldItalicOOEnc"/>
          <w:b/>
          <w:bCs/>
          <w:i/>
          <w:iCs/>
          <w:szCs w:val="24"/>
        </w:rPr>
      </w:pPr>
      <w:r w:rsidRPr="003E0F96">
        <w:rPr>
          <w:rFonts w:asciiTheme="minorHAnsi" w:eastAsia="TimesNewRomanOOEnc" w:hAnsiTheme="minorHAnsi" w:cs="TimesNewRoman,BoldItalicOOEnc"/>
          <w:b/>
          <w:bCs/>
          <w:i/>
          <w:iCs/>
          <w:szCs w:val="24"/>
          <w:shd w:val="clear" w:color="auto" w:fill="D6E3BC" w:themeFill="accent3" w:themeFillTint="66"/>
        </w:rPr>
        <w:t>Приоритет 12: Развитие на енергийната инфраструктура. Енергийна ефектив</w:t>
      </w:r>
      <w:r>
        <w:rPr>
          <w:rFonts w:asciiTheme="minorHAnsi" w:eastAsia="TimesNewRomanOOEnc" w:hAnsiTheme="minorHAnsi" w:cs="TimesNewRoman,BoldItalicOOEnc"/>
          <w:b/>
          <w:bCs/>
          <w:i/>
          <w:iCs/>
          <w:szCs w:val="24"/>
          <w:shd w:val="clear" w:color="auto" w:fill="D6E3BC" w:themeFill="accent3" w:themeFillTint="66"/>
        </w:rPr>
        <w:t>-</w:t>
      </w:r>
      <w:r w:rsidRPr="003E0F96">
        <w:rPr>
          <w:rFonts w:asciiTheme="minorHAnsi" w:eastAsia="TimesNewRomanOOEnc" w:hAnsiTheme="minorHAnsi" w:cs="TimesNewRoman,BoldItalicOOEnc"/>
          <w:b/>
          <w:bCs/>
          <w:i/>
          <w:iCs/>
          <w:szCs w:val="24"/>
          <w:shd w:val="clear" w:color="auto" w:fill="D6E3BC" w:themeFill="accent3" w:themeFillTint="66"/>
        </w:rPr>
        <w:t>ност.</w:t>
      </w:r>
    </w:p>
    <w:p w:rsidR="00510601" w:rsidRPr="001B0547" w:rsidRDefault="00510601" w:rsidP="00612420">
      <w:pPr>
        <w:rPr>
          <w:rFonts w:eastAsia="TimesNewRomanOOEnc"/>
        </w:rPr>
      </w:pPr>
      <w:r w:rsidRPr="001B0547">
        <w:rPr>
          <w:rFonts w:eastAsia="TimesNewRomanOOEnc"/>
        </w:rPr>
        <w:lastRenderedPageBreak/>
        <w:t>Осигуряването на достъп до перспективен и ефективен енергиен източник за промишлеността, домакинствата и обществените сгради в общините, които не са включени в списъка на определените територии за газоразпределение, е важно условие за подобряване на бизнес средата и насърчаване на икономическото развитие и конкурентоспособността.</w:t>
      </w:r>
    </w:p>
    <w:p w:rsidR="00510601" w:rsidRPr="001B0547" w:rsidRDefault="00510601" w:rsidP="00612420">
      <w:pPr>
        <w:rPr>
          <w:rFonts w:eastAsia="TimesNewRomanOOEnc"/>
        </w:rPr>
      </w:pPr>
      <w:r w:rsidRPr="001B0547">
        <w:rPr>
          <w:rFonts w:eastAsia="TimesNewRomanOOEnc"/>
        </w:rPr>
        <w:t>Освен степента на развитие и пространствената орга</w:t>
      </w:r>
      <w:r>
        <w:rPr>
          <w:rFonts w:eastAsia="TimesNewRomanOOEnc"/>
        </w:rPr>
        <w:t xml:space="preserve">низация на газопроводната мрежа </w:t>
      </w:r>
      <w:r w:rsidRPr="001B0547">
        <w:rPr>
          <w:rFonts w:eastAsia="TimesNewRomanOOEnc"/>
        </w:rPr>
        <w:t xml:space="preserve">със съпътстващите диспропорции във възможностите </w:t>
      </w:r>
      <w:r>
        <w:rPr>
          <w:rFonts w:eastAsia="TimesNewRomanOOEnc"/>
        </w:rPr>
        <w:t xml:space="preserve">за достъп, допълнителен проблем </w:t>
      </w:r>
      <w:r w:rsidRPr="001B0547">
        <w:rPr>
          <w:rFonts w:eastAsia="TimesNewRomanOOEnc"/>
        </w:rPr>
        <w:t>за битовите потребители да използват тази възможност, се явява и финансовият.</w:t>
      </w:r>
    </w:p>
    <w:p w:rsidR="00510601" w:rsidRPr="001B0547" w:rsidRDefault="00510601" w:rsidP="00612420">
      <w:pPr>
        <w:rPr>
          <w:rFonts w:eastAsia="TimesNewRomanOOEnc"/>
        </w:rPr>
      </w:pPr>
      <w:r w:rsidRPr="001B0547">
        <w:rPr>
          <w:rFonts w:eastAsia="TimesNewRomanOOEnc"/>
        </w:rPr>
        <w:t>Основната причина е високата начална цена за инвестиция в газовата инсталация,</w:t>
      </w:r>
      <w:r w:rsidR="00612420">
        <w:rPr>
          <w:rFonts w:eastAsia="TimesNewRomanOOEnc"/>
        </w:rPr>
        <w:t xml:space="preserve"> </w:t>
      </w:r>
      <w:r w:rsidRPr="001B0547">
        <w:rPr>
          <w:rFonts w:eastAsia="TimesNewRomanOOEnc"/>
        </w:rPr>
        <w:t>непреодолима за голяма част от българските дома</w:t>
      </w:r>
      <w:r>
        <w:rPr>
          <w:rFonts w:eastAsia="TimesNewRomanOOEnc"/>
        </w:rPr>
        <w:t xml:space="preserve">кинства и вероятно недостатъчна </w:t>
      </w:r>
      <w:r w:rsidRPr="001B0547">
        <w:rPr>
          <w:rFonts w:eastAsia="TimesNewRomanOOEnc"/>
        </w:rPr>
        <w:t>осведоменост за по-ниските разходи в процеса на потребление на природен газ. Тук се изисква много грижлива политика от страна на държавата да намери баланса между икономическите възможности на населението и по-глобалните екологични цели, респ. поетите национални ангажименти за намаление емисиите на СО</w:t>
      </w:r>
      <w:r w:rsidRPr="001B0547">
        <w:rPr>
          <w:rFonts w:eastAsia="TimesNewRomanOOEnc" w:cs="TimesNewRoman"/>
          <w:vertAlign w:val="subscript"/>
        </w:rPr>
        <w:t>2</w:t>
      </w:r>
      <w:r w:rsidRPr="001B0547">
        <w:rPr>
          <w:rFonts w:eastAsia="TimesNewRomanOOEnc" w:cs="TimesNewRoman"/>
        </w:rPr>
        <w:t>.</w:t>
      </w:r>
    </w:p>
    <w:p w:rsidR="00510601" w:rsidRPr="001B0547" w:rsidRDefault="00510601" w:rsidP="00612420">
      <w:pPr>
        <w:rPr>
          <w:rFonts w:eastAsia="TimesNewRomanOOEnc"/>
        </w:rPr>
      </w:pPr>
      <w:r w:rsidRPr="001B0547">
        <w:rPr>
          <w:rFonts w:eastAsia="TimesNewRomanOOEnc"/>
        </w:rPr>
        <w:t>Следва да се предприемат действия насо</w:t>
      </w:r>
      <w:r>
        <w:rPr>
          <w:rFonts w:eastAsia="TimesNewRomanOOEnc"/>
        </w:rPr>
        <w:t xml:space="preserve">чени към изпълнение на пакета „кръгова </w:t>
      </w:r>
      <w:r w:rsidRPr="001B0547">
        <w:rPr>
          <w:rFonts w:eastAsia="TimesNewRomanOOEnc"/>
        </w:rPr>
        <w:t>икономика" с цел превръщане на отпадъците в ресурси.</w:t>
      </w:r>
    </w:p>
    <w:p w:rsidR="00510601" w:rsidRPr="001B0547" w:rsidRDefault="00510601" w:rsidP="00612420">
      <w:pPr>
        <w:rPr>
          <w:rFonts w:eastAsia="TimesNewRomanOOEnc"/>
        </w:rPr>
      </w:pPr>
      <w:r w:rsidRPr="001B0547">
        <w:rPr>
          <w:rFonts w:eastAsia="TimesNewRomanOOEnc" w:cs="TimesNewRoman,BoldOOEnc"/>
          <w:bCs/>
        </w:rPr>
        <w:t xml:space="preserve">Мярка 1: </w:t>
      </w:r>
      <w:r w:rsidRPr="001B0547">
        <w:rPr>
          <w:rFonts w:eastAsia="TimesNewRomanOOEnc"/>
        </w:rPr>
        <w:t xml:space="preserve">Насърчаване използването на енергията от </w:t>
      </w:r>
      <w:r>
        <w:rPr>
          <w:rFonts w:eastAsia="TimesNewRomanOOEnc"/>
        </w:rPr>
        <w:t xml:space="preserve">възобновяеми източници, особено </w:t>
      </w:r>
      <w:r w:rsidRPr="001B0547">
        <w:rPr>
          <w:rFonts w:eastAsia="TimesNewRomanOOEnc"/>
        </w:rPr>
        <w:t>от биомаса и биогорива в съответствие с НПДЕВИ;</w:t>
      </w:r>
    </w:p>
    <w:p w:rsidR="00510601" w:rsidRPr="001B0547" w:rsidRDefault="00510601" w:rsidP="00612420">
      <w:pPr>
        <w:rPr>
          <w:rFonts w:eastAsia="TimesNewRomanOOEnc"/>
        </w:rPr>
      </w:pPr>
      <w:r w:rsidRPr="001B0547">
        <w:rPr>
          <w:rFonts w:eastAsia="TimesNewRomanOOEnc" w:cs="TimesNewRoman,BoldOOEnc"/>
          <w:bCs/>
        </w:rPr>
        <w:t xml:space="preserve">Мярка 2: </w:t>
      </w:r>
      <w:r w:rsidRPr="001B0547">
        <w:rPr>
          <w:rFonts w:eastAsia="TimesNewRomanOOEnc"/>
        </w:rPr>
        <w:t>Топлинна изолация на ограждащите конст</w:t>
      </w:r>
      <w:r>
        <w:rPr>
          <w:rFonts w:eastAsia="TimesNewRomanOOEnc"/>
        </w:rPr>
        <w:t xml:space="preserve">рукции на сградите и подмяна на </w:t>
      </w:r>
      <w:r w:rsidRPr="001B0547">
        <w:rPr>
          <w:rFonts w:eastAsia="TimesNewRomanOOEnc"/>
        </w:rPr>
        <w:t>дограма;</w:t>
      </w:r>
    </w:p>
    <w:p w:rsidR="00510601" w:rsidRPr="001B0547" w:rsidRDefault="00510601" w:rsidP="00612420">
      <w:pPr>
        <w:rPr>
          <w:rFonts w:eastAsia="TimesNewRomanOOEnc"/>
        </w:rPr>
      </w:pPr>
      <w:r w:rsidRPr="001B0547">
        <w:rPr>
          <w:rFonts w:eastAsia="TimesNewRomanOOEnc" w:cs="TimesNewRoman,BoldOOEnc"/>
          <w:bCs/>
        </w:rPr>
        <w:t>Мярка 3:</w:t>
      </w:r>
      <w:r w:rsidRPr="001B0547">
        <w:rPr>
          <w:rFonts w:eastAsia="TimesNewRomanOOEnc" w:cs="TimesNewRoman,BoldOOEnc"/>
          <w:b/>
          <w:bCs/>
        </w:rPr>
        <w:t xml:space="preserve"> </w:t>
      </w:r>
      <w:r w:rsidRPr="001B0547">
        <w:rPr>
          <w:rFonts w:eastAsia="TimesNewRomanOOEnc"/>
        </w:rPr>
        <w:t>Подобряване на енергийната ефективнос</w:t>
      </w:r>
      <w:r>
        <w:rPr>
          <w:rFonts w:eastAsia="TimesNewRomanOOEnc"/>
        </w:rPr>
        <w:t xml:space="preserve">т на уличното осветление (УО) и </w:t>
      </w:r>
      <w:r w:rsidRPr="001B0547">
        <w:rPr>
          <w:rFonts w:eastAsia="TimesNewRomanOOEnc"/>
        </w:rPr>
        <w:t xml:space="preserve">парковото осветление, чрез монтаж на </w:t>
      </w:r>
      <w:r w:rsidRPr="001B0547">
        <w:rPr>
          <w:rFonts w:eastAsia="TimesNewRomanOOEnc"/>
          <w:lang w:val="en-US"/>
        </w:rPr>
        <w:t>LED</w:t>
      </w:r>
      <w:r w:rsidRPr="001B0547">
        <w:rPr>
          <w:rFonts w:eastAsia="TimesNewRomanOOEnc"/>
        </w:rPr>
        <w:t xml:space="preserve"> осветителни тела;</w:t>
      </w:r>
    </w:p>
    <w:p w:rsidR="00510601" w:rsidRPr="001B0547" w:rsidRDefault="00510601" w:rsidP="00612420">
      <w:pPr>
        <w:rPr>
          <w:rFonts w:eastAsia="TimesNewRomanOOEnc"/>
        </w:rPr>
      </w:pPr>
      <w:r w:rsidRPr="001B0547">
        <w:rPr>
          <w:rFonts w:cs="TimesNewRoman,BoldOOEnc"/>
          <w:bCs/>
        </w:rPr>
        <w:t xml:space="preserve">Мярка 4: </w:t>
      </w:r>
      <w:r w:rsidRPr="001B0547">
        <w:rPr>
          <w:rFonts w:eastAsia="TimesNewRomanOOEnc"/>
        </w:rPr>
        <w:t>Монтаж на котли на биомаса/дървесни пеле</w:t>
      </w:r>
      <w:r>
        <w:rPr>
          <w:rFonts w:eastAsia="TimesNewRomanOOEnc"/>
        </w:rPr>
        <w:t xml:space="preserve">ти, слънчеви колектори за БГВ и </w:t>
      </w:r>
      <w:r w:rsidRPr="001B0547">
        <w:rPr>
          <w:rFonts w:eastAsia="TimesNewRomanOOEnc"/>
        </w:rPr>
        <w:t>др.;</w:t>
      </w:r>
    </w:p>
    <w:p w:rsidR="00510601" w:rsidRPr="001B0547" w:rsidRDefault="00510601" w:rsidP="00612420">
      <w:pPr>
        <w:rPr>
          <w:rFonts w:eastAsia="TimesNewRomanOOEnc"/>
        </w:rPr>
      </w:pPr>
      <w:r w:rsidRPr="001B0547">
        <w:rPr>
          <w:rFonts w:cs="TimesNewRoman,BoldOOEnc"/>
          <w:bCs/>
        </w:rPr>
        <w:t xml:space="preserve">Мярка 5: </w:t>
      </w:r>
      <w:r w:rsidRPr="001B0547">
        <w:rPr>
          <w:rFonts w:eastAsia="TimesNewRomanOOEnc"/>
        </w:rPr>
        <w:t>Подобряване ефективността на сградните инсталации;</w:t>
      </w:r>
    </w:p>
    <w:p w:rsidR="00510601" w:rsidRPr="001B0547" w:rsidRDefault="00510601" w:rsidP="00612420">
      <w:pPr>
        <w:rPr>
          <w:rFonts w:eastAsia="TimesNewRomanOOEnc"/>
        </w:rPr>
      </w:pPr>
      <w:r w:rsidRPr="001B0547">
        <w:rPr>
          <w:rFonts w:cs="TimesNewRoman,BoldOOEnc"/>
          <w:bCs/>
        </w:rPr>
        <w:t xml:space="preserve">Мярка 6: </w:t>
      </w:r>
      <w:r w:rsidRPr="001B0547">
        <w:rPr>
          <w:rFonts w:eastAsia="TimesNewRomanOOEnc"/>
        </w:rPr>
        <w:t>Оптимизира събирането и третирането на</w:t>
      </w:r>
      <w:r>
        <w:rPr>
          <w:rFonts w:eastAsia="TimesNewRomanOOEnc"/>
        </w:rPr>
        <w:t xml:space="preserve"> отпадъци и внедряване на съвре</w:t>
      </w:r>
      <w:r w:rsidRPr="001B0547">
        <w:rPr>
          <w:rFonts w:eastAsia="TimesNewRomanOOEnc"/>
        </w:rPr>
        <w:t>менни технологии за разделно събиране, предварително третиране, компостиране на биоразградимите отпадъци, с цел повишаване на количествата рециклирани отпад</w:t>
      </w:r>
      <w:r>
        <w:rPr>
          <w:rFonts w:eastAsia="TimesNewRomanOOEnc"/>
        </w:rPr>
        <w:t>ъци и стиму</w:t>
      </w:r>
      <w:r w:rsidRPr="001B0547">
        <w:rPr>
          <w:rFonts w:eastAsia="TimesNewRomanOOEnc"/>
        </w:rPr>
        <w:t>лиране на повторната употреба.</w:t>
      </w:r>
    </w:p>
    <w:p w:rsidR="00510601" w:rsidRPr="001B0547" w:rsidRDefault="00510601" w:rsidP="00612420">
      <w:pPr>
        <w:rPr>
          <w:rFonts w:eastAsia="TimesNewRomanOOEnc"/>
        </w:rPr>
      </w:pPr>
      <w:r w:rsidRPr="001B0547">
        <w:rPr>
          <w:rFonts w:cs="TimesNewRoman,BoldOOEnc"/>
          <w:bCs/>
        </w:rPr>
        <w:t xml:space="preserve">Мярка 7: </w:t>
      </w:r>
      <w:r w:rsidRPr="001B0547">
        <w:rPr>
          <w:rFonts w:eastAsia="TimesNewRomanOOEnc"/>
        </w:rPr>
        <w:t>Приоритетна рекултивацията на депата за битови отпадъци, които не от</w:t>
      </w:r>
      <w:r>
        <w:rPr>
          <w:rFonts w:eastAsia="TimesNewRomanOOEnc"/>
        </w:rPr>
        <w:t>-</w:t>
      </w:r>
      <w:r w:rsidRPr="001B0547">
        <w:rPr>
          <w:rFonts w:eastAsia="TimesNewRomanOOEnc"/>
        </w:rPr>
        <w:t>говарят на нормативните изисквания.</w:t>
      </w:r>
    </w:p>
    <w:p w:rsidR="00510601" w:rsidRPr="001B0547" w:rsidRDefault="00510601" w:rsidP="00612420">
      <w:pPr>
        <w:shd w:val="clear" w:color="auto" w:fill="D6E3BC" w:themeFill="accent3" w:themeFillTint="66"/>
        <w:autoSpaceDE w:val="0"/>
        <w:autoSpaceDN w:val="0"/>
        <w:adjustRightInd w:val="0"/>
        <w:rPr>
          <w:rFonts w:asciiTheme="minorHAnsi" w:hAnsiTheme="minorHAnsi" w:cs="TimesNewRoman,BoldItalicOOEnc"/>
          <w:b/>
          <w:bCs/>
          <w:i/>
          <w:iCs/>
          <w:szCs w:val="24"/>
        </w:rPr>
      </w:pPr>
      <w:r w:rsidRPr="001B0547">
        <w:rPr>
          <w:rFonts w:asciiTheme="minorHAnsi" w:hAnsiTheme="minorHAnsi" w:cs="TimesNewRoman,BoldItalicOOEnc"/>
          <w:b/>
          <w:bCs/>
          <w:i/>
          <w:iCs/>
          <w:szCs w:val="24"/>
        </w:rPr>
        <w:t>Приоритет 13: Инвестиции за опазване на биологичното разнообразиеи защита от рискове от климатични промени</w:t>
      </w:r>
    </w:p>
    <w:p w:rsidR="00510601" w:rsidRPr="001B0547" w:rsidRDefault="00510601" w:rsidP="00612420">
      <w:pPr>
        <w:rPr>
          <w:rFonts w:eastAsia="TimesNewRomanOOEnc"/>
        </w:rPr>
      </w:pPr>
      <w:r w:rsidRPr="001B0547">
        <w:rPr>
          <w:rFonts w:cs="TimesNewRoman,BoldOOEnc"/>
          <w:bCs/>
        </w:rPr>
        <w:t xml:space="preserve">Мярка 1: </w:t>
      </w:r>
      <w:r w:rsidRPr="001B0547">
        <w:rPr>
          <w:rFonts w:eastAsia="TimesNewRomanOOEnc"/>
        </w:rPr>
        <w:t>Разработване и актуализиране на планове за управление на защитени</w:t>
      </w:r>
      <w:r>
        <w:rPr>
          <w:rFonts w:eastAsia="TimesNewRomanOOEnc"/>
        </w:rPr>
        <w:t xml:space="preserve"> </w:t>
      </w:r>
      <w:r w:rsidRPr="001B0547">
        <w:rPr>
          <w:rFonts w:eastAsia="TimesNewRomanOOEnc"/>
        </w:rPr>
        <w:t>територии и на защитени зони от Националната екологична мрежа;</w:t>
      </w:r>
    </w:p>
    <w:p w:rsidR="00510601" w:rsidRPr="001B0547" w:rsidRDefault="00510601" w:rsidP="00612420">
      <w:pPr>
        <w:rPr>
          <w:rFonts w:eastAsia="TimesNewRomanOOEnc"/>
        </w:rPr>
      </w:pPr>
      <w:r>
        <w:rPr>
          <w:rFonts w:cs="TimesNewRoman,BoldOOEnc"/>
          <w:bCs/>
        </w:rPr>
        <w:t>Мярка 2</w:t>
      </w:r>
      <w:r w:rsidRPr="001B0547">
        <w:rPr>
          <w:rFonts w:cs="TimesNewRoman,BoldOOEnc"/>
          <w:bCs/>
        </w:rPr>
        <w:t xml:space="preserve">: </w:t>
      </w:r>
      <w:r w:rsidRPr="001B0547">
        <w:rPr>
          <w:rFonts w:eastAsia="TimesNewRomanOOEnc"/>
        </w:rPr>
        <w:t>Създаване и актуализация на база данни за рискови зони, доизграждане на</w:t>
      </w:r>
      <w:r w:rsidR="00612420">
        <w:rPr>
          <w:rFonts w:eastAsia="TimesNewRomanOOEnc"/>
        </w:rPr>
        <w:t xml:space="preserve"> </w:t>
      </w:r>
      <w:r w:rsidRPr="001B0547">
        <w:rPr>
          <w:rFonts w:eastAsia="TimesNewRomanOOEnc"/>
        </w:rPr>
        <w:t>системи за ранно предупреждение за възникващи опасности от наводнения, пожари, активиране на свлачищни райони,</w:t>
      </w:r>
    </w:p>
    <w:p w:rsidR="00510601" w:rsidRPr="001B0547" w:rsidRDefault="00510601" w:rsidP="00612420">
      <w:pPr>
        <w:rPr>
          <w:rFonts w:eastAsia="TimesNewRomanOOEnc"/>
        </w:rPr>
      </w:pPr>
      <w:r>
        <w:rPr>
          <w:rFonts w:cs="TimesNewRoman,BoldOOEnc"/>
          <w:bCs/>
        </w:rPr>
        <w:t>Мярка 3</w:t>
      </w:r>
      <w:r w:rsidRPr="001B0547">
        <w:rPr>
          <w:rFonts w:cs="TimesNewRoman,BoldOOEnc"/>
          <w:bCs/>
        </w:rPr>
        <w:t xml:space="preserve">: </w:t>
      </w:r>
      <w:r w:rsidRPr="001B0547">
        <w:rPr>
          <w:rFonts w:eastAsia="TimesNewRomanOOEnc"/>
        </w:rPr>
        <w:t>Почистване на корита на реки и изграждане на защитни съоръжения, изследване на последиците от промените в климата;</w:t>
      </w:r>
    </w:p>
    <w:p w:rsidR="00510601" w:rsidRPr="001B0547" w:rsidRDefault="00510601" w:rsidP="00612420">
      <w:pPr>
        <w:rPr>
          <w:rFonts w:eastAsia="TimesNewRomanOOEnc"/>
        </w:rPr>
      </w:pPr>
      <w:r>
        <w:rPr>
          <w:rFonts w:cs="TimesNewRoman,BoldOOEnc"/>
          <w:bCs/>
        </w:rPr>
        <w:t>Мярка 4</w:t>
      </w:r>
      <w:r w:rsidRPr="001B0547">
        <w:rPr>
          <w:rFonts w:cs="TimesNewRoman,BoldOOEnc"/>
          <w:bCs/>
        </w:rPr>
        <w:t xml:space="preserve">: </w:t>
      </w:r>
      <w:r w:rsidRPr="001B0547">
        <w:rPr>
          <w:rFonts w:eastAsia="TimesNewRomanOOEnc"/>
        </w:rPr>
        <w:t>Изграждане на съоръжения за борба с ерозията, залесяване на обезлесени</w:t>
      </w:r>
      <w:r w:rsidR="00612420">
        <w:rPr>
          <w:rFonts w:eastAsia="TimesNewRomanOOEnc"/>
        </w:rPr>
        <w:t xml:space="preserve"> </w:t>
      </w:r>
      <w:r w:rsidRPr="001B0547">
        <w:rPr>
          <w:rFonts w:eastAsia="TimesNewRomanOOEnc"/>
        </w:rPr>
        <w:t>участъци, устойчиво използване на земите и други.</w:t>
      </w:r>
    </w:p>
    <w:p w:rsidR="00510601" w:rsidRPr="00E44BBC" w:rsidRDefault="00510601" w:rsidP="00612420">
      <w:pPr>
        <w:shd w:val="clear" w:color="auto" w:fill="D6E3BC" w:themeFill="accent3" w:themeFillTint="66"/>
        <w:autoSpaceDE w:val="0"/>
        <w:autoSpaceDN w:val="0"/>
        <w:adjustRightInd w:val="0"/>
        <w:rPr>
          <w:rFonts w:asciiTheme="minorHAnsi" w:hAnsiTheme="minorHAnsi" w:cs="TimesNewRoman,BoldItalicOOEnc"/>
          <w:b/>
          <w:bCs/>
          <w:iCs/>
          <w:szCs w:val="24"/>
        </w:rPr>
      </w:pPr>
      <w:r w:rsidRPr="00E44BBC">
        <w:rPr>
          <w:rFonts w:asciiTheme="minorHAnsi" w:hAnsiTheme="minorHAnsi" w:cs="TimesNewRoman,BoldItalicOOEnc"/>
          <w:b/>
          <w:bCs/>
          <w:iCs/>
          <w:szCs w:val="24"/>
        </w:rPr>
        <w:t>ЦЕЛ 4: БАЛАНСИРАНО ТЕРИТОРИАЛНО РАЗВИТИЕ</w:t>
      </w:r>
    </w:p>
    <w:p w:rsidR="00510601" w:rsidRPr="001B0547" w:rsidRDefault="00510601" w:rsidP="00612420">
      <w:pPr>
        <w:rPr>
          <w:rFonts w:eastAsia="TimesNewRomanOOEnc"/>
        </w:rPr>
      </w:pPr>
      <w:r w:rsidRPr="001B0547">
        <w:rPr>
          <w:rFonts w:eastAsia="TimesNewRomanOOEnc"/>
        </w:rPr>
        <w:lastRenderedPageBreak/>
        <w:t>Териториално балансираният растеж в общината</w:t>
      </w:r>
      <w:r>
        <w:rPr>
          <w:rFonts w:eastAsia="TimesNewRomanOOEnc"/>
        </w:rPr>
        <w:t xml:space="preserve"> </w:t>
      </w:r>
      <w:r w:rsidRPr="001B0547">
        <w:rPr>
          <w:rFonts w:eastAsia="TimesNewRomanOOEnc"/>
        </w:rPr>
        <w:t>ще се постигне чрез подобряване на свързаността между населените места,  и ориентиране към полицентрично простран</w:t>
      </w:r>
      <w:r>
        <w:rPr>
          <w:rFonts w:eastAsia="TimesNewRomanOOEnc"/>
        </w:rPr>
        <w:t>-</w:t>
      </w:r>
      <w:r w:rsidRPr="001B0547">
        <w:rPr>
          <w:rFonts w:eastAsia="TimesNewRomanOOEnc"/>
        </w:rPr>
        <w:t>ствено развитие.</w:t>
      </w:r>
    </w:p>
    <w:p w:rsidR="00510601" w:rsidRPr="001B0547" w:rsidRDefault="00510601" w:rsidP="00612420">
      <w:pPr>
        <w:shd w:val="clear" w:color="auto" w:fill="D6E3BC" w:themeFill="accent3" w:themeFillTint="66"/>
        <w:tabs>
          <w:tab w:val="left" w:pos="9208"/>
        </w:tabs>
        <w:autoSpaceDE w:val="0"/>
        <w:autoSpaceDN w:val="0"/>
        <w:adjustRightInd w:val="0"/>
        <w:rPr>
          <w:rFonts w:asciiTheme="minorHAnsi" w:hAnsiTheme="minorHAnsi" w:cs="TimesNewRoman,BoldItalicOOEnc"/>
          <w:b/>
          <w:bCs/>
          <w:i/>
          <w:iCs/>
          <w:szCs w:val="24"/>
        </w:rPr>
      </w:pPr>
      <w:r w:rsidRPr="001B0547">
        <w:rPr>
          <w:rFonts w:asciiTheme="minorHAnsi" w:hAnsiTheme="minorHAnsi" w:cs="TimesNewRoman,BoldItalicOOEnc"/>
          <w:b/>
          <w:bCs/>
          <w:i/>
          <w:iCs/>
          <w:szCs w:val="24"/>
        </w:rPr>
        <w:t>Приоритет 14: Подобряване на трансп</w:t>
      </w:r>
      <w:r>
        <w:rPr>
          <w:rFonts w:asciiTheme="minorHAnsi" w:hAnsiTheme="minorHAnsi" w:cs="TimesNewRoman,BoldItalicOOEnc"/>
          <w:b/>
          <w:bCs/>
          <w:i/>
          <w:iCs/>
          <w:szCs w:val="24"/>
        </w:rPr>
        <w:t>ортната достъпност и свързаност.</w:t>
      </w:r>
    </w:p>
    <w:p w:rsidR="00510601" w:rsidRPr="001B0547" w:rsidRDefault="00510601" w:rsidP="00E66B83">
      <w:pPr>
        <w:rPr>
          <w:rFonts w:eastAsia="TimesNewRomanOOEnc"/>
        </w:rPr>
      </w:pPr>
      <w:r w:rsidRPr="001B0547">
        <w:rPr>
          <w:rFonts w:eastAsia="TimesNewRomanOOEnc"/>
        </w:rPr>
        <w:t>За подобряване на свързаността на района в международен, национален и вътрешно-регионален план се планира да бъдат реализирани редица проекти за обновяване и разширяване на транспортно-комуникационната инфраструктура и изграждане на съвременна цифрова инфраструктура, осигуряваща достъп на всички населени места до интернет и получаване на базови електронни услуги.</w:t>
      </w:r>
    </w:p>
    <w:p w:rsidR="00510601" w:rsidRPr="001B0547" w:rsidRDefault="00510601" w:rsidP="00E66B83">
      <w:pPr>
        <w:rPr>
          <w:rFonts w:eastAsia="TimesNewRomanOOEnc"/>
        </w:rPr>
      </w:pPr>
      <w:r w:rsidRPr="001B0547">
        <w:rPr>
          <w:rFonts w:cs="TimesNewRoman,BoldOOEnc"/>
          <w:bCs/>
        </w:rPr>
        <w:t xml:space="preserve">Мярка 1: </w:t>
      </w:r>
      <w:r w:rsidRPr="001B0547">
        <w:rPr>
          <w:rFonts w:eastAsia="TimesNewRomanOOEnc"/>
        </w:rPr>
        <w:t>Подобряване на мрежата от общински пътища в селските райони за осигуряване на достъп до туристически, исторически обекти, както и достъп до образователни, здравни и социални услуги в населените места;</w:t>
      </w:r>
    </w:p>
    <w:p w:rsidR="00510601" w:rsidRPr="001B0547" w:rsidRDefault="00510601" w:rsidP="00E66B83">
      <w:pPr>
        <w:rPr>
          <w:rFonts w:asciiTheme="minorHAnsi" w:eastAsia="TimesNewRomanOOEnc" w:hAnsiTheme="minorHAnsi" w:cs="TimesNewRomanOOEnc"/>
          <w:szCs w:val="24"/>
        </w:rPr>
      </w:pPr>
      <w:r w:rsidRPr="001B0547">
        <w:rPr>
          <w:rFonts w:cs="TimesNewRoman,BoldOOEnc"/>
          <w:bCs/>
        </w:rPr>
        <w:t xml:space="preserve">Мярка 2: </w:t>
      </w:r>
      <w:r w:rsidRPr="001B0547">
        <w:rPr>
          <w:rFonts w:eastAsia="TimesNewRomanOOEnc"/>
        </w:rPr>
        <w:t>Насърчаване изграждането на местната инфраструктура, обновяването на селата, предлагането на местни основни услуги и опазването на местното културно и при</w:t>
      </w:r>
      <w:r>
        <w:rPr>
          <w:rFonts w:eastAsia="TimesNewRomanOOEnc"/>
        </w:rPr>
        <w:t>родно нас</w:t>
      </w:r>
      <w:r w:rsidRPr="001B0547">
        <w:rPr>
          <w:rFonts w:eastAsia="TimesNewRomanOOEnc"/>
        </w:rPr>
        <w:t>лед</w:t>
      </w:r>
      <w:r>
        <w:rPr>
          <w:rFonts w:eastAsia="TimesNewRomanOOEnc"/>
        </w:rPr>
        <w:t xml:space="preserve">ство - </w:t>
      </w:r>
      <w:r w:rsidRPr="001B0547">
        <w:rPr>
          <w:rFonts w:eastAsia="TimesNewRomanOOEnc"/>
        </w:rPr>
        <w:t>създаване, подобряване и разширяване на дребна по мащаби инфра</w:t>
      </w:r>
      <w:r>
        <w:rPr>
          <w:rFonts w:eastAsia="TimesNewRomanOOEnc"/>
        </w:rPr>
        <w:t>структура, въ</w:t>
      </w:r>
      <w:r w:rsidRPr="001B0547">
        <w:rPr>
          <w:rFonts w:eastAsia="TimesNewRomanOOEnc"/>
        </w:rPr>
        <w:t>веждане и използване на възобновяеми източници; инфраструктура за отдих, туристическа информация и обоз</w:t>
      </w:r>
      <w:r w:rsidR="00E66B83">
        <w:rPr>
          <w:rFonts w:eastAsia="TimesNewRomanOOEnc"/>
        </w:rPr>
        <w:t>начаване на туристически обекти</w:t>
      </w:r>
    </w:p>
    <w:p w:rsidR="00510601" w:rsidRPr="001B0547" w:rsidRDefault="00510601" w:rsidP="00DE57E5">
      <w:pPr>
        <w:shd w:val="clear" w:color="auto" w:fill="D6E3BC" w:themeFill="accent3" w:themeFillTint="66"/>
        <w:autoSpaceDE w:val="0"/>
        <w:autoSpaceDN w:val="0"/>
        <w:adjustRightInd w:val="0"/>
        <w:spacing w:after="0" w:line="240" w:lineRule="auto"/>
        <w:ind w:right="34"/>
        <w:rPr>
          <w:rFonts w:asciiTheme="minorHAnsi" w:hAnsiTheme="minorHAnsi" w:cs="TimesNewRoman,BoldItalicOOEnc"/>
          <w:b/>
          <w:bCs/>
          <w:i/>
          <w:iCs/>
          <w:szCs w:val="24"/>
        </w:rPr>
      </w:pPr>
      <w:r w:rsidRPr="001B0547">
        <w:rPr>
          <w:rFonts w:asciiTheme="minorHAnsi" w:hAnsiTheme="minorHAnsi" w:cs="TimesNewRoman,BoldItalicOOEnc"/>
          <w:b/>
          <w:bCs/>
          <w:i/>
          <w:iCs/>
          <w:szCs w:val="24"/>
        </w:rPr>
        <w:t>Приоритет 15: Осигуряване на цифрова свързаност и достъпност</w:t>
      </w:r>
    </w:p>
    <w:p w:rsidR="00510601" w:rsidRPr="001B0547" w:rsidRDefault="00510601" w:rsidP="00E66B83">
      <w:pPr>
        <w:rPr>
          <w:rFonts w:eastAsia="TimesNewRomanOOEnc"/>
        </w:rPr>
      </w:pPr>
      <w:r w:rsidRPr="001B0547">
        <w:rPr>
          <w:rFonts w:eastAsia="TimesNewRomanOOEnc"/>
        </w:rPr>
        <w:t xml:space="preserve">В Националната програма за развитие „България 2030 г. </w:t>
      </w:r>
      <w:r>
        <w:rPr>
          <w:rFonts w:eastAsia="TimesNewRomanOOEnc"/>
        </w:rPr>
        <w:t>като приоритет е залегнала „циф</w:t>
      </w:r>
      <w:r w:rsidRPr="001B0547">
        <w:rPr>
          <w:rFonts w:eastAsia="TimesNewRomanOOEnc"/>
        </w:rPr>
        <w:t xml:space="preserve">рова свързаност". </w:t>
      </w:r>
      <w:r>
        <w:rPr>
          <w:rFonts w:eastAsia="TimesNewRomanOOEnc"/>
        </w:rPr>
        <w:t xml:space="preserve"> </w:t>
      </w:r>
      <w:r w:rsidRPr="001B0547">
        <w:rPr>
          <w:rFonts w:eastAsia="TimesNewRomanOOEnc"/>
        </w:rPr>
        <w:t>Заложената цел е осигуряване свързаността на територията на цялата страна, така че да се позволи развитието на цифровите услуги и гарантиране из</w:t>
      </w:r>
      <w:r>
        <w:rPr>
          <w:rFonts w:eastAsia="TimesNewRomanOOEnc"/>
        </w:rPr>
        <w:t>-</w:t>
      </w:r>
      <w:r w:rsidRPr="001B0547">
        <w:rPr>
          <w:rFonts w:eastAsia="TimesNewRomanOOEnc"/>
        </w:rPr>
        <w:t>ползването на информационни и телекомуникационни технологии във всички области на нашия живот и населени места.</w:t>
      </w:r>
    </w:p>
    <w:p w:rsidR="00510601" w:rsidRPr="001B0547" w:rsidRDefault="00510601" w:rsidP="00E66B83">
      <w:pPr>
        <w:rPr>
          <w:rFonts w:eastAsia="TimesNewRomanOOEnc"/>
        </w:rPr>
      </w:pPr>
      <w:r w:rsidRPr="001B0547">
        <w:rPr>
          <w:rFonts w:eastAsia="TimesNewRomanOOEnc"/>
        </w:rPr>
        <w:t>Основната цел на цифровите проекти за свързаност е да се увеличи покритието с ви</w:t>
      </w:r>
      <w:r>
        <w:rPr>
          <w:rFonts w:eastAsia="TimesNewRomanOOEnc"/>
        </w:rPr>
        <w:t>соко</w:t>
      </w:r>
      <w:r w:rsidRPr="001B0547">
        <w:rPr>
          <w:rFonts w:eastAsia="TimesNewRomanOOEnc"/>
        </w:rPr>
        <w:t>скоростен широколентов достъп в района.</w:t>
      </w:r>
    </w:p>
    <w:p w:rsidR="00510601" w:rsidRPr="001B0547" w:rsidRDefault="00510601" w:rsidP="00E66B83">
      <w:pPr>
        <w:rPr>
          <w:rFonts w:eastAsia="TimesNewRomanOOEnc"/>
        </w:rPr>
      </w:pPr>
      <w:r w:rsidRPr="001B0547">
        <w:rPr>
          <w:rFonts w:eastAsia="TimesNewRomanOOEnc"/>
        </w:rPr>
        <w:t>Цифрови мерки, които следва да се реализират:</w:t>
      </w:r>
    </w:p>
    <w:p w:rsidR="00510601" w:rsidRPr="001B0547" w:rsidRDefault="00510601" w:rsidP="00E66B83">
      <w:pPr>
        <w:rPr>
          <w:rFonts w:eastAsia="TimesNewRomanOOEnc"/>
        </w:rPr>
      </w:pPr>
      <w:r w:rsidRPr="001B0547">
        <w:rPr>
          <w:rFonts w:eastAsia="TimesNewRomanOOEnc"/>
          <w:bCs/>
        </w:rPr>
        <w:t xml:space="preserve">Мярка 1: </w:t>
      </w:r>
      <w:r w:rsidRPr="001B0547">
        <w:rPr>
          <w:rFonts w:eastAsia="TimesNewRomanOOEnc"/>
        </w:rPr>
        <w:t>Осигуряване на свързаност към единната електронна съобщителна мрежа</w:t>
      </w:r>
      <w:r w:rsidR="00E66B83">
        <w:rPr>
          <w:rFonts w:eastAsia="TimesNewRomanOOEnc"/>
        </w:rPr>
        <w:t xml:space="preserve"> </w:t>
      </w:r>
      <w:r w:rsidRPr="001B0547">
        <w:rPr>
          <w:rFonts w:eastAsia="TimesNewRomanOOEnc"/>
        </w:rPr>
        <w:t>(ЕЕСМ) на администрацията на общината.,</w:t>
      </w:r>
    </w:p>
    <w:p w:rsidR="00510601" w:rsidRPr="001B0547" w:rsidRDefault="00510601" w:rsidP="00E66B83">
      <w:pPr>
        <w:rPr>
          <w:rFonts w:eastAsia="TimesNewRomanOOEnc"/>
        </w:rPr>
      </w:pPr>
      <w:r w:rsidRPr="001B0547">
        <w:rPr>
          <w:rFonts w:eastAsia="TimesNewRomanOOEnc"/>
          <w:bCs/>
        </w:rPr>
        <w:t xml:space="preserve">Мярка 2: </w:t>
      </w:r>
      <w:r w:rsidRPr="001B0547">
        <w:rPr>
          <w:rFonts w:eastAsia="TimesNewRomanOOEnc"/>
        </w:rPr>
        <w:t>Осигуряване на по-добър достъп до приложения за електронна търговия,</w:t>
      </w:r>
      <w:r w:rsidR="00E66B83">
        <w:rPr>
          <w:rFonts w:eastAsia="TimesNewRomanOOEnc"/>
        </w:rPr>
        <w:t xml:space="preserve"> </w:t>
      </w:r>
      <w:r w:rsidRPr="001B0547">
        <w:rPr>
          <w:rFonts w:eastAsia="TimesNewRomanOOEnc"/>
        </w:rPr>
        <w:t>електронно управление и електронно здравеопазване.</w:t>
      </w:r>
    </w:p>
    <w:p w:rsidR="00510601" w:rsidRPr="001B0547" w:rsidRDefault="00510601" w:rsidP="00E66B83">
      <w:pPr>
        <w:rPr>
          <w:rFonts w:eastAsia="TimesNewRomanOOEnc"/>
        </w:rPr>
      </w:pPr>
      <w:r w:rsidRPr="001B0547">
        <w:rPr>
          <w:rFonts w:eastAsia="TimesNewRomanOOEnc"/>
          <w:bCs/>
        </w:rPr>
        <w:t xml:space="preserve">Мярка 3: </w:t>
      </w:r>
      <w:r w:rsidRPr="001B0547">
        <w:rPr>
          <w:rFonts w:eastAsia="TimesNewRomanOOEnc"/>
        </w:rPr>
        <w:t>Подобряване достъпа до и развитието на он-лайн публични услуги.</w:t>
      </w:r>
    </w:p>
    <w:p w:rsidR="00510601" w:rsidRPr="001B0547" w:rsidRDefault="00510601" w:rsidP="00E66B83">
      <w:pPr>
        <w:rPr>
          <w:rFonts w:eastAsia="TimesNewRomanOOEnc"/>
        </w:rPr>
      </w:pPr>
      <w:r w:rsidRPr="001B0547">
        <w:rPr>
          <w:rFonts w:eastAsia="TimesNewRomanOOEnc"/>
          <w:bCs/>
        </w:rPr>
        <w:t xml:space="preserve">Мярка 4: </w:t>
      </w:r>
      <w:r w:rsidRPr="001B0547">
        <w:rPr>
          <w:rFonts w:eastAsia="TimesNewRomanOOEnc"/>
        </w:rPr>
        <w:t>Развитие на широколентова инфраструктура и преодоляване на т.нар.</w:t>
      </w:r>
      <w:r w:rsidR="00E66B83">
        <w:rPr>
          <w:rFonts w:eastAsia="TimesNewRomanOOEnc"/>
        </w:rPr>
        <w:t xml:space="preserve"> </w:t>
      </w:r>
      <w:r w:rsidRPr="001B0547">
        <w:rPr>
          <w:rFonts w:eastAsia="TimesNewRomanOOEnc"/>
        </w:rPr>
        <w:t>„цифрова изолация" на слабо населените и периферни населени места.</w:t>
      </w:r>
    </w:p>
    <w:p w:rsidR="00E66B83" w:rsidRDefault="00E66B83">
      <w:pPr>
        <w:spacing w:before="0" w:after="0" w:line="240" w:lineRule="auto"/>
        <w:ind w:firstLine="0"/>
        <w:jc w:val="left"/>
        <w:rPr>
          <w:rFonts w:asciiTheme="minorHAnsi" w:hAnsiTheme="minorHAnsi" w:cs="Times New Roman"/>
          <w:b/>
          <w:i/>
          <w:color w:val="C00000"/>
          <w:szCs w:val="24"/>
        </w:rPr>
      </w:pPr>
      <w:r>
        <w:rPr>
          <w:rFonts w:asciiTheme="minorHAnsi" w:hAnsiTheme="minorHAnsi" w:cs="Times New Roman"/>
          <w:b/>
          <w:i/>
          <w:color w:val="C00000"/>
          <w:szCs w:val="24"/>
        </w:rPr>
        <w:br w:type="page"/>
      </w:r>
    </w:p>
    <w:p w:rsidR="00E66B83" w:rsidRPr="00F8257E" w:rsidRDefault="00E66B83" w:rsidP="00E66B83">
      <w:pPr>
        <w:pStyle w:val="Heading1"/>
      </w:pPr>
      <w:bookmarkStart w:id="94" w:name="_Toc169763337"/>
      <w:r>
        <w:lastRenderedPageBreak/>
        <w:t xml:space="preserve">ЧАСТ  </w:t>
      </w:r>
      <w:r>
        <w:rPr>
          <w:lang w:val="en-US"/>
        </w:rPr>
        <w:t>III</w:t>
      </w:r>
      <w:r>
        <w:t>.</w:t>
      </w:r>
      <w:bookmarkEnd w:id="94"/>
    </w:p>
    <w:p w:rsidR="00E66B83" w:rsidRPr="00F8257E" w:rsidRDefault="00E66B83" w:rsidP="00E66B83">
      <w:pPr>
        <w:pStyle w:val="Heading1"/>
      </w:pPr>
      <w:bookmarkStart w:id="95" w:name="_Toc169763338"/>
      <w:r>
        <w:t>5</w:t>
      </w:r>
      <w:r w:rsidRPr="00F8257E">
        <w:t>. ОПИСАНИЕ НА КОМУНИКАЦИОННАТА СТР</w:t>
      </w:r>
      <w:r>
        <w:t>АТЕГИЯ, НА ПАРТНЬОРИТЕ И ЗАИНТЕ</w:t>
      </w:r>
      <w:r w:rsidRPr="00F8257E">
        <w:t>РЕСОВАНИТЕ СТРАНИ И ФОРМИТЕ НА УЧАСТИЕ В ПОДГОТОВКАТА И ИЗПЪЛНЕНИЕТО НА ПЛАНА ПРИ СПАЗВАНЕ НА ПРИНЦИПИТЕ ЗА ПАРТНЬОРСТВО И ОСИГУРЯВАНЕ НА ИНФОРМАЦИЯ И ПУБЛИЧНОСТ</w:t>
      </w:r>
      <w:bookmarkEnd w:id="95"/>
    </w:p>
    <w:p w:rsidR="00E66B83" w:rsidRPr="001B0547" w:rsidRDefault="00E66B83" w:rsidP="0067731F">
      <w:pPr>
        <w:autoSpaceDE w:val="0"/>
        <w:autoSpaceDN w:val="0"/>
        <w:adjustRightInd w:val="0"/>
        <w:spacing w:after="0" w:line="240" w:lineRule="auto"/>
        <w:ind w:left="-108" w:right="495"/>
        <w:rPr>
          <w:rFonts w:asciiTheme="minorHAnsi" w:hAnsiTheme="minorHAnsi" w:cs="Times New Roman"/>
          <w:color w:val="984806" w:themeColor="accent6" w:themeShade="80"/>
          <w:szCs w:val="24"/>
        </w:rPr>
      </w:pPr>
      <w:bookmarkStart w:id="96" w:name="_Toc169763339"/>
      <w:r w:rsidRPr="00E66B83">
        <w:rPr>
          <w:rStyle w:val="Heading2Char"/>
        </w:rPr>
        <w:t>5.1.  Същност и концепция на комункационната стратегия</w:t>
      </w:r>
      <w:bookmarkEnd w:id="96"/>
    </w:p>
    <w:p w:rsidR="00E66B83" w:rsidRPr="001B0547" w:rsidRDefault="00E66B83" w:rsidP="00E66B83">
      <w:r w:rsidRPr="001B0547">
        <w:t xml:space="preserve">Планът за интегрирано развитие на Община Гурково е разработен при спазването на принципите за партньорство и сътрудничество. Идентифицирани и привлечени в процеса на разработването са всички заинтерeсовани страни. Съгласно изискванията на ЗРР, Кметът на общината и Общинският съвет осигуряват информация и публичност на Плана за интегрирано развитие (ПИР) в съответствие със своите компетенции. </w:t>
      </w:r>
    </w:p>
    <w:p w:rsidR="00E66B83" w:rsidRPr="001B0547" w:rsidRDefault="00E66B83" w:rsidP="00E66B83">
      <w:r w:rsidRPr="001B0547">
        <w:t>Общинската администрация предприема всички възможни мерки за поддържане на интереса и мотивацията за участие на местните общности в определянето и в реа</w:t>
      </w:r>
      <w:r>
        <w:t>-лиза</w:t>
      </w:r>
      <w:r w:rsidRPr="001B0547">
        <w:t xml:space="preserve">цията на целите и приоритетите на стратегическия документ. </w:t>
      </w:r>
    </w:p>
    <w:p w:rsidR="00E66B83" w:rsidRPr="001B0547" w:rsidRDefault="00E66B83" w:rsidP="00E66B83">
      <w:r w:rsidRPr="001B0547">
        <w:t>Осигуряването на партньорство, публичност и про</w:t>
      </w:r>
      <w:r>
        <w:t>зрачност е приложено още на пър</w:t>
      </w:r>
      <w:r w:rsidRPr="001B0547">
        <w:t>вият етап на разработване на плана и е валидно за всички последващи етапи на оценки и актуализация на плана, т.е. на всички нива при осъществяване на планирането, програмирането, финансирането, наблюдението и оценката на този планов до</w:t>
      </w:r>
      <w:r>
        <w:t>-</w:t>
      </w:r>
      <w:r w:rsidRPr="001B0547">
        <w:t xml:space="preserve">кумент. </w:t>
      </w:r>
    </w:p>
    <w:p w:rsidR="00E66B83" w:rsidRPr="001B0547" w:rsidRDefault="00E66B83" w:rsidP="00E66B83">
      <w:r w:rsidRPr="001B0547">
        <w:t>Планът за интегрирано развитие определя средносрочните цели и приоритети за развитието на общината в съответствие с всички стратегически, национални и ре</w:t>
      </w:r>
      <w:r>
        <w:t>-</w:t>
      </w:r>
      <w:r w:rsidRPr="001B0547">
        <w:t xml:space="preserve">гионални документи за развитие и с общия устройствен план на общината. </w:t>
      </w:r>
    </w:p>
    <w:p w:rsidR="00E66B83" w:rsidRPr="001B0547" w:rsidRDefault="00E66B83" w:rsidP="00E66B83">
      <w:r w:rsidRPr="001B0547">
        <w:t xml:space="preserve">В изпълнението на ангажимента си по осигуряване на широко участие в процеса по съставяне на плана администрацията разработва комуникационна стратегия. </w:t>
      </w:r>
    </w:p>
    <w:p w:rsidR="00E66B83" w:rsidRPr="001B0547" w:rsidRDefault="00E66B83" w:rsidP="00E66B83">
      <w:r w:rsidRPr="001B0547">
        <w:t xml:space="preserve">Комуникационната стратегия е документ, който включва дейности за проучване и анализ на потенциалните партньори, за информиране на местната общественост, за формиране на култура на общинско ниво в посока на местното социално и икономическо развитие. </w:t>
      </w:r>
    </w:p>
    <w:p w:rsidR="00E66B83" w:rsidRPr="001B0547" w:rsidRDefault="00E66B83" w:rsidP="00E66B83">
      <w:r w:rsidRPr="001B0547">
        <w:t>Чрез заложените в стратегията форми, методи и инструменти се осигурява информираното съгласие на заинтересованите страни. Информацията спомага за идентифициране на потенциални проблеми, за генериране н</w:t>
      </w:r>
      <w:r>
        <w:t>а обществена подкрепа и за изяс</w:t>
      </w:r>
      <w:r w:rsidRPr="001B0547">
        <w:t xml:space="preserve">няване на съществени въпроси при очертаване на проблематичните области. </w:t>
      </w:r>
    </w:p>
    <w:p w:rsidR="00E66B83" w:rsidRPr="001B0547" w:rsidRDefault="00E66B83" w:rsidP="00E66B83">
      <w:r w:rsidRPr="001B0547">
        <w:t xml:space="preserve">Изпълнението на стратегията е гаранция за прилагането на принципа на партньорство и осигуряването на прозрачност на процеса по разработване и реализация на плана, чрез одобрение, изпълнение и проследяване на пакет от подходящи мерки и действия. </w:t>
      </w:r>
    </w:p>
    <w:p w:rsidR="00E66B83" w:rsidRPr="001B0547" w:rsidRDefault="00E66B83" w:rsidP="00E66B83">
      <w:pPr>
        <w:rPr>
          <w:rFonts w:asciiTheme="minorHAnsi" w:hAnsiTheme="minorHAnsi" w:cs="Times New Roman"/>
          <w:color w:val="000000"/>
          <w:szCs w:val="24"/>
        </w:rPr>
      </w:pPr>
      <w:r w:rsidRPr="001B0547">
        <w:t xml:space="preserve">От особено важно значение е правилното идентифициране на партньорите и заинтересованите страни в този процес. Заинтересована страна е отделно лице или обществена целева група в общината, които имат потребност (полза) от плана или в някаква степен ще бъдат засегнати от изпълнението и резултатите. Представителите на заинтересованите страни в плана за развитие до голяма степен се препокриват с т.н. целеви групи. Това са групите от хора, които са обект на въздействие от проекта. Заинтересованите страни са идентифицирани още на фазата на генериране на идеи за плана за интегрирано развитие, като паралелно с това е осигурена прозрачност и достатъчна по вид и количество информация относно очакваните резултати и ползите за местната общност като цяло. С това се мотивира обществеността за активно участие в процеса на подготовка и реализация на </w:t>
      </w:r>
      <w:r w:rsidRPr="001B0547">
        <w:lastRenderedPageBreak/>
        <w:t>плана. Една част от обществените структури участва във формулирането на приоритетите и мерките от плана и най-вече по осъ</w:t>
      </w:r>
      <w:r>
        <w:t>-</w:t>
      </w:r>
      <w:r w:rsidRPr="001B0547">
        <w:t>ществяването на контрол при последващото изпълнение на мерките при тяхната реа</w:t>
      </w:r>
      <w:r>
        <w:t>-</w:t>
      </w:r>
      <w:r w:rsidRPr="001B0547">
        <w:t>лизация. Основният показател за успеха на плана за развитие е до каква степен са удовлетворени очакванията на заинтересованите страни.</w:t>
      </w:r>
    </w:p>
    <w:p w:rsidR="00E66B83" w:rsidRPr="001B0547" w:rsidRDefault="00E66B83" w:rsidP="00E66B83">
      <w:pPr>
        <w:pStyle w:val="Heading2"/>
      </w:pPr>
      <w:bookmarkStart w:id="97" w:name="_Toc169763340"/>
      <w:r>
        <w:t>5</w:t>
      </w:r>
      <w:r w:rsidRPr="001B0547">
        <w:t>.2.  Планиране на комуникационната стратегия</w:t>
      </w:r>
      <w:bookmarkEnd w:id="97"/>
    </w:p>
    <w:p w:rsidR="00E66B83" w:rsidRPr="001B0547" w:rsidRDefault="00E66B83" w:rsidP="00E66B83">
      <w:r w:rsidRPr="001B0547">
        <w:t>Комуникационната стратегия е инструмент, който регламентира принципи, правила и процедури за подържане на постоянно и ефективно взаимодействие със заинтересованите органи, организациите, икономическите и социалните партн</w:t>
      </w:r>
      <w:r>
        <w:t>ьори, както и с физически и юри</w:t>
      </w:r>
      <w:r w:rsidRPr="001B0547">
        <w:t>дически лица, които проявяват отношение към развитието на общи</w:t>
      </w:r>
      <w:r>
        <w:t>-</w:t>
      </w:r>
      <w:r w:rsidRPr="001B0547">
        <w:t>ната. Цели се предоставената информация относно разработването и изпълнението на плана да достигне максимален брой представители на заинтересованите страни и да</w:t>
      </w:r>
      <w:r>
        <w:t xml:space="preserve"> се осигури тяхното участие в об</w:t>
      </w:r>
      <w:r w:rsidRPr="001B0547">
        <w:t>съжданията и вземането на решенията.</w:t>
      </w:r>
    </w:p>
    <w:p w:rsidR="00E66B83" w:rsidRPr="001B0547" w:rsidRDefault="00E66B83" w:rsidP="00E66B83">
      <w:r w:rsidRPr="001B0547">
        <w:t>Специфичните действия за осигуряване на необходимата информация и публичност включват провеждането на разяснителни кампании, които могат да обхва</w:t>
      </w:r>
      <w:r>
        <w:t>щат</w:t>
      </w:r>
      <w:r w:rsidRPr="001B0547">
        <w:t xml:space="preserve">: </w:t>
      </w:r>
    </w:p>
    <w:p w:rsidR="00E66B83" w:rsidRPr="001B0547" w:rsidRDefault="00E66B83" w:rsidP="00BC0118">
      <w:pPr>
        <w:pStyle w:val="ListParagraph"/>
        <w:numPr>
          <w:ilvl w:val="0"/>
          <w:numId w:val="90"/>
        </w:numPr>
        <w:tabs>
          <w:tab w:val="left" w:pos="1134"/>
        </w:tabs>
        <w:ind w:left="0" w:firstLine="839"/>
      </w:pPr>
      <w:r w:rsidRPr="001B0547">
        <w:t>Предоставяне в подходяща форма на информация за предвижданията на плана за интегрирано развитие, за ролята на гражданите и на бизнеса по отношение определянето на приоритетите за развитие на общината и реализацията им, както и за очак</w:t>
      </w:r>
      <w:r>
        <w:t>-</w:t>
      </w:r>
      <w:r w:rsidRPr="001B0547">
        <w:t xml:space="preserve">ваните резултати в икономическата, социалната сфера, в областта на техническата инфраструктура и околната среда; </w:t>
      </w:r>
    </w:p>
    <w:p w:rsidR="00E66B83" w:rsidRPr="001B0547" w:rsidRDefault="00E66B83" w:rsidP="00BC0118">
      <w:pPr>
        <w:pStyle w:val="ListParagraph"/>
        <w:numPr>
          <w:ilvl w:val="0"/>
          <w:numId w:val="90"/>
        </w:numPr>
        <w:tabs>
          <w:tab w:val="left" w:pos="1134"/>
        </w:tabs>
        <w:ind w:left="0" w:firstLine="839"/>
      </w:pPr>
      <w:r w:rsidRPr="001B0547">
        <w:t xml:space="preserve">Фокусиране на вниманието върху възможностите за изграждане на публично-частни партньорства и реализацията на проектни идеи с участието на публичния сектор, насочени към подобряване на физическата среда и на услугите, предоставяни на гражданите и бизнеса; </w:t>
      </w:r>
    </w:p>
    <w:p w:rsidR="00E66B83" w:rsidRPr="001B0547" w:rsidRDefault="00E66B83" w:rsidP="00BC0118">
      <w:pPr>
        <w:pStyle w:val="ListParagraph"/>
        <w:numPr>
          <w:ilvl w:val="0"/>
          <w:numId w:val="90"/>
        </w:numPr>
        <w:tabs>
          <w:tab w:val="left" w:pos="1134"/>
        </w:tabs>
        <w:ind w:left="0" w:firstLine="839"/>
      </w:pPr>
      <w:r w:rsidRPr="001B0547">
        <w:t xml:space="preserve">Разясняване на конкретните задачи, които стоят пред кмета, общинския съвет, общинската администрация, социалните и икономическите партньори, неправи телствените организации и гражданското общество за осигуряване висока ефективност при изпълнението на плана; </w:t>
      </w:r>
    </w:p>
    <w:p w:rsidR="00E66B83" w:rsidRPr="001B0547" w:rsidRDefault="00E66B83" w:rsidP="00BC0118">
      <w:pPr>
        <w:pStyle w:val="ListParagraph"/>
        <w:numPr>
          <w:ilvl w:val="0"/>
          <w:numId w:val="90"/>
        </w:numPr>
        <w:tabs>
          <w:tab w:val="left" w:pos="1134"/>
        </w:tabs>
        <w:ind w:left="0" w:firstLine="839"/>
      </w:pPr>
      <w:r w:rsidRPr="001B0547">
        <w:t>Разясняване на необходимостта и значението на стратегическото планиране развитието на общината за повишаване ефикасността на публичните разходи и оси</w:t>
      </w:r>
      <w:r>
        <w:t>-</w:t>
      </w:r>
      <w:r w:rsidRPr="001B0547">
        <w:t>гуряването на по-голяма добавена стойност от тях, както и за подобряване на стан</w:t>
      </w:r>
      <w:r>
        <w:t>-</w:t>
      </w:r>
      <w:r w:rsidRPr="001B0547">
        <w:t xml:space="preserve">дарта на живот на населението; </w:t>
      </w:r>
    </w:p>
    <w:p w:rsidR="00E66B83" w:rsidRPr="001B0547" w:rsidRDefault="00E66B83" w:rsidP="00BC0118">
      <w:pPr>
        <w:pStyle w:val="ListParagraph"/>
        <w:numPr>
          <w:ilvl w:val="0"/>
          <w:numId w:val="90"/>
        </w:numPr>
        <w:tabs>
          <w:tab w:val="left" w:pos="1134"/>
        </w:tabs>
        <w:ind w:left="0" w:firstLine="839"/>
      </w:pPr>
      <w:r w:rsidRPr="001B0547">
        <w:t xml:space="preserve">Привличане вниманието на заинтересованите страни и гражданското общество за формиране на позитивно обществено мнение и активна гражданска позиция по отношение участието и подкрепата на ръководството на общината за подготовката и реализация на плана. </w:t>
      </w:r>
    </w:p>
    <w:p w:rsidR="00E66B83" w:rsidRPr="001B0547" w:rsidRDefault="00E66B83" w:rsidP="0067731F">
      <w:pPr>
        <w:autoSpaceDE w:val="0"/>
        <w:autoSpaceDN w:val="0"/>
        <w:adjustRightInd w:val="0"/>
        <w:spacing w:after="0" w:line="240" w:lineRule="auto"/>
        <w:ind w:right="495"/>
        <w:rPr>
          <w:rFonts w:asciiTheme="minorHAnsi" w:hAnsiTheme="minorHAnsi" w:cs="Times New Roman"/>
          <w:b/>
          <w:i/>
          <w:color w:val="000000"/>
          <w:szCs w:val="24"/>
        </w:rPr>
      </w:pPr>
      <w:r w:rsidRPr="001B0547">
        <w:rPr>
          <w:rFonts w:asciiTheme="minorHAnsi" w:hAnsiTheme="minorHAnsi" w:cs="Times New Roman"/>
          <w:b/>
          <w:i/>
          <w:color w:val="000000"/>
          <w:szCs w:val="24"/>
        </w:rPr>
        <w:t xml:space="preserve">Специфичните цели на стратегията: </w:t>
      </w:r>
    </w:p>
    <w:p w:rsidR="00E66B83" w:rsidRPr="001B0547" w:rsidRDefault="00E66B83" w:rsidP="00BC0118">
      <w:pPr>
        <w:pStyle w:val="ListParagraph"/>
        <w:numPr>
          <w:ilvl w:val="0"/>
          <w:numId w:val="91"/>
        </w:numPr>
        <w:tabs>
          <w:tab w:val="left" w:pos="1276"/>
        </w:tabs>
        <w:ind w:left="142" w:firstLine="839"/>
      </w:pPr>
      <w:r w:rsidRPr="001B0547">
        <w:t xml:space="preserve">Осигуряване на широка информираност и обществена подкрепа при разработването и изпълнението на плана за интегрирано развитие на общината; </w:t>
      </w:r>
    </w:p>
    <w:p w:rsidR="00E66B83" w:rsidRPr="001B0547" w:rsidRDefault="00E66B83" w:rsidP="00BC0118">
      <w:pPr>
        <w:pStyle w:val="ListParagraph"/>
        <w:numPr>
          <w:ilvl w:val="0"/>
          <w:numId w:val="91"/>
        </w:numPr>
        <w:tabs>
          <w:tab w:val="left" w:pos="1276"/>
        </w:tabs>
        <w:ind w:left="142" w:firstLine="839"/>
      </w:pPr>
      <w:r w:rsidRPr="001B0547">
        <w:t xml:space="preserve">Създаване на информационна база от планираните дейности, чрез предварително структуриране и систематизиране на вижданията на всички заинтересовани страни за постигане целите на плана за интегрирано развитие; </w:t>
      </w:r>
    </w:p>
    <w:p w:rsidR="00E66B83" w:rsidRPr="00E66B83" w:rsidRDefault="00E66B83" w:rsidP="00BC0118">
      <w:pPr>
        <w:pStyle w:val="ListParagraph"/>
        <w:numPr>
          <w:ilvl w:val="0"/>
          <w:numId w:val="91"/>
        </w:numPr>
        <w:tabs>
          <w:tab w:val="left" w:pos="1276"/>
        </w:tabs>
        <w:autoSpaceDE w:val="0"/>
        <w:autoSpaceDN w:val="0"/>
        <w:adjustRightInd w:val="0"/>
        <w:spacing w:after="0" w:line="240" w:lineRule="auto"/>
        <w:ind w:left="142" w:right="495" w:firstLine="839"/>
        <w:rPr>
          <w:rFonts w:asciiTheme="minorHAnsi" w:hAnsiTheme="minorHAnsi" w:cs="Times New Roman"/>
          <w:b/>
          <w:i/>
          <w:color w:val="000000"/>
          <w:szCs w:val="24"/>
        </w:rPr>
      </w:pPr>
      <w:r w:rsidRPr="001B0547">
        <w:t xml:space="preserve">Повишаване на капацитета за управлението на плана за развитие, чрез използване индивидуалната компетентност и експертиза на гражданските струкури; </w:t>
      </w:r>
    </w:p>
    <w:p w:rsidR="00E66B83" w:rsidRPr="001B0547" w:rsidRDefault="00E66B83" w:rsidP="0067731F">
      <w:pPr>
        <w:autoSpaceDE w:val="0"/>
        <w:autoSpaceDN w:val="0"/>
        <w:adjustRightInd w:val="0"/>
        <w:spacing w:after="0" w:line="240" w:lineRule="auto"/>
        <w:ind w:right="495"/>
        <w:rPr>
          <w:rFonts w:asciiTheme="minorHAnsi" w:hAnsiTheme="minorHAnsi" w:cs="Times New Roman"/>
          <w:b/>
          <w:i/>
          <w:color w:val="000000"/>
          <w:szCs w:val="24"/>
        </w:rPr>
      </w:pPr>
      <w:r w:rsidRPr="001B0547">
        <w:rPr>
          <w:rFonts w:asciiTheme="minorHAnsi" w:hAnsiTheme="minorHAnsi" w:cs="Times New Roman"/>
          <w:b/>
          <w:i/>
          <w:color w:val="000000"/>
          <w:szCs w:val="24"/>
        </w:rPr>
        <w:t xml:space="preserve">Основни принципи на стратегията </w:t>
      </w:r>
    </w:p>
    <w:p w:rsidR="00E66B83" w:rsidRPr="001B0547" w:rsidRDefault="00E66B83" w:rsidP="00BC0118">
      <w:pPr>
        <w:pStyle w:val="ListParagraph"/>
        <w:numPr>
          <w:ilvl w:val="0"/>
          <w:numId w:val="92"/>
        </w:numPr>
        <w:tabs>
          <w:tab w:val="left" w:pos="1134"/>
          <w:tab w:val="left" w:pos="1276"/>
        </w:tabs>
        <w:ind w:left="0" w:firstLine="851"/>
      </w:pPr>
      <w:r w:rsidRPr="001B0547">
        <w:lastRenderedPageBreak/>
        <w:t xml:space="preserve">Практическа насоченост на съдържанието </w:t>
      </w:r>
    </w:p>
    <w:p w:rsidR="00E66B83" w:rsidRPr="001B0547" w:rsidRDefault="00E66B83" w:rsidP="00E66B83">
      <w:r w:rsidRPr="001B0547">
        <w:t>Посланията на стратегията, излъчени към обществен</w:t>
      </w:r>
      <w:r>
        <w:t>ата аудитория, съдържат фактоло</w:t>
      </w:r>
      <w:r w:rsidRPr="001B0547">
        <w:t>гична и конкретна информация, съобразена с целите, със спецификата на це</w:t>
      </w:r>
      <w:r>
        <w:t>-</w:t>
      </w:r>
      <w:r w:rsidRPr="001B0547">
        <w:t>левите групи и очакваното въздействие. В търсенето на оптимален и ясно дефиниран ефект от всяка мярка, информацията се поднася в достъпен и максимално въз</w:t>
      </w:r>
      <w:r>
        <w:t>-</w:t>
      </w:r>
      <w:r w:rsidRPr="001B0547">
        <w:t xml:space="preserve">действащ вид. </w:t>
      </w:r>
      <w:r>
        <w:t xml:space="preserve"> </w:t>
      </w:r>
      <w:r w:rsidRPr="001B0547">
        <w:t>Специално внимание се отделя на адаптирането на</w:t>
      </w:r>
      <w:r>
        <w:t xml:space="preserve"> информацията към интелектуални</w:t>
      </w:r>
      <w:r w:rsidRPr="001B0547">
        <w:t xml:space="preserve">те и езиковите особености на отделните целеви групи; </w:t>
      </w:r>
    </w:p>
    <w:p w:rsidR="00E66B83" w:rsidRPr="001B0547" w:rsidRDefault="00E66B83" w:rsidP="00BC0118">
      <w:pPr>
        <w:pStyle w:val="ListParagraph"/>
        <w:numPr>
          <w:ilvl w:val="0"/>
          <w:numId w:val="92"/>
        </w:numPr>
        <w:tabs>
          <w:tab w:val="left" w:pos="1134"/>
          <w:tab w:val="left" w:pos="1276"/>
        </w:tabs>
        <w:ind w:left="0" w:firstLine="851"/>
      </w:pPr>
      <w:r w:rsidRPr="001B0547">
        <w:t xml:space="preserve">Защита на обществения интерес </w:t>
      </w:r>
    </w:p>
    <w:p w:rsidR="00E66B83" w:rsidRPr="001B0547" w:rsidRDefault="00E66B83" w:rsidP="00E66B83">
      <w:r w:rsidRPr="001B0547">
        <w:t xml:space="preserve">Комуникационната стратегия се прилага по начин, който изгражда съпричастност в на-селението и в структурите на гражданското общество към проблемите на общината и ги мотивира за участие в управлението; </w:t>
      </w:r>
    </w:p>
    <w:p w:rsidR="00E66B83" w:rsidRPr="001B0547" w:rsidRDefault="00E66B83" w:rsidP="00BC0118">
      <w:pPr>
        <w:pStyle w:val="ListParagraph"/>
        <w:numPr>
          <w:ilvl w:val="0"/>
          <w:numId w:val="92"/>
        </w:numPr>
        <w:tabs>
          <w:tab w:val="left" w:pos="1134"/>
          <w:tab w:val="left" w:pos="1276"/>
        </w:tabs>
        <w:ind w:left="0" w:firstLine="851"/>
      </w:pPr>
      <w:r w:rsidRPr="001B0547">
        <w:t xml:space="preserve">Увереност и позитивност </w:t>
      </w:r>
    </w:p>
    <w:p w:rsidR="00E66B83" w:rsidRPr="001B0547" w:rsidRDefault="00E66B83" w:rsidP="00E66B83">
      <w:r w:rsidRPr="001B0547">
        <w:t>Комуникационната стратегия изгражда позитивно отношение и мотивира гражданите и участниците в целевите групи. Анализът на проблемните аспекти на икономическата и социалната ситуация в общината се представя под формата на конструктивни изводи. Мерките, финансирани от оперативните програми на ЕС се представят като рационален инструмент за постигане на желаното подобрение и постигане очакванията на граж</w:t>
      </w:r>
      <w:r>
        <w:t>-</w:t>
      </w:r>
      <w:r w:rsidRPr="001B0547">
        <w:t>даните.</w:t>
      </w:r>
    </w:p>
    <w:p w:rsidR="00E66B83" w:rsidRPr="00E66B83" w:rsidRDefault="00E66B83" w:rsidP="00BC0118">
      <w:pPr>
        <w:pStyle w:val="ListParagraph"/>
        <w:numPr>
          <w:ilvl w:val="0"/>
          <w:numId w:val="92"/>
        </w:numPr>
        <w:tabs>
          <w:tab w:val="left" w:pos="1134"/>
          <w:tab w:val="left" w:pos="1276"/>
        </w:tabs>
        <w:autoSpaceDE w:val="0"/>
        <w:autoSpaceDN w:val="0"/>
        <w:adjustRightInd w:val="0"/>
        <w:spacing w:after="0"/>
        <w:ind w:left="0" w:firstLine="851"/>
        <w:rPr>
          <w:rFonts w:asciiTheme="minorHAnsi" w:hAnsiTheme="minorHAnsi" w:cs="Times New Roman"/>
          <w:color w:val="000000"/>
          <w:szCs w:val="24"/>
        </w:rPr>
      </w:pPr>
      <w:r w:rsidRPr="00E66B83">
        <w:t>Единство и координация</w:t>
      </w:r>
      <w:r w:rsidRPr="00E66B83">
        <w:rPr>
          <w:rFonts w:asciiTheme="minorHAnsi" w:hAnsiTheme="minorHAnsi" w:cs="Times New Roman"/>
          <w:color w:val="000000"/>
          <w:szCs w:val="24"/>
        </w:rPr>
        <w:t xml:space="preserve">. </w:t>
      </w:r>
    </w:p>
    <w:p w:rsidR="00E66B83" w:rsidRPr="001B0547" w:rsidRDefault="00E66B83" w:rsidP="00E66B83">
      <w:r w:rsidRPr="001B0547">
        <w:t>Всички форми и комуникационни канали по прила</w:t>
      </w:r>
      <w:r>
        <w:t>гането на Комуникационната стра</w:t>
      </w:r>
      <w:r w:rsidRPr="001B0547">
        <w:t>тегия се използват равностойно и в тясна координац</w:t>
      </w:r>
      <w:r>
        <w:t>ия. Независимо от различната на-</w:t>
      </w:r>
      <w:r w:rsidRPr="001B0547">
        <w:t xml:space="preserve">соченост на посланията към целевите групи, не се допуска противоречивост; </w:t>
      </w:r>
    </w:p>
    <w:p w:rsidR="00E66B83" w:rsidRPr="00E66B83" w:rsidRDefault="00E66B83" w:rsidP="00BC0118">
      <w:pPr>
        <w:pStyle w:val="ListParagraph"/>
        <w:numPr>
          <w:ilvl w:val="0"/>
          <w:numId w:val="92"/>
        </w:numPr>
        <w:tabs>
          <w:tab w:val="left" w:pos="1134"/>
          <w:tab w:val="left" w:pos="1276"/>
        </w:tabs>
        <w:autoSpaceDE w:val="0"/>
        <w:autoSpaceDN w:val="0"/>
        <w:adjustRightInd w:val="0"/>
        <w:spacing w:after="0"/>
        <w:ind w:left="0" w:firstLine="851"/>
        <w:rPr>
          <w:rFonts w:asciiTheme="minorHAnsi" w:hAnsiTheme="minorHAnsi" w:cs="Times New Roman"/>
          <w:color w:val="000000"/>
          <w:szCs w:val="24"/>
        </w:rPr>
      </w:pPr>
      <w:r w:rsidRPr="00E66B83">
        <w:t>Навременност</w:t>
      </w:r>
      <w:r w:rsidRPr="00E66B83">
        <w:rPr>
          <w:rFonts w:asciiTheme="minorHAnsi" w:hAnsiTheme="minorHAnsi" w:cs="Times New Roman"/>
          <w:color w:val="000000"/>
          <w:szCs w:val="24"/>
        </w:rPr>
        <w:t xml:space="preserve">. </w:t>
      </w:r>
    </w:p>
    <w:p w:rsidR="00E66B83" w:rsidRPr="001B0547" w:rsidRDefault="00E66B83" w:rsidP="00E66B83">
      <w:r w:rsidRPr="001B0547">
        <w:t xml:space="preserve">Всички мерки за информация и комуникация са планирани и се изпълняват с оглед своевременното задоволяване на идентифицираните нужди на целевите групи. </w:t>
      </w:r>
    </w:p>
    <w:p w:rsidR="00E66B83" w:rsidRPr="00E66B83" w:rsidRDefault="00E66B83" w:rsidP="00BC0118">
      <w:pPr>
        <w:pStyle w:val="ListParagraph"/>
        <w:numPr>
          <w:ilvl w:val="0"/>
          <w:numId w:val="92"/>
        </w:numPr>
        <w:tabs>
          <w:tab w:val="left" w:pos="1134"/>
          <w:tab w:val="left" w:pos="1276"/>
        </w:tabs>
        <w:autoSpaceDE w:val="0"/>
        <w:autoSpaceDN w:val="0"/>
        <w:adjustRightInd w:val="0"/>
        <w:spacing w:after="0"/>
        <w:ind w:left="0" w:firstLine="851"/>
        <w:rPr>
          <w:rFonts w:asciiTheme="minorHAnsi" w:hAnsiTheme="minorHAnsi" w:cs="Times New Roman"/>
          <w:color w:val="000000"/>
          <w:szCs w:val="24"/>
        </w:rPr>
      </w:pPr>
      <w:r w:rsidRPr="00E66B83">
        <w:t>Партньорство</w:t>
      </w:r>
      <w:r w:rsidRPr="00E66B83">
        <w:rPr>
          <w:rFonts w:asciiTheme="minorHAnsi" w:hAnsiTheme="minorHAnsi" w:cs="Times New Roman"/>
          <w:color w:val="000000"/>
          <w:szCs w:val="24"/>
        </w:rPr>
        <w:t xml:space="preserve">. </w:t>
      </w:r>
    </w:p>
    <w:p w:rsidR="00E66B83" w:rsidRPr="001B0547" w:rsidRDefault="00E66B83" w:rsidP="00E66B83">
      <w:r w:rsidRPr="001B0547">
        <w:t xml:space="preserve">Комуникационната стратегия се изпълнява в открит диалог и взаимодействие с всички заинтересовани страни. </w:t>
      </w:r>
    </w:p>
    <w:p w:rsidR="00E66B83" w:rsidRPr="001B0547" w:rsidRDefault="00E66B83" w:rsidP="00BC0118">
      <w:pPr>
        <w:pStyle w:val="ListParagraph"/>
        <w:numPr>
          <w:ilvl w:val="0"/>
          <w:numId w:val="92"/>
        </w:numPr>
        <w:tabs>
          <w:tab w:val="left" w:pos="1134"/>
          <w:tab w:val="left" w:pos="1276"/>
        </w:tabs>
        <w:ind w:left="0" w:firstLine="851"/>
      </w:pPr>
      <w:r w:rsidRPr="001B0547">
        <w:t>Прозрачност</w:t>
      </w:r>
      <w:r>
        <w:t>.</w:t>
      </w:r>
      <w:r w:rsidRPr="001B0547">
        <w:t xml:space="preserve"> </w:t>
      </w:r>
    </w:p>
    <w:p w:rsidR="00E66B83" w:rsidRPr="001B0547" w:rsidRDefault="00E66B83" w:rsidP="00E66B83">
      <w:r w:rsidRPr="001B0547">
        <w:t>Предоставянето на информация за изпълнението на мерките по информираност и публичност се осъществява в съответствие с и</w:t>
      </w:r>
      <w:r>
        <w:t xml:space="preserve">зискванията на българското законодателство. </w:t>
      </w:r>
      <w:r w:rsidRPr="001B0547">
        <w:t>Прозрачността цели постигането и утвърждаването на определен ин</w:t>
      </w:r>
      <w:r>
        <w:t>-</w:t>
      </w:r>
      <w:r w:rsidRPr="001B0547">
        <w:t>формационен стандарт, който не подлага на съмнение ефективността на работата на общината и в същото време удовлетворява обществената потребност от публичност за нейната дейност.</w:t>
      </w:r>
    </w:p>
    <w:p w:rsidR="00E66B83" w:rsidRPr="001B0547" w:rsidRDefault="00E66B83" w:rsidP="0067731F">
      <w:pPr>
        <w:autoSpaceDE w:val="0"/>
        <w:autoSpaceDN w:val="0"/>
        <w:adjustRightInd w:val="0"/>
        <w:spacing w:after="0"/>
        <w:ind w:left="-108" w:right="495"/>
        <w:rPr>
          <w:rFonts w:asciiTheme="minorHAnsi" w:hAnsiTheme="minorHAnsi" w:cs="Times New Roman"/>
          <w:b/>
          <w:i/>
          <w:color w:val="984806" w:themeColor="accent6" w:themeShade="80"/>
          <w:szCs w:val="24"/>
        </w:rPr>
      </w:pPr>
      <w:r w:rsidRPr="00E66B83">
        <w:rPr>
          <w:rFonts w:asciiTheme="minorHAnsi" w:hAnsiTheme="minorHAnsi" w:cs="Times New Roman"/>
          <w:b/>
          <w:i/>
          <w:color w:val="76923C" w:themeColor="accent3" w:themeShade="BF"/>
          <w:szCs w:val="24"/>
        </w:rPr>
        <w:t>Нива на комуникация</w:t>
      </w:r>
      <w:r w:rsidRPr="001B0547">
        <w:rPr>
          <w:rFonts w:asciiTheme="minorHAnsi" w:hAnsiTheme="minorHAnsi" w:cs="Times New Roman"/>
          <w:b/>
          <w:i/>
          <w:color w:val="984806" w:themeColor="accent6" w:themeShade="80"/>
          <w:szCs w:val="24"/>
        </w:rPr>
        <w:t xml:space="preserve"> </w:t>
      </w:r>
    </w:p>
    <w:p w:rsidR="00E66B83" w:rsidRPr="001B0547" w:rsidRDefault="00E66B83" w:rsidP="00E66B83">
      <w:r w:rsidRPr="001B0547">
        <w:rPr>
          <w:i/>
        </w:rPr>
        <w:t>Вътрешно ниво</w:t>
      </w:r>
      <w:r w:rsidRPr="001B0547">
        <w:t xml:space="preserve"> – оптимизиране на комуникационните процеси в администрацията, чрез: </w:t>
      </w:r>
    </w:p>
    <w:p w:rsidR="00E66B83" w:rsidRPr="00B57025" w:rsidRDefault="00E66B83" w:rsidP="00BC0118">
      <w:pPr>
        <w:pStyle w:val="ListParagraph"/>
        <w:numPr>
          <w:ilvl w:val="0"/>
          <w:numId w:val="93"/>
        </w:numPr>
        <w:tabs>
          <w:tab w:val="left" w:pos="1134"/>
        </w:tabs>
        <w:ind w:left="0" w:firstLine="851"/>
      </w:pPr>
      <w:r w:rsidRPr="001B0547">
        <w:t>Подобряване на вътрешния обмен на документи и информация и на хори</w:t>
      </w:r>
      <w:r w:rsidRPr="00B57025">
        <w:t xml:space="preserve">зонталната комуникация; </w:t>
      </w:r>
    </w:p>
    <w:p w:rsidR="00E66B83" w:rsidRPr="00B57025" w:rsidRDefault="00E66B83" w:rsidP="00BC0118">
      <w:pPr>
        <w:pStyle w:val="ListParagraph"/>
        <w:numPr>
          <w:ilvl w:val="0"/>
          <w:numId w:val="93"/>
        </w:numPr>
        <w:tabs>
          <w:tab w:val="left" w:pos="1134"/>
        </w:tabs>
        <w:ind w:left="0" w:firstLine="851"/>
      </w:pPr>
      <w:r w:rsidRPr="00B57025">
        <w:t xml:space="preserve">Осигуряване на лесен достъп до информационните ресурси и оперативната информация на експертите - отговарящи за комуникацията. </w:t>
      </w:r>
    </w:p>
    <w:p w:rsidR="00E66B83" w:rsidRPr="00B57025" w:rsidRDefault="00E66B83" w:rsidP="00E66B83">
      <w:r w:rsidRPr="00B57025">
        <w:rPr>
          <w:i/>
        </w:rPr>
        <w:t>Общинско ниво</w:t>
      </w:r>
      <w:r w:rsidRPr="00B57025">
        <w:t xml:space="preserve"> – осъществяване на конкретни комуникационни политики и дейности насочени към гражданите и към местните обществени и бизнес организации и медиите. </w:t>
      </w:r>
      <w:r w:rsidRPr="00B57025">
        <w:lastRenderedPageBreak/>
        <w:t xml:space="preserve">Комуникацията на това ниво е подчинена на целите за прозрачност, насърчаване на диалог и сътрудничество. </w:t>
      </w:r>
    </w:p>
    <w:p w:rsidR="00E66B83" w:rsidRPr="00B57025" w:rsidRDefault="00E66B83" w:rsidP="00E66B83">
      <w:r w:rsidRPr="00B57025">
        <w:rPr>
          <w:i/>
        </w:rPr>
        <w:t>Регионално ниво</w:t>
      </w:r>
      <w:r w:rsidRPr="00B57025">
        <w:t xml:space="preserve"> – поддържане на ефективна комуникация и координация с регионални структури за развитие, по осигуряване на съответствие на общинския план за развитие със стратегическите документи на регионално ниво. </w:t>
      </w:r>
    </w:p>
    <w:p w:rsidR="00E66B83" w:rsidRPr="00B57025" w:rsidRDefault="00E66B83" w:rsidP="00E66B83">
      <w:r w:rsidRPr="00B57025">
        <w:rPr>
          <w:i/>
        </w:rPr>
        <w:t>Държавни органи на местно ниво</w:t>
      </w:r>
      <w:r w:rsidRPr="00B57025">
        <w:t xml:space="preserve"> - поддържане на продуктивна комуникация с държавните органи, относно прилагането на методическите указания по разработването и последващите етапи от реализацията на ПИРО, както и с управляващите органи на оперативните програми по усвояването на средства от европейските фондове. </w:t>
      </w:r>
    </w:p>
    <w:p w:rsidR="00E66B83" w:rsidRPr="00B57025" w:rsidRDefault="00E66B83" w:rsidP="00E66B83">
      <w:r w:rsidRPr="00B57025">
        <w:t>Комуникационната стратегия включва механизъм за осигуряване на информация, отчетност и прозрачност относно постигнатите резултати и използваните финансови ресурси по програмата за реализация на плана за интегрирано развитие. Принципът на партньорство и сътрудничество с представителите на различните заинтересовани страни следва да се прилага в рамките на целия процес на изпълнението на плана.</w:t>
      </w:r>
      <w:r>
        <w:t xml:space="preserve"> </w:t>
      </w:r>
      <w:r w:rsidRPr="00B57025">
        <w:t>Обществеността се информира за начина на изпълнение на мерките от програмата за реализация, за резултатите от тях и за начина, по който са изразходвани финансовите ресурси.</w:t>
      </w:r>
    </w:p>
    <w:p w:rsidR="00E66B83" w:rsidRPr="00B57025" w:rsidRDefault="00E66B83" w:rsidP="00E66B83">
      <w:pPr>
        <w:pStyle w:val="Heading2"/>
      </w:pPr>
      <w:bookmarkStart w:id="98" w:name="_Toc169763341"/>
      <w:r>
        <w:t>5</w:t>
      </w:r>
      <w:r w:rsidRPr="00B57025">
        <w:t>.3.  Изпълнение на процедурите на комуникационната стратегия</w:t>
      </w:r>
      <w:bookmarkEnd w:id="98"/>
      <w:r w:rsidRPr="00B57025">
        <w:t xml:space="preserve"> </w:t>
      </w:r>
    </w:p>
    <w:p w:rsidR="00E66B83" w:rsidRPr="00B57025" w:rsidRDefault="00E66B83" w:rsidP="00E66B83">
      <w:pPr>
        <w:pStyle w:val="Heading3"/>
      </w:pPr>
      <w:bookmarkStart w:id="99" w:name="_Toc169763342"/>
      <w:r>
        <w:t>5</w:t>
      </w:r>
      <w:r w:rsidRPr="00B57025">
        <w:t>.3.1. Идентифициране на заинтересованите страни</w:t>
      </w:r>
      <w:bookmarkEnd w:id="99"/>
    </w:p>
    <w:p w:rsidR="00E66B83" w:rsidRPr="00B57025" w:rsidRDefault="00E66B83" w:rsidP="00E66B83">
      <w:r w:rsidRPr="00B57025">
        <w:t xml:space="preserve">При идентифициране на заинтересованите се търси отговор на следните въпроси: </w:t>
      </w:r>
    </w:p>
    <w:p w:rsidR="00E66B83" w:rsidRPr="00B57025" w:rsidRDefault="00E66B83" w:rsidP="00BC0118">
      <w:pPr>
        <w:pStyle w:val="ListParagraph"/>
        <w:numPr>
          <w:ilvl w:val="0"/>
          <w:numId w:val="94"/>
        </w:numPr>
        <w:tabs>
          <w:tab w:val="left" w:pos="993"/>
        </w:tabs>
        <w:ind w:left="0" w:firstLine="698"/>
      </w:pPr>
      <w:r w:rsidRPr="00B57025">
        <w:t xml:space="preserve">Кои са конкретните представители на заинтересованите страни в общината? </w:t>
      </w:r>
    </w:p>
    <w:p w:rsidR="00E66B83" w:rsidRPr="00B57025" w:rsidRDefault="00E66B83" w:rsidP="00BC0118">
      <w:pPr>
        <w:pStyle w:val="ListParagraph"/>
        <w:numPr>
          <w:ilvl w:val="0"/>
          <w:numId w:val="94"/>
        </w:numPr>
        <w:tabs>
          <w:tab w:val="left" w:pos="993"/>
        </w:tabs>
        <w:ind w:left="0" w:firstLine="698"/>
      </w:pPr>
      <w:r w:rsidRPr="00B57025">
        <w:t xml:space="preserve">Какво заинтересованите страни искат да постигнат за общината и какви са техните очаквания? </w:t>
      </w:r>
    </w:p>
    <w:p w:rsidR="00E66B83" w:rsidRPr="00B57025" w:rsidRDefault="00E66B83" w:rsidP="00BC0118">
      <w:pPr>
        <w:pStyle w:val="ListParagraph"/>
        <w:numPr>
          <w:ilvl w:val="0"/>
          <w:numId w:val="94"/>
        </w:numPr>
        <w:tabs>
          <w:tab w:val="left" w:pos="993"/>
        </w:tabs>
        <w:ind w:left="0" w:firstLine="698"/>
      </w:pPr>
      <w:r w:rsidRPr="00B57025">
        <w:t xml:space="preserve">Съвпадат ли очакванията на заинтересованите страни със целите на Плана за интегрирано развитие? </w:t>
      </w:r>
    </w:p>
    <w:p w:rsidR="00E66B83" w:rsidRPr="00B57025" w:rsidRDefault="00E66B83" w:rsidP="00BC0118">
      <w:pPr>
        <w:pStyle w:val="ListParagraph"/>
        <w:numPr>
          <w:ilvl w:val="0"/>
          <w:numId w:val="94"/>
        </w:numPr>
        <w:tabs>
          <w:tab w:val="left" w:pos="993"/>
        </w:tabs>
        <w:ind w:left="0" w:firstLine="698"/>
      </w:pPr>
      <w:r w:rsidRPr="00B57025">
        <w:t>Може ли да бъде оценен конкретният принос на всяка заинтересована страна к</w:t>
      </w:r>
      <w:r>
        <w:t>ъм процеса на местното развитие</w:t>
      </w:r>
      <w:r w:rsidRPr="00B57025">
        <w:t xml:space="preserve">? </w:t>
      </w:r>
    </w:p>
    <w:p w:rsidR="00E66B83" w:rsidRPr="001B0547" w:rsidRDefault="00E66B83" w:rsidP="00E66B83">
      <w:r w:rsidRPr="001B0547">
        <w:t>Конкретните отговори формират средата за взаимодействие между публичните цели и интересите (очакванията) на целевите групи, които трябва да бъдат мотивирани за участие в процеса на регионално развитие. В общината има много заинтересовани страни като организации със стопанска или идеална цел, които доброволно изпълняват част от държавните или общински задачи, за и в съответствие със своите интереси.</w:t>
      </w:r>
    </w:p>
    <w:p w:rsidR="00E66B83" w:rsidRDefault="00E66B83" w:rsidP="00E66B83">
      <w:r w:rsidRPr="001B0547">
        <w:t xml:space="preserve">Заинтересованите страни се включват още на етапа на разработването и приемането на плана за развитие, като тяхното участие става особено значимо при реализацията на приоритетите и целите, заложени в него. Ангажимент на общинската администрация е да осигурява необходимата публичност и да прилага всички възможни мерки за поддържане на интереса и мотивацията за участие на местните общности при определянето и реализацията на целите и приоритетите на документа. </w:t>
      </w:r>
    </w:p>
    <w:p w:rsidR="00E66B83" w:rsidRPr="001B0547" w:rsidRDefault="00E66B83" w:rsidP="00E66B83">
      <w:r w:rsidRPr="001B0547">
        <w:t>Планът за интегрирано развитие се обсъжда и съгласува със заинтересованите организации, с икономическите и социалните партньори, а така също и с физически и юридически лица, които не са индиферентни към развитието на общината. Цели се, информацията да достига до максимален брой представители на заинтересованите стра</w:t>
      </w:r>
      <w:r>
        <w:t>-</w:t>
      </w:r>
      <w:r w:rsidRPr="001B0547">
        <w:t>ни и да осигурява участие им в обсъжданията и вземането на решенията.</w:t>
      </w:r>
    </w:p>
    <w:p w:rsidR="00E66B83" w:rsidRPr="001B0547" w:rsidRDefault="00E66B83" w:rsidP="00E66B83">
      <w:r w:rsidRPr="001B0547">
        <w:t xml:space="preserve">Заинтересованите страни имат различни характеристики и изискват различен комуникационен подход. Съществуват съществени различия по отношение на интересите на </w:t>
      </w:r>
      <w:r w:rsidRPr="001B0547">
        <w:lastRenderedPageBreak/>
        <w:t>отделните страни и по отношение на собствената им позиция спрямо местното икономическо развитие. Целевите групи имат различна степен на разбиране, на готовност и компетентност да партнират. Някои от тях дори са слабо информирани за тези въз-можности и не са осъзнали ползите, които могат да да се извлекат от такова парт</w:t>
      </w:r>
      <w:r>
        <w:t>-</w:t>
      </w:r>
      <w:r w:rsidRPr="001B0547">
        <w:t>ньорство. Нямат опит за работа в партньорство и не разполагат с достатъчна ин</w:t>
      </w:r>
      <w:r>
        <w:t>-</w:t>
      </w:r>
      <w:r w:rsidRPr="001B0547">
        <w:t xml:space="preserve">формация за подобно участие. Други имат вече опит, но той не е систематизиран. </w:t>
      </w:r>
    </w:p>
    <w:p w:rsidR="00E66B83" w:rsidRPr="001B0547" w:rsidRDefault="00E66B83" w:rsidP="00E66B83">
      <w:r w:rsidRPr="001B0547">
        <w:t>Тези обстоятелства правят процеса по идентифицираните на заинтересованите лица и организации специфичен и деликатен. Субективното включване крие риск от из</w:t>
      </w:r>
      <w:r>
        <w:t>-</w:t>
      </w:r>
      <w:r w:rsidRPr="001B0547">
        <w:t xml:space="preserve">кривяване (и изкористиване) на процеса при подбиране на идеи за конкретни проекти. </w:t>
      </w:r>
    </w:p>
    <w:p w:rsidR="00E66B83" w:rsidRPr="001B0547" w:rsidRDefault="00E66B83" w:rsidP="00E66B83">
      <w:r w:rsidRPr="001B0547">
        <w:t>Нежелателните последици могат да се намалят съществено ако се направи анализ на всяка една от заинтересованите страни по схемата “всеки за всички”. Анкетиране в началото на едно-две лица, с последващо анкетиране на други посочени от тях и с пос</w:t>
      </w:r>
      <w:r>
        <w:t>-</w:t>
      </w:r>
      <w:r w:rsidRPr="001B0547">
        <w:t>тоянно разширяване на обхвата, може да идентифицира широк кръг от заинтересовани страни, от които чрез преки контакти ще се ранжират подходящите за включване и в други анализи заинтересовани лица и независими експерти.</w:t>
      </w:r>
    </w:p>
    <w:p w:rsidR="00E66B83" w:rsidRPr="001B0547" w:rsidRDefault="00E66B83" w:rsidP="00E66B83">
      <w:r w:rsidRPr="001B0547">
        <w:t>Изключително важно е да се идентифицира конкретно множество от очаквания, несъгласия и пречки, които заинтересованите страни могат да изявят спрямо проекта на плана за интегрирано развитие. Поради това тези очаквания трябва да се анализират и на тази база да се определят приоритетите на всяка една от целевите групи.</w:t>
      </w:r>
    </w:p>
    <w:p w:rsidR="00E66B83" w:rsidRPr="001B0547" w:rsidRDefault="00E66B83" w:rsidP="00E66B83">
      <w:r w:rsidRPr="001B0547">
        <w:t xml:space="preserve">Освен всичко това, партньорството означава, че </w:t>
      </w:r>
      <w:r>
        <w:t xml:space="preserve">отношенията с другите партньори </w:t>
      </w:r>
      <w:r w:rsidRPr="001B0547">
        <w:t xml:space="preserve">трябва де се различава от отношенията към колегите в организацията или целевата група. </w:t>
      </w:r>
    </w:p>
    <w:p w:rsidR="00E66B83" w:rsidRPr="001B0547" w:rsidRDefault="00E66B83" w:rsidP="00E66B83">
      <w:r w:rsidRPr="001B0547">
        <w:t>При разработването на ПИР</w:t>
      </w:r>
      <w:r>
        <w:t>О</w:t>
      </w:r>
      <w:r w:rsidRPr="001B0547">
        <w:t xml:space="preserve">, партньорството трябва да се управлява ефективно като: </w:t>
      </w:r>
    </w:p>
    <w:p w:rsidR="00E66B83" w:rsidRPr="001B0547" w:rsidRDefault="00E66B83" w:rsidP="00BC0118">
      <w:pPr>
        <w:pStyle w:val="ListParagraph"/>
        <w:numPr>
          <w:ilvl w:val="0"/>
          <w:numId w:val="95"/>
        </w:numPr>
        <w:tabs>
          <w:tab w:val="left" w:pos="993"/>
        </w:tabs>
        <w:ind w:left="0" w:firstLine="698"/>
      </w:pPr>
      <w:r w:rsidRPr="001B0547">
        <w:t xml:space="preserve">Разработва се ясен и точен план за работа, който се съгласува с всички партньори; </w:t>
      </w:r>
    </w:p>
    <w:p w:rsidR="00E66B83" w:rsidRPr="001B0547" w:rsidRDefault="00E66B83" w:rsidP="00BC0118">
      <w:pPr>
        <w:pStyle w:val="ListParagraph"/>
        <w:numPr>
          <w:ilvl w:val="0"/>
          <w:numId w:val="95"/>
        </w:numPr>
        <w:tabs>
          <w:tab w:val="left" w:pos="993"/>
        </w:tabs>
        <w:ind w:left="0" w:firstLine="698"/>
      </w:pPr>
      <w:r w:rsidRPr="001B0547">
        <w:t xml:space="preserve">Проучва се всеки поставен въпрос, като всеки изразява мнението си; </w:t>
      </w:r>
    </w:p>
    <w:p w:rsidR="00E66B83" w:rsidRPr="001B0547" w:rsidRDefault="00E66B83" w:rsidP="00BC0118">
      <w:pPr>
        <w:pStyle w:val="ListParagraph"/>
        <w:numPr>
          <w:ilvl w:val="0"/>
          <w:numId w:val="95"/>
        </w:numPr>
        <w:tabs>
          <w:tab w:val="left" w:pos="993"/>
        </w:tabs>
        <w:ind w:left="0" w:firstLine="698"/>
      </w:pPr>
      <w:r w:rsidRPr="001B0547">
        <w:t xml:space="preserve">Анализира се цялата придобита информация и се правят заключения; </w:t>
      </w:r>
    </w:p>
    <w:p w:rsidR="00E66B83" w:rsidRPr="001B0547" w:rsidRDefault="00E66B83" w:rsidP="00BC0118">
      <w:pPr>
        <w:pStyle w:val="ListParagraph"/>
        <w:numPr>
          <w:ilvl w:val="0"/>
          <w:numId w:val="95"/>
        </w:numPr>
        <w:tabs>
          <w:tab w:val="left" w:pos="993"/>
        </w:tabs>
        <w:ind w:left="0" w:firstLine="698"/>
      </w:pPr>
      <w:r w:rsidRPr="001B0547">
        <w:t xml:space="preserve">Вземат се решения за планирани действия, като ролята и отговорностите на всяка от страните се съгласуват; </w:t>
      </w:r>
    </w:p>
    <w:p w:rsidR="00E66B83" w:rsidRPr="001B0547" w:rsidRDefault="00E66B83" w:rsidP="00BC0118">
      <w:pPr>
        <w:pStyle w:val="ListParagraph"/>
        <w:numPr>
          <w:ilvl w:val="0"/>
          <w:numId w:val="95"/>
        </w:numPr>
        <w:tabs>
          <w:tab w:val="left" w:pos="993"/>
        </w:tabs>
        <w:ind w:left="0" w:firstLine="698"/>
      </w:pPr>
      <w:r w:rsidRPr="001B0547">
        <w:t xml:space="preserve">Осъществява се постоянен контрол. </w:t>
      </w:r>
    </w:p>
    <w:p w:rsidR="00E66B83" w:rsidRPr="001B0547" w:rsidRDefault="00E66B83" w:rsidP="001B2825">
      <w:r w:rsidRPr="001B0547">
        <w:t xml:space="preserve">Важно е партньорите да култивират дух на взаимноизгодно сътрудничество, откровеност и доверие и да осъществяват добра комуникация в хода на разработване на плана за развитие. Разчита се на редовно участие в съвместните срещи за консултиране на плана. Смисълът е постигане общите за общината и заинтересованите страни цели на плана за развитие. </w:t>
      </w:r>
    </w:p>
    <w:p w:rsidR="00E66B83" w:rsidRDefault="00E66B83" w:rsidP="001B2825">
      <w:r w:rsidRPr="001B0547">
        <w:t xml:space="preserve">С оглед насърчаване на </w:t>
      </w:r>
      <w:r>
        <w:t xml:space="preserve">сътрудничеството между </w:t>
      </w:r>
      <w:r w:rsidRPr="001B0547">
        <w:t xml:space="preserve"> общини</w:t>
      </w:r>
      <w:r>
        <w:t xml:space="preserve">ната </w:t>
      </w:r>
      <w:r w:rsidRPr="001B0547">
        <w:t xml:space="preserve"> и местните общности, при разработване</w:t>
      </w:r>
      <w:r>
        <w:t xml:space="preserve">то на плана </w:t>
      </w:r>
      <w:r w:rsidRPr="001B0547">
        <w:t>се включат и представители на администрацията, бизнеса и гражданското общество от съседни общини.</w:t>
      </w:r>
    </w:p>
    <w:p w:rsidR="00E66B83" w:rsidRPr="00332494" w:rsidRDefault="00E66B83" w:rsidP="0067731F">
      <w:pPr>
        <w:autoSpaceDE w:val="0"/>
        <w:autoSpaceDN w:val="0"/>
        <w:adjustRightInd w:val="0"/>
        <w:spacing w:after="0" w:line="240" w:lineRule="auto"/>
        <w:ind w:right="495"/>
        <w:rPr>
          <w:rFonts w:asciiTheme="minorHAnsi" w:hAnsiTheme="minorHAnsi" w:cs="Times New Roman"/>
          <w:color w:val="76923C" w:themeColor="accent3" w:themeShade="BF"/>
          <w:szCs w:val="24"/>
        </w:rPr>
      </w:pPr>
      <w:r w:rsidRPr="00332494">
        <w:rPr>
          <w:rFonts w:asciiTheme="minorHAnsi" w:hAnsiTheme="minorHAnsi" w:cs="Times New Roman"/>
          <w:b/>
          <w:i/>
          <w:color w:val="76923C" w:themeColor="accent3" w:themeShade="BF"/>
          <w:szCs w:val="24"/>
        </w:rPr>
        <w:t>Целеви групи на комуникационната стратегия.</w:t>
      </w:r>
    </w:p>
    <w:p w:rsidR="00E66B83" w:rsidRPr="00332494" w:rsidRDefault="00E66B83" w:rsidP="0067731F">
      <w:pPr>
        <w:autoSpaceDE w:val="0"/>
        <w:autoSpaceDN w:val="0"/>
        <w:adjustRightInd w:val="0"/>
        <w:spacing w:after="0" w:line="240" w:lineRule="auto"/>
        <w:ind w:right="495"/>
        <w:rPr>
          <w:rFonts w:asciiTheme="minorHAnsi" w:hAnsiTheme="minorHAnsi" w:cs="Times New Roman"/>
          <w:b/>
          <w:i/>
          <w:color w:val="76923C" w:themeColor="accent3" w:themeShade="BF"/>
          <w:szCs w:val="24"/>
        </w:rPr>
      </w:pPr>
      <w:r w:rsidRPr="00332494">
        <w:rPr>
          <w:rFonts w:asciiTheme="minorHAnsi" w:hAnsiTheme="minorHAnsi" w:cs="Times New Roman"/>
          <w:b/>
          <w:i/>
          <w:color w:val="76923C" w:themeColor="accent3" w:themeShade="BF"/>
          <w:szCs w:val="24"/>
        </w:rPr>
        <w:t xml:space="preserve">Вътрешни целеви групи.  </w:t>
      </w:r>
    </w:p>
    <w:p w:rsidR="00E66B83" w:rsidRPr="001B0547" w:rsidRDefault="00E66B83" w:rsidP="00BC0118">
      <w:pPr>
        <w:pStyle w:val="ListParagraph"/>
        <w:numPr>
          <w:ilvl w:val="0"/>
          <w:numId w:val="96"/>
        </w:numPr>
        <w:tabs>
          <w:tab w:val="left" w:pos="1134"/>
        </w:tabs>
        <w:ind w:left="0" w:firstLine="839"/>
      </w:pPr>
      <w:r w:rsidRPr="001B0547">
        <w:t xml:space="preserve">Общинска администрация </w:t>
      </w:r>
    </w:p>
    <w:p w:rsidR="00E66B83" w:rsidRPr="001B0547" w:rsidRDefault="00E66B83" w:rsidP="00332494">
      <w:r w:rsidRPr="001B0547">
        <w:t>Служителите в общинската администрация са страна и едновременно с това преки участници, както в процеса на разработване на плана за развитие, така и при изпълнението на приоритетите и мерките. Тяхно задължение са дейностите по осигуряването на информация и публичност, както и по поддържането на добро взаи</w:t>
      </w:r>
      <w:r>
        <w:t>-</w:t>
      </w:r>
      <w:r w:rsidRPr="001B0547">
        <w:t xml:space="preserve">модействие и обратна </w:t>
      </w:r>
      <w:r w:rsidRPr="001B0547">
        <w:lastRenderedPageBreak/>
        <w:t>връзка с другите целеви групи. В определени моменти, общинската администрация влиза и в ролята на бенефициент по реализацията на проекти, свързани с административния процес. Служителите в местната адми</w:t>
      </w:r>
      <w:r>
        <w:t>-</w:t>
      </w:r>
      <w:r w:rsidRPr="001B0547">
        <w:t>нистрация са пряко свързани с цялостния процес по реализацията на местната по</w:t>
      </w:r>
      <w:r>
        <w:t>-</w:t>
      </w:r>
      <w:r w:rsidRPr="001B0547">
        <w:t>литика и освен административни и логистични функции могат и трябва да изразяват от</w:t>
      </w:r>
      <w:r>
        <w:t>-</w:t>
      </w:r>
      <w:r w:rsidRPr="001B0547">
        <w:t>ношение и по генерирането на стратегически и управленски идеи. Като преки участници и по служебни задължения в процесите по съставяне и изпълнение на плана, те могат да инициират идеи и действия, както и да идентифицират други заин-тересовани лица.</w:t>
      </w:r>
    </w:p>
    <w:p w:rsidR="00E66B83" w:rsidRPr="001B0547" w:rsidRDefault="00E66B83" w:rsidP="00BC0118">
      <w:pPr>
        <w:pStyle w:val="ListParagraph"/>
        <w:numPr>
          <w:ilvl w:val="0"/>
          <w:numId w:val="96"/>
        </w:numPr>
        <w:tabs>
          <w:tab w:val="left" w:pos="1134"/>
        </w:tabs>
        <w:ind w:left="0" w:firstLine="839"/>
      </w:pPr>
      <w:r w:rsidRPr="001B0547">
        <w:t xml:space="preserve">Общински съветници </w:t>
      </w:r>
    </w:p>
    <w:p w:rsidR="00E66B83" w:rsidRDefault="00E66B83" w:rsidP="00332494">
      <w:r w:rsidRPr="001B0547">
        <w:t xml:space="preserve">Общинските съветници са специфична целева група. Те имат двойна роля - веднъж като членове на колективния орган на местното самоуправление - Общинския съвет, утвърждават и приемат актове на кмета на общината, свързани с </w:t>
      </w:r>
      <w:r>
        <w:t xml:space="preserve">местното развитие и втори път, </w:t>
      </w:r>
      <w:r w:rsidRPr="001B0547">
        <w:t>като пълноправни граждани и представители на гражданското общество в управлението са длъжни да отстояват и да работят в полза на местния обществен интерес. Те притежават обща компетентност за решаване на всички местни въпроси.</w:t>
      </w:r>
    </w:p>
    <w:p w:rsidR="00E66B83" w:rsidRPr="00332494" w:rsidRDefault="00E66B83" w:rsidP="0067731F">
      <w:pPr>
        <w:autoSpaceDE w:val="0"/>
        <w:autoSpaceDN w:val="0"/>
        <w:adjustRightInd w:val="0"/>
        <w:spacing w:after="0" w:line="240" w:lineRule="auto"/>
        <w:ind w:right="495"/>
        <w:rPr>
          <w:rFonts w:asciiTheme="minorHAnsi" w:hAnsiTheme="minorHAnsi" w:cs="Times New Roman"/>
          <w:b/>
          <w:i/>
          <w:color w:val="76923C" w:themeColor="accent3" w:themeShade="BF"/>
          <w:szCs w:val="24"/>
        </w:rPr>
      </w:pPr>
      <w:r w:rsidRPr="00332494">
        <w:rPr>
          <w:rFonts w:asciiTheme="minorHAnsi" w:hAnsiTheme="minorHAnsi" w:cs="Times New Roman"/>
          <w:b/>
          <w:i/>
          <w:color w:val="76923C" w:themeColor="accent3" w:themeShade="BF"/>
          <w:szCs w:val="24"/>
        </w:rPr>
        <w:t>Външни целеви групи</w:t>
      </w:r>
    </w:p>
    <w:p w:rsidR="00E66B83" w:rsidRPr="001B0547" w:rsidRDefault="00E66B83" w:rsidP="00332494">
      <w:r w:rsidRPr="001B0547">
        <w:rPr>
          <w:i/>
        </w:rPr>
        <w:t>Граждани</w:t>
      </w:r>
      <w:r w:rsidRPr="001B0547">
        <w:t>- Гражданското участие в процесите на вземане на решения по публичните политики е ново измерение в отношенията между управляващи и граждани. То се позовава на разбирането, че гражданите имат право да бъдат постоянен и самостоятелен участник във формирането на политики. Основно право на всеки европейски гражданин е правото на добра администрация и добро управление. Под добро управление се разбира прозрачност и ефективност в работата на админи</w:t>
      </w:r>
      <w:r>
        <w:t>-</w:t>
      </w:r>
      <w:r w:rsidRPr="001B0547">
        <w:t>страцията, с осигурено участие на гражданите в процесите на вземане на решения по публичните политики.</w:t>
      </w:r>
    </w:p>
    <w:p w:rsidR="00E66B83" w:rsidRPr="001B0547" w:rsidRDefault="00E66B83" w:rsidP="00332494">
      <w:r w:rsidRPr="001B0547">
        <w:rPr>
          <w:i/>
        </w:rPr>
        <w:t>Неправителствени организации</w:t>
      </w:r>
      <w:r w:rsidRPr="001B0547">
        <w:t xml:space="preserve"> (НПО) - Неправителствените организации са граждански образования, които освен, че са изразител на обществени интереси, в повечето случаи отстояват и свои интереси, свои п</w:t>
      </w:r>
      <w:r>
        <w:t>отребности и имат собствени пре</w:t>
      </w:r>
      <w:r w:rsidRPr="001B0547">
        <w:t>тенции. Все пак, идеалните цели, за които са създадени насочват техните действия към предоставяне на различни (най-често социални и културни) услуги на гражданите и към изпълнение на дейности, възложени им от органите на държавното и местното управление.</w:t>
      </w:r>
    </w:p>
    <w:p w:rsidR="00E66B83" w:rsidRPr="001B0547" w:rsidRDefault="00E66B83" w:rsidP="00332494">
      <w:r w:rsidRPr="001B0547">
        <w:t>Неправителствените организации са едновременно партньор на общината и потенциални бенефициенти. Опитът от усвояването на средства по ЕСИФ показва, че неправителственият сектор често насърчава инициативи и създава идеи, които ангажират общината към тяхното осъществяване. Ето защо, те биват не само ин</w:t>
      </w:r>
      <w:r>
        <w:t>-</w:t>
      </w:r>
      <w:r w:rsidRPr="001B0547">
        <w:t xml:space="preserve">формирани </w:t>
      </w:r>
      <w:r>
        <w:t>за целите, приоритетите и мерки</w:t>
      </w:r>
      <w:r w:rsidRPr="001B0547">
        <w:t>те на плана за развитие, но и насърчавани да участват със свои предложения. Конкретни комуникационни действия се насочват към неправителтвените организации, предоставящи образователни, социални, култур</w:t>
      </w:r>
      <w:r>
        <w:t>-</w:t>
      </w:r>
      <w:r w:rsidRPr="001B0547">
        <w:t>ни услуги, туристическите сдружения и към други обществени субекти.</w:t>
      </w:r>
    </w:p>
    <w:p w:rsidR="00E66B83" w:rsidRPr="001B0547" w:rsidRDefault="00E66B83" w:rsidP="00332494">
      <w:r w:rsidRPr="001B0547">
        <w:rPr>
          <w:i/>
        </w:rPr>
        <w:t>Бизнес субекти</w:t>
      </w:r>
      <w:r w:rsidRPr="001B0547">
        <w:t xml:space="preserve"> - Макар и не пряко ангажирани с местното</w:t>
      </w:r>
      <w:r>
        <w:t xml:space="preserve"> икономическо раз-витие, общинските</w:t>
      </w:r>
      <w:r w:rsidRPr="001B0547">
        <w:t xml:space="preserve"> власти са най-силно заинтересовани от пълноценно прилагане на всички мерки от плана за </w:t>
      </w:r>
      <w:r>
        <w:t>развитие. Интересите на общинската</w:t>
      </w:r>
      <w:r w:rsidRPr="001B0547">
        <w:t xml:space="preserve"> власт са свързани с осигуряването на възможности за социално-икономическо развитие и привличане на инвестиции. Бизнесът изисква различна степен на разбиране, готовност и компе</w:t>
      </w:r>
      <w:r>
        <w:t>-</w:t>
      </w:r>
      <w:r w:rsidRPr="001B0547">
        <w:t xml:space="preserve">тентност за партньорство при осъществяването на комуникационната стратегия и при реализацията на конкретни мерките от плана за интегрирано развитие. </w:t>
      </w:r>
    </w:p>
    <w:p w:rsidR="00E66B83" w:rsidRPr="001B0547" w:rsidRDefault="00E66B83" w:rsidP="00332494">
      <w:r w:rsidRPr="001B0547">
        <w:t xml:space="preserve">Някои от тези субекти дори не са информирани за тези възможности и не са осъзнали ползите, които могат да </w:t>
      </w:r>
      <w:r>
        <w:t>имат от такова партньорство. В о</w:t>
      </w:r>
      <w:r w:rsidRPr="001B0547">
        <w:t xml:space="preserve">бщина Гурково, чиято икономика е </w:t>
      </w:r>
      <w:r w:rsidRPr="001B0547">
        <w:lastRenderedPageBreak/>
        <w:t>с подчертано аграрен характер, специално отношение се прилага спрямо земеделските производ</w:t>
      </w:r>
      <w:r>
        <w:t xml:space="preserve">ители, средния и малкия бизнес, </w:t>
      </w:r>
      <w:r w:rsidRPr="001B0547">
        <w:t xml:space="preserve"> доколкото го има. </w:t>
      </w:r>
    </w:p>
    <w:p w:rsidR="00E66B83" w:rsidRPr="001B0547" w:rsidRDefault="00E66B83" w:rsidP="00332494">
      <w:r w:rsidRPr="001B0547">
        <w:t>Важен аргумент за повишеното внимание спрямо тази целева група е въз</w:t>
      </w:r>
      <w:r>
        <w:t>-</w:t>
      </w:r>
      <w:r w:rsidRPr="001B0547">
        <w:t>можността в плана за развитие да влязат проекти и мерки в подкрепа на създаването на публично-частно партньорство между администрацията и бизнеса. Това е силно въздействаща форма за повишаването на икономическата ефективност, чрез прив</w:t>
      </w:r>
      <w:r>
        <w:t>-</w:t>
      </w:r>
      <w:r w:rsidRPr="001B0547">
        <w:t>личане на частния сектор и ограничаване на публичните разходи чрез разтоварване на общината от несвойствени дейности и финансиране.</w:t>
      </w:r>
    </w:p>
    <w:p w:rsidR="00E66B83" w:rsidRPr="001B0547" w:rsidRDefault="00E66B83" w:rsidP="00332494">
      <w:r w:rsidRPr="001B0547">
        <w:t>Персоналните участници се определят с помощта на общинската администрация. Целта е не само включването но максималин б</w:t>
      </w:r>
      <w:r>
        <w:t>рой участници, но и същите да бъ</w:t>
      </w:r>
      <w:r w:rsidRPr="001B0547">
        <w:t>дат с ясно изразени обществени позиции и интерес относно развитието на общи</w:t>
      </w:r>
      <w:r>
        <w:t xml:space="preserve">ната. </w:t>
      </w:r>
      <w:r w:rsidRPr="001B0547">
        <w:t>Определените представители имат доказано участие и инициативност при предходни обсъждания, работни срещи, дискусии и анкети предходни планове за развитие. Включени са неправителствените организации, предоставящи образователни, социални и културни услуги и бизнес субекти осъществявали публично-частни партньорства с общината. При формиране на целевите групи е търсено различие по отношение на интересите и позициите им</w:t>
      </w:r>
      <w:r>
        <w:t>,</w:t>
      </w:r>
      <w:r w:rsidRPr="001B0547">
        <w:t xml:space="preserve"> спрямо местното икономическо развитие. </w:t>
      </w:r>
    </w:p>
    <w:p w:rsidR="00E66B83" w:rsidRPr="001B0547" w:rsidRDefault="00332494" w:rsidP="00332494">
      <w:pPr>
        <w:pStyle w:val="Heading3"/>
      </w:pPr>
      <w:bookmarkStart w:id="100" w:name="_Toc169763343"/>
      <w:r>
        <w:t>5</w:t>
      </w:r>
      <w:r w:rsidR="00E66B83" w:rsidRPr="001B0547">
        <w:t>.3.2. Инструменти на комуникационната стратегия</w:t>
      </w:r>
      <w:bookmarkEnd w:id="100"/>
    </w:p>
    <w:p w:rsidR="00E66B83" w:rsidRPr="001B0547" w:rsidRDefault="00E66B83" w:rsidP="00BC0118">
      <w:pPr>
        <w:pStyle w:val="ListParagraph"/>
        <w:numPr>
          <w:ilvl w:val="0"/>
          <w:numId w:val="97"/>
        </w:numPr>
        <w:tabs>
          <w:tab w:val="left" w:pos="993"/>
        </w:tabs>
        <w:ind w:left="0" w:firstLine="698"/>
      </w:pPr>
      <w:r w:rsidRPr="001B0547">
        <w:t xml:space="preserve">Информирането като форма на гражданско участие </w:t>
      </w:r>
    </w:p>
    <w:p w:rsidR="00E66B83" w:rsidRPr="001B0547" w:rsidRDefault="00E66B83" w:rsidP="00B21980">
      <w:r w:rsidRPr="001B0547">
        <w:t>Това е процес, при който заинтересованите страни и гражданите се информират от  общинската администрация за времето и технологията по съставяне на Плана за интегрирано развитие, за етапите по неговата реализация, за приоритетите и мерките, заложени в</w:t>
      </w:r>
      <w:r>
        <w:t xml:space="preserve"> </w:t>
      </w:r>
      <w:r w:rsidRPr="001B0547">
        <w:t>него, както и относно източниците за финансиране. С други думи, това е един непрекъснат</w:t>
      </w:r>
      <w:r>
        <w:t xml:space="preserve"> </w:t>
      </w:r>
      <w:r w:rsidRPr="001B0547">
        <w:t xml:space="preserve">процес, съпътсващ целия програмен период през който се реализира плана. </w:t>
      </w:r>
    </w:p>
    <w:p w:rsidR="00E66B83" w:rsidRPr="001B0547" w:rsidRDefault="00E66B83" w:rsidP="00B21980">
      <w:r w:rsidRPr="001B0547">
        <w:t>При т.н. активно информиране, освен предоставянето на еднопосочна информация се</w:t>
      </w:r>
      <w:r>
        <w:t xml:space="preserve"> </w:t>
      </w:r>
      <w:r w:rsidRPr="001B0547">
        <w:t xml:space="preserve">използват и методи за насърчаване на гражданското участие. Гражданските и бизнес субектите се уведомяват как и при какви условия да участват в управлението на плана за развитие и как да изразяват своето мнение. </w:t>
      </w:r>
    </w:p>
    <w:p w:rsidR="00E66B83" w:rsidRPr="00915ADF" w:rsidRDefault="00E66B83" w:rsidP="00B21980">
      <w:r w:rsidRPr="00915ADF">
        <w:t xml:space="preserve">Принципи на ефективното информиране </w:t>
      </w:r>
    </w:p>
    <w:p w:rsidR="00E66B83" w:rsidRPr="00915ADF" w:rsidRDefault="00E66B83" w:rsidP="00BC0118">
      <w:pPr>
        <w:pStyle w:val="ListParagraph"/>
        <w:numPr>
          <w:ilvl w:val="0"/>
          <w:numId w:val="97"/>
        </w:numPr>
        <w:tabs>
          <w:tab w:val="left" w:pos="993"/>
        </w:tabs>
        <w:ind w:left="0" w:firstLine="698"/>
      </w:pPr>
      <w:r w:rsidRPr="00915ADF">
        <w:t xml:space="preserve">Прилагане на диференциран подход спрямо спецификата на целевите групи; </w:t>
      </w:r>
    </w:p>
    <w:p w:rsidR="00E66B83" w:rsidRPr="00915ADF" w:rsidRDefault="00E66B83" w:rsidP="00BC0118">
      <w:pPr>
        <w:pStyle w:val="ListParagraph"/>
        <w:numPr>
          <w:ilvl w:val="0"/>
          <w:numId w:val="97"/>
        </w:numPr>
        <w:tabs>
          <w:tab w:val="left" w:pos="993"/>
        </w:tabs>
        <w:ind w:left="0" w:firstLine="698"/>
      </w:pPr>
      <w:r w:rsidRPr="00915ADF">
        <w:t xml:space="preserve">Използване на всички възможни канали за информация; </w:t>
      </w:r>
    </w:p>
    <w:p w:rsidR="00E66B83" w:rsidRPr="00915ADF" w:rsidRDefault="00E66B83" w:rsidP="00BC0118">
      <w:pPr>
        <w:pStyle w:val="ListParagraph"/>
        <w:numPr>
          <w:ilvl w:val="0"/>
          <w:numId w:val="97"/>
        </w:numPr>
        <w:tabs>
          <w:tab w:val="left" w:pos="993"/>
        </w:tabs>
        <w:ind w:left="0" w:firstLine="698"/>
      </w:pPr>
      <w:r w:rsidRPr="00915ADF">
        <w:t xml:space="preserve">Използване на достъпен език; </w:t>
      </w:r>
    </w:p>
    <w:p w:rsidR="00E66B83" w:rsidRPr="00915ADF" w:rsidRDefault="00E66B83" w:rsidP="00BC0118">
      <w:pPr>
        <w:pStyle w:val="ListParagraph"/>
        <w:numPr>
          <w:ilvl w:val="0"/>
          <w:numId w:val="97"/>
        </w:numPr>
        <w:tabs>
          <w:tab w:val="left" w:pos="993"/>
        </w:tabs>
        <w:ind w:left="0" w:firstLine="698"/>
      </w:pPr>
      <w:r w:rsidRPr="00915ADF">
        <w:t xml:space="preserve">Информирането винаги предхожда вземането на решения; </w:t>
      </w:r>
    </w:p>
    <w:p w:rsidR="00E66B83" w:rsidRPr="00064225" w:rsidRDefault="00E66B83" w:rsidP="00BC0118">
      <w:pPr>
        <w:pStyle w:val="ListParagraph"/>
        <w:numPr>
          <w:ilvl w:val="0"/>
          <w:numId w:val="97"/>
        </w:numPr>
        <w:tabs>
          <w:tab w:val="left" w:pos="993"/>
        </w:tabs>
        <w:ind w:left="0" w:firstLine="698"/>
      </w:pPr>
      <w:r w:rsidRPr="00915ADF">
        <w:t xml:space="preserve">Активност за насърчаване гражданските субекти да споделят мнението си и да </w:t>
      </w:r>
      <w:r w:rsidRPr="00064225">
        <w:t xml:space="preserve">осъществяват обратна връзка. </w:t>
      </w:r>
    </w:p>
    <w:p w:rsidR="00E66B83" w:rsidRPr="00915ADF" w:rsidRDefault="00E66B83" w:rsidP="00B21980">
      <w:r w:rsidRPr="00915ADF">
        <w:t xml:space="preserve">Форми за информиране: </w:t>
      </w:r>
    </w:p>
    <w:p w:rsidR="00E66B83" w:rsidRPr="00915ADF" w:rsidRDefault="00E66B83" w:rsidP="00B21980">
      <w:r w:rsidRPr="00915ADF">
        <w:t xml:space="preserve">Информационни срещи със целевите групи </w:t>
      </w:r>
    </w:p>
    <w:p w:rsidR="00E66B83" w:rsidRPr="00EF7411" w:rsidRDefault="00E66B83" w:rsidP="00B21980">
      <w:r w:rsidRPr="00EF7411">
        <w:t>Тази форма се използва периодично, най-вече преди вземането на решения, свързани с  разработването и изпълнението на плана за развитие. В някои случаи на граж</w:t>
      </w:r>
      <w:r>
        <w:t>-</w:t>
      </w:r>
      <w:r w:rsidRPr="00EF7411">
        <w:t xml:space="preserve">даните се  предоставя възможност да изразят своите опасения и мнения по тях. Срещите се организират по инициатива на администрацията или по инициатива на определена целева група. Обявяват  се предварително по основните комуникационни канали – печатни и </w:t>
      </w:r>
      <w:r w:rsidRPr="00EF7411">
        <w:lastRenderedPageBreak/>
        <w:t>електронни медии и на Интернет страницата на общината. Проти</w:t>
      </w:r>
      <w:r>
        <w:t>-</w:t>
      </w:r>
      <w:r w:rsidRPr="00EF7411">
        <w:t xml:space="preserve">чането на срещите не следва специфични правила. </w:t>
      </w:r>
    </w:p>
    <w:p w:rsidR="00E66B83" w:rsidRPr="001B0547" w:rsidRDefault="00E66B83" w:rsidP="00B21980">
      <w:pPr>
        <w:rPr>
          <w:rFonts w:asciiTheme="minorHAnsi" w:hAnsiTheme="minorHAnsi" w:cs="Times New Roman"/>
          <w:color w:val="000000"/>
        </w:rPr>
      </w:pPr>
      <w:r w:rsidRPr="001B0547">
        <w:rPr>
          <w:rFonts w:asciiTheme="minorHAnsi" w:hAnsiTheme="minorHAnsi" w:cs="Times New Roman"/>
          <w:color w:val="000000"/>
        </w:rPr>
        <w:t>Основната цел е да се даде възможност на колкото се може повече хора да изразят своето  мнение. Начинът на провеждане е разнообразен – може да се започне с отворе</w:t>
      </w:r>
      <w:r>
        <w:rPr>
          <w:rFonts w:asciiTheme="minorHAnsi" w:hAnsiTheme="minorHAnsi" w:cs="Times New Roman"/>
          <w:color w:val="000000"/>
        </w:rPr>
        <w:t>-</w:t>
      </w:r>
      <w:r w:rsidRPr="001B0547">
        <w:rPr>
          <w:rFonts w:asciiTheme="minorHAnsi" w:hAnsiTheme="minorHAnsi" w:cs="Times New Roman"/>
          <w:color w:val="000000"/>
        </w:rPr>
        <w:t xml:space="preserve">на презентация, след което да премине в дискусия в малки групи, с представяне на общите мнения  от груповата работа. </w:t>
      </w:r>
    </w:p>
    <w:p w:rsidR="00E66B83" w:rsidRPr="00FD7359" w:rsidRDefault="00E66B83" w:rsidP="00B21980">
      <w:pPr>
        <w:rPr>
          <w:rFonts w:asciiTheme="minorHAnsi" w:hAnsiTheme="minorHAnsi" w:cs="Times New Roman"/>
          <w:color w:val="000000"/>
        </w:rPr>
      </w:pPr>
      <w:r w:rsidRPr="00FD7359">
        <w:rPr>
          <w:rFonts w:asciiTheme="minorHAnsi" w:hAnsiTheme="minorHAnsi" w:cs="Times New Roman"/>
          <w:color w:val="000000"/>
        </w:rPr>
        <w:t>Граждански панел</w:t>
      </w:r>
      <w:r>
        <w:rPr>
          <w:rFonts w:asciiTheme="minorHAnsi" w:hAnsiTheme="minorHAnsi" w:cs="Times New Roman"/>
          <w:color w:val="000000"/>
        </w:rPr>
        <w:t>:</w:t>
      </w:r>
      <w:r w:rsidRPr="00FD7359">
        <w:rPr>
          <w:rFonts w:asciiTheme="minorHAnsi" w:hAnsiTheme="minorHAnsi" w:cs="Times New Roman"/>
          <w:color w:val="000000"/>
        </w:rPr>
        <w:t xml:space="preserve"> </w:t>
      </w:r>
    </w:p>
    <w:p w:rsidR="00E66B83" w:rsidRPr="001B0547" w:rsidRDefault="00E66B83" w:rsidP="00B21980">
      <w:pPr>
        <w:rPr>
          <w:rFonts w:asciiTheme="minorHAnsi" w:hAnsiTheme="minorHAnsi" w:cs="Times New Roman"/>
          <w:color w:val="000000"/>
        </w:rPr>
      </w:pPr>
      <w:r w:rsidRPr="001B0547">
        <w:rPr>
          <w:rFonts w:asciiTheme="minorHAnsi" w:hAnsiTheme="minorHAnsi" w:cs="Times New Roman"/>
          <w:color w:val="000000"/>
        </w:rPr>
        <w:t>Методът предоставя възможност за информиране на широката общественост за цялостния процес на планиране, където е необходимо да се съберат гледните точки на гражданските структури, изразени от определени от тях експерти по основни проблеми и различни области  на приложение и познание. За разлика от информационните срещи той се организира и провежда в експертен консултативен формат.</w:t>
      </w:r>
    </w:p>
    <w:p w:rsidR="00E66B83" w:rsidRPr="001B0547" w:rsidRDefault="00E66B83" w:rsidP="00BC0118">
      <w:pPr>
        <w:pStyle w:val="ListParagraph"/>
        <w:numPr>
          <w:ilvl w:val="0"/>
          <w:numId w:val="98"/>
        </w:numPr>
        <w:tabs>
          <w:tab w:val="left" w:pos="1134"/>
        </w:tabs>
        <w:ind w:left="0" w:firstLine="839"/>
      </w:pPr>
      <w:r w:rsidRPr="001B0547">
        <w:t xml:space="preserve">Консултирането като форма на гражданско участие </w:t>
      </w:r>
    </w:p>
    <w:p w:rsidR="00E66B83" w:rsidRPr="00EF7411" w:rsidRDefault="00E66B83" w:rsidP="00B21980">
      <w:r w:rsidRPr="00EF7411">
        <w:t>Това е процес, при който гражданите, лобисти и представители на групи с общ инерес, коментират официални предложения и допринасят с участието си за генерирането на идеи</w:t>
      </w:r>
      <w:r>
        <w:t xml:space="preserve"> </w:t>
      </w:r>
      <w:r w:rsidRPr="00EF7411">
        <w:t xml:space="preserve">и управленски решения. </w:t>
      </w:r>
    </w:p>
    <w:p w:rsidR="00E66B83" w:rsidRPr="001B0547" w:rsidRDefault="00E66B83" w:rsidP="00BC0118">
      <w:pPr>
        <w:pStyle w:val="ListParagraph"/>
        <w:numPr>
          <w:ilvl w:val="0"/>
          <w:numId w:val="98"/>
        </w:numPr>
        <w:tabs>
          <w:tab w:val="left" w:pos="1134"/>
        </w:tabs>
        <w:ind w:left="0" w:firstLine="839"/>
      </w:pPr>
      <w:r w:rsidRPr="001B0547">
        <w:t xml:space="preserve">Анкетиране </w:t>
      </w:r>
    </w:p>
    <w:p w:rsidR="00E66B83" w:rsidRPr="001B0547" w:rsidRDefault="00E66B83" w:rsidP="00B21980">
      <w:r w:rsidRPr="001B0547">
        <w:t xml:space="preserve">Анкетирането се провежда на отделни етапи: </w:t>
      </w:r>
    </w:p>
    <w:p w:rsidR="00E66B83" w:rsidRPr="001B0547" w:rsidRDefault="00E66B83" w:rsidP="00B21980">
      <w:r w:rsidRPr="001B0547">
        <w:t>А/При стартиране на разработването на плана за интегрирано развитие и цели  събиране от заинтересованите страни на максимален брой виждания и становища относно</w:t>
      </w:r>
      <w:r>
        <w:t xml:space="preserve"> философията на плана </w:t>
      </w:r>
      <w:r w:rsidRPr="001B0547">
        <w:t xml:space="preserve"> в частност</w:t>
      </w:r>
      <w:r>
        <w:t>,</w:t>
      </w:r>
      <w:r w:rsidRPr="001B0547">
        <w:t xml:space="preserve"> и за възможностите за балансирано раз</w:t>
      </w:r>
      <w:r>
        <w:t>-</w:t>
      </w:r>
      <w:r w:rsidRPr="001B0547">
        <w:t xml:space="preserve">витие на общината в глобален аспект; </w:t>
      </w:r>
    </w:p>
    <w:p w:rsidR="00E66B83" w:rsidRPr="001B0547" w:rsidRDefault="00E66B83" w:rsidP="00B21980">
      <w:r w:rsidRPr="001B0547">
        <w:t xml:space="preserve">б/По време на реализацията /периодични анкети/ на приоритетите и мерките от   плана, с оглед установяване на удовлетвореността на заинтересованите страни от постигнатите резултати. </w:t>
      </w:r>
    </w:p>
    <w:p w:rsidR="00E66B83" w:rsidRPr="001B0547" w:rsidRDefault="00E66B83" w:rsidP="00B21980">
      <w:r w:rsidRPr="001B0547">
        <w:t xml:space="preserve">Анкетирането се провежда с предварително подготвен инструментариум (анкетни </w:t>
      </w:r>
      <w:r>
        <w:t>кар</w:t>
      </w:r>
      <w:r w:rsidRPr="001B0547">
        <w:t xml:space="preserve">ти) и под инструктажа на членовете на екипа по разработването на плана за развитие. </w:t>
      </w:r>
    </w:p>
    <w:p w:rsidR="00E66B83" w:rsidRPr="001B0547" w:rsidRDefault="00E66B83" w:rsidP="00B21980">
      <w:pPr>
        <w:rPr>
          <w:i/>
        </w:rPr>
      </w:pPr>
      <w:r w:rsidRPr="004A2801">
        <w:rPr>
          <w:i/>
        </w:rPr>
        <w:t>Забележка: Анкетната карта е представена в Приложение № 6</w:t>
      </w:r>
    </w:p>
    <w:p w:rsidR="00E66B83" w:rsidRPr="006418B0" w:rsidRDefault="00E66B83" w:rsidP="00B21980">
      <w:pPr>
        <w:rPr>
          <w:i/>
        </w:rPr>
      </w:pPr>
      <w:r w:rsidRPr="006418B0">
        <w:rPr>
          <w:i/>
        </w:rPr>
        <w:t xml:space="preserve">Обществени обсъждания </w:t>
      </w:r>
    </w:p>
    <w:p w:rsidR="00E66B83" w:rsidRPr="001B0547" w:rsidRDefault="00E66B83" w:rsidP="00B21980">
      <w:r w:rsidRPr="001B0547">
        <w:t xml:space="preserve">В рамките на разработването на ПИР на Община Гурково е целесъобразно провеждането на две обществени обсъждания, като ключови етапа от процеса на съставяне на документа. </w:t>
      </w:r>
    </w:p>
    <w:p w:rsidR="00E66B83" w:rsidRPr="001B0547" w:rsidRDefault="00E66B83" w:rsidP="00B21980">
      <w:r w:rsidRPr="001B0547">
        <w:t>Първото обществено обсъждане се провежда за представянето на бъдещата визия, стратегическите цели и приоритети за развитие на общината. Осигурява се възможност за представяне на проектни предложения от страна на заинтересованите страни, чийто</w:t>
      </w:r>
      <w:r w:rsidR="00B21980">
        <w:t xml:space="preserve"> </w:t>
      </w:r>
      <w:r w:rsidRPr="001B0547">
        <w:t xml:space="preserve">представители участват в обсъждането, които се предоставят на екипа, разработващ плана. </w:t>
      </w:r>
    </w:p>
    <w:p w:rsidR="00E66B83" w:rsidRPr="001B0547" w:rsidRDefault="00E66B83" w:rsidP="00B21980">
      <w:r w:rsidRPr="001B0547">
        <w:t>Второто обществено обсъждане включва публикуването на ПИР</w:t>
      </w:r>
      <w:r>
        <w:t>О</w:t>
      </w:r>
      <w:r w:rsidRPr="001B0547">
        <w:t xml:space="preserve">, покана за мнение </w:t>
      </w:r>
      <w:r>
        <w:t xml:space="preserve">и </w:t>
      </w:r>
      <w:r w:rsidRPr="001B0547">
        <w:t>обсъждането на плана пред местната общественост, пре</w:t>
      </w:r>
      <w:r>
        <w:t>ди приемане от Общинския съвет.</w:t>
      </w:r>
    </w:p>
    <w:p w:rsidR="00E66B83" w:rsidRPr="006418B0" w:rsidRDefault="00E66B83" w:rsidP="00B21980">
      <w:pPr>
        <w:rPr>
          <w:i/>
        </w:rPr>
      </w:pPr>
      <w:r w:rsidRPr="006418B0">
        <w:rPr>
          <w:i/>
        </w:rPr>
        <w:t xml:space="preserve">Медийни кампании </w:t>
      </w:r>
    </w:p>
    <w:p w:rsidR="00E66B83" w:rsidRPr="001B0547" w:rsidRDefault="00E66B83" w:rsidP="00B21980">
      <w:r w:rsidRPr="001B0547">
        <w:t xml:space="preserve">Основните информационни събития, които имат за цел да осведомяват широката </w:t>
      </w:r>
      <w:r>
        <w:t>о</w:t>
      </w:r>
      <w:r w:rsidRPr="001B0547">
        <w:t>бщественост и да привлекат вниманието</w:t>
      </w:r>
      <w:r>
        <w:t xml:space="preserve"> и интереса на заинтересованите </w:t>
      </w:r>
      <w:r w:rsidRPr="001B0547">
        <w:t xml:space="preserve">страни са: </w:t>
      </w:r>
    </w:p>
    <w:p w:rsidR="00E66B83" w:rsidRPr="0073112F" w:rsidRDefault="00E66B83" w:rsidP="00BC0118">
      <w:pPr>
        <w:pStyle w:val="ListParagraph"/>
        <w:numPr>
          <w:ilvl w:val="0"/>
          <w:numId w:val="99"/>
        </w:numPr>
        <w:tabs>
          <w:tab w:val="left" w:pos="1134"/>
        </w:tabs>
        <w:ind w:left="0" w:firstLine="839"/>
      </w:pPr>
      <w:r w:rsidRPr="001B0547">
        <w:lastRenderedPageBreak/>
        <w:t>Пресконференции на кмета на общината и представители на неговата администра</w:t>
      </w:r>
      <w:r w:rsidRPr="0073112F">
        <w:t xml:space="preserve">ция за  подготовката, организацията по разработването на плана за развитие и за възможностите по осигуряване на външно финансиране на мерките, заложени в него; </w:t>
      </w:r>
    </w:p>
    <w:p w:rsidR="00E66B83" w:rsidRPr="004459A6" w:rsidRDefault="00E66B83" w:rsidP="00BC0118">
      <w:pPr>
        <w:pStyle w:val="ListParagraph"/>
        <w:numPr>
          <w:ilvl w:val="0"/>
          <w:numId w:val="99"/>
        </w:numPr>
        <w:tabs>
          <w:tab w:val="left" w:pos="1134"/>
        </w:tabs>
        <w:ind w:left="0" w:firstLine="839"/>
      </w:pPr>
      <w:r w:rsidRPr="001B0547">
        <w:t xml:space="preserve">Прессъобщения и обзори, насочени към медиите, като средство за осведомяване </w:t>
      </w:r>
      <w:r>
        <w:t xml:space="preserve"> </w:t>
      </w:r>
      <w:r w:rsidRPr="004459A6">
        <w:t xml:space="preserve">на местната общност за действията по съставянето на плана за развитие и за постиженията при неговото изпълнение; </w:t>
      </w:r>
    </w:p>
    <w:p w:rsidR="00E66B83" w:rsidRPr="0073112F" w:rsidRDefault="00E66B83" w:rsidP="00BC0118">
      <w:pPr>
        <w:pStyle w:val="ListParagraph"/>
        <w:numPr>
          <w:ilvl w:val="0"/>
          <w:numId w:val="99"/>
        </w:numPr>
        <w:tabs>
          <w:tab w:val="left" w:pos="1134"/>
        </w:tabs>
        <w:ind w:left="0" w:firstLine="839"/>
      </w:pPr>
      <w:r w:rsidRPr="001B0547">
        <w:t xml:space="preserve">Брифинги (кратки пресконференции), най-вече за обявяване на отделни проблеми </w:t>
      </w:r>
      <w:r w:rsidRPr="0073112F">
        <w:t xml:space="preserve">и постижения. </w:t>
      </w:r>
    </w:p>
    <w:p w:rsidR="00E66B83" w:rsidRPr="006418B0" w:rsidRDefault="00E66B83" w:rsidP="00B21980">
      <w:r>
        <w:t>Интернет страница на община Г</w:t>
      </w:r>
      <w:r w:rsidRPr="006418B0">
        <w:t xml:space="preserve">урково </w:t>
      </w:r>
    </w:p>
    <w:p w:rsidR="00E66B83" w:rsidRPr="006418B0" w:rsidRDefault="00E66B83" w:rsidP="00B21980">
      <w:r>
        <w:t>Най-гъвкавият и лесно достъ</w:t>
      </w:r>
      <w:r w:rsidRPr="006418B0">
        <w:t>пен инструмент за комуникация със заинтересованите</w:t>
      </w:r>
      <w:r>
        <w:t xml:space="preserve"> стра</w:t>
      </w:r>
      <w:r w:rsidRPr="006418B0">
        <w:t>ни е Интернет страницата на общината (</w:t>
      </w:r>
      <w:hyperlink r:id="rId75" w:history="1">
        <w:r w:rsidRPr="006418B0">
          <w:rPr>
            <w:rStyle w:val="Hyperlink"/>
            <w:szCs w:val="24"/>
          </w:rPr>
          <w:t>www.gurkovo.bg</w:t>
        </w:r>
      </w:hyperlink>
      <w:r w:rsidRPr="006418B0">
        <w:t xml:space="preserve"> ). Проектът на плана за развитие се</w:t>
      </w:r>
      <w:r>
        <w:t xml:space="preserve"> </w:t>
      </w:r>
      <w:r w:rsidRPr="006418B0">
        <w:t>публикува на  Интернет страницата, като се осигуряват on-line възможности за обратна връзка – мнения, становища, съждения и предложения на заинтересованите страни. В рамките</w:t>
      </w:r>
      <w:r>
        <w:t xml:space="preserve"> </w:t>
      </w:r>
      <w:r w:rsidRPr="006418B0">
        <w:t>на общата комуникационна стратегия на страницата се публикуват задължително и последващите годишни отчети за изпълнението на мерките. Интернет страницата се използва като средство за редовно предоставяне на актуална  инфор</w:t>
      </w:r>
      <w:r>
        <w:t>-</w:t>
      </w:r>
      <w:r w:rsidRPr="006418B0">
        <w:t>мация за оперативните програми, формулярите за кандидатстване, указания, често  задавани въпроси, прегледи на печата, информация за одобрени проекти, обяви за обществени поръчки и насоки за прилагане на мерките за информация и публичност.</w:t>
      </w:r>
    </w:p>
    <w:p w:rsidR="00E66B83" w:rsidRPr="00056AA6" w:rsidRDefault="00E66B83" w:rsidP="00B21980">
      <w:r w:rsidRPr="00056AA6">
        <w:t>Специализирани обучения на администрация и бенефициенти</w:t>
      </w:r>
      <w:r>
        <w:t>:</w:t>
      </w:r>
      <w:r w:rsidRPr="00056AA6">
        <w:t xml:space="preserve"> </w:t>
      </w:r>
    </w:p>
    <w:p w:rsidR="00E66B83" w:rsidRPr="006418B0" w:rsidRDefault="00E66B83" w:rsidP="00B21980">
      <w:r w:rsidRPr="006418B0">
        <w:t>Разработването и изпълнението на Плана за интегрир</w:t>
      </w:r>
      <w:r>
        <w:t xml:space="preserve">ано развитие е продължителен и  </w:t>
      </w:r>
      <w:r w:rsidRPr="006418B0">
        <w:t xml:space="preserve">комплициран процес, който включва и съчетава разнообразни дейности и действия, </w:t>
      </w:r>
      <w:r>
        <w:t>изпъл</w:t>
      </w:r>
      <w:r w:rsidRPr="006418B0">
        <w:t>нението на които изисква определена експертиза. Участието на служителите от адми</w:t>
      </w:r>
      <w:r>
        <w:t>нистра</w:t>
      </w:r>
      <w:r w:rsidRPr="006418B0">
        <w:t xml:space="preserve">цията в този процес, независимо от притежаваната от тях обща компетентност  изисква и специфични познания и умения, пряко свързани с управлението на плана за  развитие. </w:t>
      </w:r>
    </w:p>
    <w:p w:rsidR="00E66B83" w:rsidRPr="006418B0" w:rsidRDefault="00E66B83" w:rsidP="00B21980">
      <w:r w:rsidRPr="006418B0">
        <w:t>Не бива да се забравя, че това е важен за балансираното развитие на общината  стратегически документ, към изпълнението н</w:t>
      </w:r>
      <w:r>
        <w:t xml:space="preserve">а който се подхожда отговорно и </w:t>
      </w:r>
      <w:r w:rsidRPr="006418B0">
        <w:t>профе</w:t>
      </w:r>
      <w:r>
        <w:t>-</w:t>
      </w:r>
      <w:r w:rsidRPr="006418B0">
        <w:t>сионално.</w:t>
      </w:r>
    </w:p>
    <w:p w:rsidR="00E66B83" w:rsidRPr="001B0547" w:rsidRDefault="00E66B83" w:rsidP="00B21980">
      <w:r w:rsidRPr="001B0547">
        <w:t>За осигуряването на необходимия административен капацитет, администрацията осигурява перманентно обучение на своите служители.</w:t>
      </w:r>
    </w:p>
    <w:p w:rsidR="00E929AA" w:rsidRDefault="00E929AA">
      <w:pPr>
        <w:spacing w:before="0" w:after="0" w:line="240" w:lineRule="auto"/>
        <w:ind w:firstLine="0"/>
        <w:jc w:val="left"/>
        <w:rPr>
          <w:rFonts w:asciiTheme="minorHAnsi" w:hAnsiTheme="minorHAnsi" w:cs="Times New Roman"/>
          <w:color w:val="000000"/>
          <w:szCs w:val="24"/>
        </w:rPr>
      </w:pPr>
      <w:r>
        <w:rPr>
          <w:rFonts w:asciiTheme="minorHAnsi" w:hAnsiTheme="minorHAnsi" w:cs="Times New Roman"/>
          <w:color w:val="000000"/>
          <w:szCs w:val="24"/>
        </w:rPr>
        <w:br w:type="page"/>
      </w:r>
    </w:p>
    <w:p w:rsidR="00E929AA" w:rsidRPr="003E5D08" w:rsidRDefault="00E929AA" w:rsidP="00E929AA">
      <w:pPr>
        <w:pStyle w:val="Heading1"/>
      </w:pPr>
      <w:bookmarkStart w:id="101" w:name="_Toc169763344"/>
      <w:r w:rsidRPr="003E5D08">
        <w:lastRenderedPageBreak/>
        <w:t xml:space="preserve">ЧАСТ </w:t>
      </w:r>
      <w:r w:rsidRPr="003E5D08">
        <w:rPr>
          <w:lang w:val="en-US"/>
        </w:rPr>
        <w:t>IV</w:t>
      </w:r>
      <w:r w:rsidRPr="003E5D08">
        <w:t>.</w:t>
      </w:r>
      <w:bookmarkEnd w:id="101"/>
    </w:p>
    <w:p w:rsidR="00E929AA" w:rsidRPr="003E5D08" w:rsidRDefault="00E929AA" w:rsidP="00E929AA">
      <w:pPr>
        <w:pStyle w:val="Heading1"/>
      </w:pPr>
      <w:bookmarkStart w:id="102" w:name="_Toc169763345"/>
      <w:r>
        <w:t>6.</w:t>
      </w:r>
      <w:r w:rsidRPr="003E5D08">
        <w:t xml:space="preserve"> ОПРЕДЕЛЯНЕ НА ЗОНИ ЗА ПРИЛАГАНЕ НА ИНТЕГРИРАН ПОДХОД</w:t>
      </w:r>
      <w:r>
        <w:t xml:space="preserve"> </w:t>
      </w:r>
      <w:r w:rsidRPr="003E5D08">
        <w:t>ЗА УДОВЛЕТВОРЯВАНЕ НА ИДЕНТИФИЦИРАНИТЕ НУЖДИ И ЗА ПОДКРЕПА</w:t>
      </w:r>
      <w:r>
        <w:t xml:space="preserve"> </w:t>
      </w:r>
      <w:r w:rsidRPr="003E5D08">
        <w:t>НА ПОТЕНЦИАЛИТЕ ЗА РАЗВИТИЕ И НА ВЪЗМОЖНОСТИТЕ</w:t>
      </w:r>
      <w:r>
        <w:t xml:space="preserve"> </w:t>
      </w:r>
      <w:r w:rsidRPr="003E5D08">
        <w:t>ЗА СЪТРУДНИЧЕСТВО С ДРУГИ ОБЩИНИ – ПРИОРИТЕТНИ ЗОНИ</w:t>
      </w:r>
      <w:r>
        <w:t xml:space="preserve"> </w:t>
      </w:r>
      <w:r w:rsidRPr="003E5D08">
        <w:t>ЗА РАЗВИТИЕ</w:t>
      </w:r>
      <w:bookmarkEnd w:id="102"/>
    </w:p>
    <w:p w:rsidR="00E929AA" w:rsidRPr="003E5D08" w:rsidRDefault="00E929AA" w:rsidP="0067731F">
      <w:pPr>
        <w:autoSpaceDE w:val="0"/>
        <w:autoSpaceDN w:val="0"/>
        <w:adjustRightInd w:val="0"/>
        <w:spacing w:after="0" w:line="240" w:lineRule="auto"/>
        <w:ind w:right="495"/>
        <w:rPr>
          <w:rFonts w:asciiTheme="minorHAnsi" w:hAnsiTheme="minorHAnsi" w:cs="Times New Roman"/>
          <w:b/>
          <w:i/>
          <w:color w:val="984806" w:themeColor="accent6" w:themeShade="80"/>
          <w:szCs w:val="24"/>
        </w:rPr>
      </w:pPr>
      <w:bookmarkStart w:id="103" w:name="_Toc169763346"/>
      <w:r w:rsidRPr="009931E1">
        <w:rPr>
          <w:rStyle w:val="Heading2Char"/>
        </w:rPr>
        <w:t>6.1. Зони за въздействие</w:t>
      </w:r>
      <w:bookmarkEnd w:id="103"/>
    </w:p>
    <w:p w:rsidR="00E929AA" w:rsidRPr="003E5D08" w:rsidRDefault="00E929AA" w:rsidP="009A2573">
      <w:r w:rsidRPr="003E5D08">
        <w:t>Съгласно Методическите указания за разработване и прилагане на ПИРО за периода 2021-2027, следва да се определят приоритетните зони за въздействие. В тях ще бъде съсредоточено изпълнението на мерките и дейностите, предвидени в Програмата за реализация на ПИРО.</w:t>
      </w:r>
    </w:p>
    <w:p w:rsidR="00E929AA" w:rsidRPr="003E5D08" w:rsidRDefault="00E929AA" w:rsidP="009A2573">
      <w:r w:rsidRPr="003E5D08">
        <w:t>Зоните за въздействие се определят  на база SWOT анализа на силните и слабите страни на общинската територия, резултатите от проучванията на общественото мнение  и на заинтересованите страни, стратегическите документи на общината, както и на потенциала за развитие. Това изискване е свързано с водещият принцип за „един-ство на социално-икономическото и пространственото планиране“</w:t>
      </w:r>
    </w:p>
    <w:p w:rsidR="00E929AA" w:rsidRPr="003E5D08" w:rsidRDefault="00E929AA" w:rsidP="009A2573">
      <w:r w:rsidRPr="003E5D08">
        <w:t>Зоната за въздействие е пространствено обособена територия с определена характеристика и състояние на физическата среда, социална и/или етническа структура на населението и характер и структура на основните фондове. Зоните за въз-действие се определят на базата на общи (идентични) характеристики на определена територия и/или общи проблеми или потенциали за развитие.</w:t>
      </w:r>
    </w:p>
    <w:p w:rsidR="00E929AA" w:rsidRPr="003E5D08" w:rsidRDefault="00E929AA" w:rsidP="009A2573">
      <w:r w:rsidRPr="003E5D08">
        <w:t>Зоните за въздействие могат да бъдат както части от територията на общината с конкретно функционално предназначение (например зони с преобладаващи административни/публични функции, индустриални или бизнес зони, зони за култура, за отдих и туризъм, зони с преобладаващи жилищни функции, зони за транспортна дей-ност и т.н.), така и други специфични обособени територии с идентични ха-рактеристики или собствен потенциал за развитие (например зони с потенциал за коо-периране със съседни общини). Зоната за въздействие се определя в границите на структурно обособена част от територията на общината, като конкретният й тери-ториален обхват се съобразява и с разполагаемите финансови, времеви, техноло-гически и кадрови ресурси и потенциални партньорства, достатъчни за реализация на идентифицираните за съответната зона интервенции.</w:t>
      </w:r>
    </w:p>
    <w:p w:rsidR="00E929AA" w:rsidRPr="003E5D08" w:rsidRDefault="00E929AA" w:rsidP="009A2573">
      <w:pPr>
        <w:rPr>
          <w:rFonts w:asciiTheme="minorHAnsi" w:hAnsiTheme="minorHAnsi" w:cs="Times New Roman"/>
          <w:color w:val="000000"/>
        </w:rPr>
      </w:pPr>
      <w:r w:rsidRPr="003E5D08">
        <w:rPr>
          <w:rFonts w:asciiTheme="minorHAnsi" w:hAnsiTheme="minorHAnsi" w:cs="Times New Roman"/>
          <w:color w:val="000000"/>
        </w:rPr>
        <w:t>Зоните за въздействие, независимо от функционалното предназначение на тяхната територия, могат да бъдат два вида:</w:t>
      </w:r>
    </w:p>
    <w:p w:rsidR="00E929AA" w:rsidRPr="003E5D08" w:rsidRDefault="00E929AA" w:rsidP="00BC0118">
      <w:pPr>
        <w:pStyle w:val="ListParagraph"/>
        <w:numPr>
          <w:ilvl w:val="0"/>
          <w:numId w:val="100"/>
        </w:numPr>
        <w:tabs>
          <w:tab w:val="left" w:pos="1134"/>
        </w:tabs>
        <w:ind w:left="0" w:firstLine="839"/>
      </w:pPr>
      <w:r w:rsidRPr="003E5D08">
        <w:t>Градски зони за въздействие;</w:t>
      </w:r>
    </w:p>
    <w:p w:rsidR="00E929AA" w:rsidRPr="003E5D08" w:rsidRDefault="00E929AA" w:rsidP="00BC0118">
      <w:pPr>
        <w:pStyle w:val="ListParagraph"/>
        <w:numPr>
          <w:ilvl w:val="0"/>
          <w:numId w:val="100"/>
        </w:numPr>
        <w:tabs>
          <w:tab w:val="left" w:pos="1134"/>
        </w:tabs>
        <w:ind w:left="0" w:firstLine="839"/>
      </w:pPr>
      <w:r w:rsidRPr="003E5D08">
        <w:t>Други зони за въздействие със специфични характеристики.</w:t>
      </w:r>
    </w:p>
    <w:p w:rsidR="00E929AA" w:rsidRPr="003E5D08" w:rsidRDefault="00E929AA" w:rsidP="009A2573">
      <w:r w:rsidRPr="003E5D08">
        <w:t>Градските зони за въздействие включват територии в урбанизираната градска част (в рамките на строителните граници на града), градски покрайнини (малки по обхват съседни територии, вкл. и извън строителните граници на града) или функционални градски зони, обслужващи градско-селските връзки. Градски зони за въздействие се определят само за градове, административни центрове на общини, като определянето на приоритетни градски зони е задължително само за общините, които разработват ИПГВР като част от своя  ОПР. За останалата част от общинската територия се определят  други зони за въздействие със специфични характеристики.</w:t>
      </w:r>
    </w:p>
    <w:p w:rsidR="00E929AA" w:rsidRPr="003E5D08" w:rsidRDefault="00E929AA" w:rsidP="009A2573">
      <w:r w:rsidRPr="003E5D08">
        <w:lastRenderedPageBreak/>
        <w:t>Другите зони за въздействие със специфични характеристики могат също да  представляват градски по своята същност зони (т.е. да включват територии от урбанизирана  градска част, градски покрайнини и функционални зони), но могат да се отнасят до  всеки вид населено място или част от територията на общината, както и да включват части  от съседни общини.</w:t>
      </w:r>
    </w:p>
    <w:p w:rsidR="00E929AA" w:rsidRPr="003E5D08" w:rsidRDefault="00E929AA" w:rsidP="009A2573">
      <w:r w:rsidRPr="003E5D08">
        <w:t>В ПИРО могат да бъдат дефинирани неограничен брой зони за въздействие, но от тях следва да бъдат подбрани няколко приоритетни зони, които имат най-голям потенциал да повлияят върху социално-икономическото развитие на общината.</w:t>
      </w:r>
    </w:p>
    <w:p w:rsidR="00E929AA" w:rsidRPr="003E5D08" w:rsidRDefault="00E929AA" w:rsidP="009A2573">
      <w:r w:rsidRPr="003E5D08">
        <w:t>Целта на определянето на приоритетни зони за въздействие е постигане на максимален ефект с ограничените ресурси, с които разполагат общините. Това е особено необходимо за големите общини, при които изпълнението на отделни мерки в различни части от общината без ясна обвързаност между тях представлява само вре-менно задоволяване на конкретна нужда, но не оказва въздействие върху цялостното развитие.</w:t>
      </w:r>
    </w:p>
    <w:p w:rsidR="00E929AA" w:rsidRPr="003E5D08" w:rsidRDefault="00E929AA" w:rsidP="009A2573">
      <w:r w:rsidRPr="003E5D08">
        <w:t>Определянето на приоритетни зони за въздействие не ограничава инвестициите в териториите, които са извън тези зони, а е отраже</w:t>
      </w:r>
      <w:r w:rsidR="009A2573">
        <w:t>ние на идентифицираните при ана</w:t>
      </w:r>
      <w:r w:rsidRPr="003E5D08">
        <w:t>лиза територии с най-голям специфичен потенциал за развитие. Приоритетните зони следва да бъдат с ограничен брой,  и така подбрани, че тяхното развитие да може в най-голяма степен да повлияе върху развитието на цялата община. Размерът на кон-кретната зона не се ограничава като площ, но за по-голяма по размер зона, са необ-ходими по-силни мотиви и доказателства за необходимостта от обхващането на съответната територия, включена в обхвата на зоната.</w:t>
      </w:r>
    </w:p>
    <w:p w:rsidR="00E929AA" w:rsidRPr="003E5D08" w:rsidRDefault="009A2573" w:rsidP="009A2573">
      <w:pPr>
        <w:pStyle w:val="Heading2"/>
      </w:pPr>
      <w:bookmarkStart w:id="104" w:name="_Toc169763347"/>
      <w:r>
        <w:t>6</w:t>
      </w:r>
      <w:r w:rsidR="00E929AA" w:rsidRPr="003E5D08">
        <w:t>.2. Подход при о</w:t>
      </w:r>
      <w:r>
        <w:t>пределяне зоните за въздействие</w:t>
      </w:r>
      <w:bookmarkEnd w:id="104"/>
    </w:p>
    <w:p w:rsidR="00E929AA" w:rsidRPr="003E5D08" w:rsidRDefault="00E929AA" w:rsidP="009A2573">
      <w:r w:rsidRPr="003E5D08">
        <w:t>Съгласно АНКПР, град  Гурково е класифициран в 5-то йерархично ниво, което,  според Методическите указания, не налага задължително дефиниране на „градски зони за въздействие“.</w:t>
      </w:r>
    </w:p>
    <w:p w:rsidR="00E929AA" w:rsidRPr="003E5D08" w:rsidRDefault="00E929AA" w:rsidP="009A2573">
      <w:r w:rsidRPr="003E5D08">
        <w:t xml:space="preserve">За определяне на зоните за въздействие е използван териториално пространственият модел за развитие на територията </w:t>
      </w:r>
      <w:r w:rsidRPr="003E5D08">
        <w:rPr>
          <w:lang w:val="en-US"/>
        </w:rPr>
        <w:t>(</w:t>
      </w:r>
      <w:r w:rsidRPr="003E5D08">
        <w:t>ОУП</w:t>
      </w:r>
      <w:r w:rsidRPr="003E5D08">
        <w:rPr>
          <w:lang w:val="en-US"/>
        </w:rPr>
        <w:t>)</w:t>
      </w:r>
      <w:r w:rsidRPr="003E5D08">
        <w:t xml:space="preserve"> на община Гурково. По този начин се постига единство между социално-икономичското и пространственото развитие на об-щината. Въпреки, че предвижданията на ОУП са дългосрочни, те показват прио-ритетите, мерките и дейностите, които следва да се предприемат от общинската адми-нистрация  в средносрочен план.</w:t>
      </w:r>
    </w:p>
    <w:p w:rsidR="00E929AA" w:rsidRPr="003E5D08" w:rsidRDefault="00E929AA" w:rsidP="009A2573">
      <w:r w:rsidRPr="003E5D08">
        <w:t xml:space="preserve">Подборът на приоритетните зони за въздействие в ПИРО Гурково се основава на реални данни и проучвания за съответната територия, характеристиките, проблемите и потенциалите на всяка зона, както и аргументите, въз основа на които съответната зона е определена като приоритетна за развитие. </w:t>
      </w:r>
    </w:p>
    <w:p w:rsidR="00E929AA" w:rsidRPr="003E5D08" w:rsidRDefault="00E929AA" w:rsidP="009A2573">
      <w:pPr>
        <w:rPr>
          <w:rFonts w:asciiTheme="minorHAnsi" w:hAnsiTheme="minorHAnsi" w:cs="Times New Roman"/>
          <w:color w:val="000000"/>
        </w:rPr>
      </w:pPr>
      <w:r w:rsidRPr="003E5D08">
        <w:rPr>
          <w:rFonts w:asciiTheme="minorHAnsi" w:hAnsiTheme="minorHAnsi" w:cs="Times New Roman"/>
          <w:color w:val="000000"/>
        </w:rPr>
        <w:t>Отчитайки горните фактори, са определени няколко приоритетни зони за въздействие в  ПИРО – Гурково, които в най-силна степен реализират прилагането на интегриран подход.</w:t>
      </w:r>
    </w:p>
    <w:p w:rsidR="00E929AA" w:rsidRPr="003E5D08" w:rsidRDefault="009A2573" w:rsidP="009A2573">
      <w:pPr>
        <w:pStyle w:val="Heading2"/>
      </w:pPr>
      <w:bookmarkStart w:id="105" w:name="_Toc169763348"/>
      <w:r>
        <w:t>6</w:t>
      </w:r>
      <w:r w:rsidR="00E929AA" w:rsidRPr="003E5D08">
        <w:t>.3.  Определяне зонит</w:t>
      </w:r>
      <w:r>
        <w:t>е за въздействие в ПИРО Гурково</w:t>
      </w:r>
      <w:bookmarkEnd w:id="105"/>
    </w:p>
    <w:p w:rsidR="00E929AA" w:rsidRPr="003E5D08" w:rsidRDefault="009A2573" w:rsidP="009A2573">
      <w:r>
        <w:t xml:space="preserve">В ПИРО </w:t>
      </w:r>
      <w:r w:rsidR="00E929AA" w:rsidRPr="003E5D08">
        <w:t>Гурково са предвидени пет типа зони за въздействие. Те отразяват възприетият подход и принцип, описани по-горе, в т.ч.:</w:t>
      </w:r>
    </w:p>
    <w:p w:rsidR="00E929AA" w:rsidRPr="003E5D08" w:rsidRDefault="00E929AA" w:rsidP="00BC0118">
      <w:pPr>
        <w:pStyle w:val="ListParagraph"/>
        <w:numPr>
          <w:ilvl w:val="0"/>
          <w:numId w:val="101"/>
        </w:numPr>
        <w:tabs>
          <w:tab w:val="left" w:pos="1134"/>
        </w:tabs>
        <w:ind w:left="0" w:firstLine="839"/>
      </w:pPr>
      <w:r w:rsidRPr="003E5D08">
        <w:t>Зони за обитаване (жилищни функции)-този тип зона обхваща всички населени места, извън общинския център. В тази зона са съсредоточени жилищните сгради, в които обитателите задоволяват индивидуални дейности и потребности;</w:t>
      </w:r>
    </w:p>
    <w:p w:rsidR="00E929AA" w:rsidRPr="003E5D08" w:rsidRDefault="00E929AA" w:rsidP="00BC0118">
      <w:pPr>
        <w:pStyle w:val="ListParagraph"/>
        <w:numPr>
          <w:ilvl w:val="0"/>
          <w:numId w:val="101"/>
        </w:numPr>
        <w:tabs>
          <w:tab w:val="left" w:pos="1134"/>
        </w:tabs>
        <w:ind w:left="0" w:firstLine="839"/>
      </w:pPr>
      <w:r w:rsidRPr="003E5D08">
        <w:lastRenderedPageBreak/>
        <w:t>Зони за произвоство – този тип зони обхващат всички имоти, съгласно ОУП, които са предназначени за застрояване примно със сгради и съоръжения за произ-водство и складова дейност. Този тип зони спомагат за развитието на общинската ико-номика;</w:t>
      </w:r>
    </w:p>
    <w:p w:rsidR="00E929AA" w:rsidRPr="003E5D08" w:rsidRDefault="00E929AA" w:rsidP="00BC0118">
      <w:pPr>
        <w:pStyle w:val="ListParagraph"/>
        <w:numPr>
          <w:ilvl w:val="0"/>
          <w:numId w:val="101"/>
        </w:numPr>
        <w:tabs>
          <w:tab w:val="left" w:pos="1134"/>
        </w:tabs>
        <w:ind w:left="0" w:firstLine="839"/>
      </w:pPr>
      <w:r w:rsidRPr="003E5D08">
        <w:t>Зони за обслужване на населението – зони, в които се задоволяват основни по-требности на населението на общината от  здравеопазване, образование, култура, религия, социални грижи, административни услуги, търговия, битови услуги и други полезни за обществото дейности;</w:t>
      </w:r>
    </w:p>
    <w:p w:rsidR="00E929AA" w:rsidRPr="003E5D08" w:rsidRDefault="00E929AA" w:rsidP="00BC0118">
      <w:pPr>
        <w:pStyle w:val="ListParagraph"/>
        <w:numPr>
          <w:ilvl w:val="0"/>
          <w:numId w:val="101"/>
        </w:numPr>
        <w:tabs>
          <w:tab w:val="left" w:pos="1134"/>
        </w:tabs>
        <w:ind w:left="0" w:firstLine="839"/>
      </w:pPr>
      <w:r w:rsidRPr="003E5D08">
        <w:t>Зони за отдих и туризъм – зони с потенциал за развитие на рекрационен, опоз-навателен, ловен, коло и други видове туризъм.</w:t>
      </w:r>
    </w:p>
    <w:p w:rsidR="00E929AA" w:rsidRPr="009A2573" w:rsidRDefault="00E929AA" w:rsidP="00BC0118">
      <w:pPr>
        <w:pStyle w:val="ListParagraph"/>
        <w:numPr>
          <w:ilvl w:val="0"/>
          <w:numId w:val="101"/>
        </w:numPr>
        <w:tabs>
          <w:tab w:val="left" w:pos="1134"/>
        </w:tabs>
        <w:autoSpaceDE w:val="0"/>
        <w:autoSpaceDN w:val="0"/>
        <w:adjustRightInd w:val="0"/>
        <w:spacing w:after="0" w:line="240" w:lineRule="auto"/>
        <w:ind w:left="-108" w:right="495" w:firstLine="839"/>
        <w:rPr>
          <w:rFonts w:asciiTheme="minorHAnsi" w:hAnsiTheme="minorHAnsi" w:cs="Times New Roman"/>
          <w:b/>
          <w:i/>
          <w:color w:val="C00000"/>
          <w:szCs w:val="24"/>
        </w:rPr>
      </w:pPr>
      <w:r w:rsidRPr="003E5D08">
        <w:t>Зони за опазване на околната среда и  превенция на риска-зони в които са предвидени дейности, свързани с:  опазването на околната среда; дейности, свързани с опазването на защитени територии и зони по НАТУРА 2000; дейности, свързани с ерозийни и свачищни процеси; потенциален риск от наводнения.</w:t>
      </w:r>
    </w:p>
    <w:p w:rsidR="00E929AA" w:rsidRPr="003E5D08" w:rsidRDefault="00E929AA" w:rsidP="0067731F">
      <w:pPr>
        <w:autoSpaceDE w:val="0"/>
        <w:autoSpaceDN w:val="0"/>
        <w:adjustRightInd w:val="0"/>
        <w:spacing w:after="0" w:line="240" w:lineRule="auto"/>
        <w:ind w:left="-108" w:right="495"/>
        <w:rPr>
          <w:rFonts w:asciiTheme="minorHAnsi" w:hAnsiTheme="minorHAnsi" w:cs="Times New Roman"/>
          <w:b/>
          <w:i/>
          <w:color w:val="984806" w:themeColor="accent6" w:themeShade="80"/>
          <w:szCs w:val="24"/>
        </w:rPr>
      </w:pPr>
      <w:r w:rsidRPr="009A2573">
        <w:rPr>
          <w:rStyle w:val="Heading2Char"/>
        </w:rPr>
        <w:t xml:space="preserve"> </w:t>
      </w:r>
      <w:bookmarkStart w:id="106" w:name="_Toc169763349"/>
      <w:r w:rsidR="009A2573" w:rsidRPr="009A2573">
        <w:rPr>
          <w:rStyle w:val="Heading2Char"/>
        </w:rPr>
        <w:t>6</w:t>
      </w:r>
      <w:r w:rsidRPr="009A2573">
        <w:rPr>
          <w:rStyle w:val="Heading2Char"/>
        </w:rPr>
        <w:t>.4.  Приоритетни зони за въздействие</w:t>
      </w:r>
      <w:bookmarkEnd w:id="106"/>
    </w:p>
    <w:p w:rsidR="00E929AA" w:rsidRPr="003E5D08" w:rsidRDefault="00E929AA" w:rsidP="009A2573">
      <w:r w:rsidRPr="003E5D08">
        <w:t>На база на въприетият подход за определяне на приоритетните зони за въздействие, в ПИРО Гурково, са определени следните такива:</w:t>
      </w:r>
    </w:p>
    <w:p w:rsidR="00E929AA" w:rsidRPr="003E5D08" w:rsidRDefault="00E929AA" w:rsidP="00BC0118">
      <w:pPr>
        <w:pStyle w:val="ListParagraph"/>
        <w:numPr>
          <w:ilvl w:val="0"/>
          <w:numId w:val="102"/>
        </w:numPr>
        <w:tabs>
          <w:tab w:val="left" w:pos="1134"/>
        </w:tabs>
        <w:ind w:left="0" w:firstLine="839"/>
      </w:pPr>
      <w:r w:rsidRPr="003E5D08">
        <w:t xml:space="preserve">Зона на общински център Гурково. Това е зоната, в която са съсредоточени основните обществени и обслужващи сгради с определени функции,  и с концентрация но </w:t>
      </w:r>
      <w:r w:rsidRPr="009A2573">
        <w:rPr>
          <w:color w:val="000000"/>
        </w:rPr>
        <w:t xml:space="preserve">повече  от половината (54,27%) население на общината, което изисква приоритетно насочване на ресурси. Поради тази причина, голяма част от заложените проектни идей в Програмата за реализация на ПИРО Гурково, намират своята локализация в общинския център. </w:t>
      </w:r>
    </w:p>
    <w:p w:rsidR="00E929AA" w:rsidRPr="003E5D08" w:rsidRDefault="00E929AA" w:rsidP="00BC0118">
      <w:pPr>
        <w:pStyle w:val="ListParagraph"/>
        <w:numPr>
          <w:ilvl w:val="0"/>
          <w:numId w:val="102"/>
        </w:numPr>
        <w:tabs>
          <w:tab w:val="left" w:pos="1134"/>
        </w:tabs>
        <w:ind w:left="0" w:firstLine="839"/>
      </w:pPr>
      <w:r w:rsidRPr="009A2573">
        <w:rPr>
          <w:color w:val="000000"/>
        </w:rPr>
        <w:t>ЗЗ „Язовир Жребчево“ и с. Паничерево.</w:t>
      </w:r>
      <w:r w:rsidRPr="003E5D08">
        <w:t xml:space="preserve"> Язовир Жребчево с код BG3TU700L036 е четвърти по големина в България със завирен обем 417 млн.м</w:t>
      </w:r>
      <w:r w:rsidRPr="009A2573">
        <w:rPr>
          <w:vertAlign w:val="superscript"/>
        </w:rPr>
        <w:t>3</w:t>
      </w:r>
      <w:r w:rsidRPr="009A2573">
        <w:rPr>
          <w:sz w:val="16"/>
          <w:szCs w:val="16"/>
        </w:rPr>
        <w:t xml:space="preserve"> </w:t>
      </w:r>
      <w:r w:rsidRPr="003E5D08">
        <w:t>и максимална дълбочина до 47 м. и дължина 17 км. Защитената зона попада във водосбора на р. Тунджа, която се намира в Източнобеломорски район за  управление на водите с център гр. Пловдив.</w:t>
      </w:r>
    </w:p>
    <w:p w:rsidR="00E929AA" w:rsidRPr="003E5D08" w:rsidRDefault="00E929AA" w:rsidP="00BC0118">
      <w:pPr>
        <w:pStyle w:val="ListParagraph"/>
        <w:numPr>
          <w:ilvl w:val="0"/>
          <w:numId w:val="102"/>
        </w:numPr>
        <w:tabs>
          <w:tab w:val="left" w:pos="1134"/>
        </w:tabs>
        <w:ind w:left="0" w:firstLine="839"/>
      </w:pPr>
      <w:r w:rsidRPr="003E5D08">
        <w:t>МИГ – Сдружение с нестопанска цел „Местна инициативна група - Мъглиж, Казанлък, Гурково” е юридическото лице с нестопанска цел, определено за осъществя-ване на общественополезна дейност, на представители на публичния, стопанския и нестопанския сектор от територията на трите общини – Мъглиж, Казанлък и Гурково. Сдружението е учредено на 09.03.2016 г. и е вписано в регистъра при Старозагорски окръжен съд с Решение № 101/20.04.2016 г. по фирм. дело № 22/ 2016 г. с Акт за реги-страция в Централния регистър на ЮЛНЦ  чрез Удостоверение № 013 от 30.05.2016 г. на Министерство на правосъдието. Предмета на дейност: да подобрява качеството на живот на МИГ - територията, като съдейства за ефективно прилагане на подхода ВОМР, чрез изпълнение на Стратегия за местно развитие.</w:t>
      </w:r>
      <w:r w:rsidR="009A2573">
        <w:t xml:space="preserve"> </w:t>
      </w:r>
      <w:r w:rsidRPr="003E5D08">
        <w:t>В териториалния обхват на „МИГ - Мъглиж, Казанлък, Гурково“ са включени три ад-министративно обособени териториални единици това са община Мъглиж, община Гурково, Община Казанлък извън строителните  граници на гр. Казанлък. Територията на „МИГ - Мъглиж, Казанлък, Гурково” обхваща изцяло териториите на граничещи об-щини. Територията е с непрекъснати граници и е включена в списъка със селски райо-ни, съгласно приложение № 1 на Наредба № 22 от 14.12.2015</w:t>
      </w:r>
      <w:r w:rsidR="009A2573">
        <w:t xml:space="preserve"> </w:t>
      </w:r>
      <w:r w:rsidRPr="003E5D08">
        <w:t>г.</w:t>
      </w:r>
      <w:r w:rsidRPr="003E5D08">
        <w:br/>
      </w:r>
    </w:p>
    <w:p w:rsidR="00E929AA" w:rsidRPr="003E5D08" w:rsidRDefault="00E929AA" w:rsidP="006B1AEB">
      <w:pPr>
        <w:autoSpaceDE w:val="0"/>
        <w:autoSpaceDN w:val="0"/>
        <w:adjustRightInd w:val="0"/>
        <w:spacing w:after="0"/>
        <w:ind w:right="34"/>
        <w:rPr>
          <w:szCs w:val="24"/>
        </w:rPr>
      </w:pPr>
    </w:p>
    <w:p w:rsidR="00E929AA" w:rsidRPr="003E5D08" w:rsidRDefault="009A2573" w:rsidP="009A2573">
      <w:pPr>
        <w:spacing w:before="0" w:after="0" w:line="240" w:lineRule="auto"/>
        <w:ind w:firstLine="0"/>
        <w:jc w:val="left"/>
        <w:rPr>
          <w:szCs w:val="24"/>
        </w:rPr>
      </w:pPr>
      <w:r>
        <w:rPr>
          <w:szCs w:val="24"/>
        </w:rPr>
        <w:br w:type="page"/>
      </w:r>
    </w:p>
    <w:p w:rsidR="0069103D" w:rsidRPr="003E5D08" w:rsidRDefault="0069103D" w:rsidP="0069103D">
      <w:pPr>
        <w:pStyle w:val="Heading1"/>
      </w:pPr>
      <w:bookmarkStart w:id="107" w:name="_Toc169763350"/>
      <w:r w:rsidRPr="003E5D08">
        <w:lastRenderedPageBreak/>
        <w:t xml:space="preserve">ЧАСТ </w:t>
      </w:r>
      <w:r w:rsidRPr="003E5D08">
        <w:rPr>
          <w:lang w:val="en-US"/>
        </w:rPr>
        <w:t>V</w:t>
      </w:r>
      <w:r w:rsidRPr="003E5D08">
        <w:t>.</w:t>
      </w:r>
      <w:bookmarkEnd w:id="107"/>
    </w:p>
    <w:p w:rsidR="0069103D" w:rsidRPr="003E5D08" w:rsidRDefault="0069103D" w:rsidP="0069103D">
      <w:pPr>
        <w:pStyle w:val="Heading1"/>
      </w:pPr>
      <w:bookmarkStart w:id="108" w:name="_Toc169763351"/>
      <w:r>
        <w:t>7</w:t>
      </w:r>
      <w:r w:rsidRPr="003E5D08">
        <w:t>. ПРОГРАМА ЗА РЕАЛИЗАЦИЯ НА ПЛАНА И ОПИСАНИЕ НА ПЛАНА  ЗА ИНТЕГРИРАНО  РАЗВИТИЕ</w:t>
      </w:r>
      <w:bookmarkEnd w:id="108"/>
    </w:p>
    <w:p w:rsidR="0069103D" w:rsidRPr="003E5D08" w:rsidRDefault="0069103D" w:rsidP="0069103D">
      <w:pPr>
        <w:pStyle w:val="Heading2"/>
      </w:pPr>
      <w:bookmarkStart w:id="109" w:name="_Toc169763352"/>
      <w:r>
        <w:t>7</w:t>
      </w:r>
      <w:r w:rsidRPr="003E5D08">
        <w:t>.1.Анализ на състоянието на българските региони. Нужда от промяна в подхода</w:t>
      </w:r>
      <w:bookmarkEnd w:id="109"/>
    </w:p>
    <w:p w:rsidR="0069103D" w:rsidRPr="003E5D08" w:rsidRDefault="0069103D" w:rsidP="0069103D">
      <w:pPr>
        <w:rPr>
          <w:rFonts w:eastAsia="TimesNewRomanOOEnc"/>
        </w:rPr>
      </w:pPr>
      <w:r w:rsidRPr="003E5D08">
        <w:rPr>
          <w:rFonts w:eastAsia="TimesNewRomanOOEnc"/>
        </w:rPr>
        <w:t>Задълбочаване на междурегионалните и вътрешнорегионалните различия:</w:t>
      </w:r>
    </w:p>
    <w:p w:rsidR="0069103D" w:rsidRPr="0069103D" w:rsidRDefault="0069103D" w:rsidP="00BC0118">
      <w:pPr>
        <w:pStyle w:val="ListParagraph"/>
        <w:numPr>
          <w:ilvl w:val="0"/>
          <w:numId w:val="103"/>
        </w:numPr>
        <w:tabs>
          <w:tab w:val="left" w:pos="1134"/>
          <w:tab w:val="left" w:pos="1276"/>
        </w:tabs>
        <w:ind w:left="0" w:firstLine="839"/>
        <w:rPr>
          <w:rFonts w:eastAsia="TimesNewRomanOOEnc"/>
        </w:rPr>
      </w:pPr>
      <w:r w:rsidRPr="0069103D">
        <w:rPr>
          <w:rFonts w:eastAsia="TimesNewRomanOOEnc"/>
        </w:rPr>
        <w:t>Засилване на контраста в развитието на столицата  и другите големи градове в страната спрямо по-малките градове и периферните райони</w:t>
      </w:r>
    </w:p>
    <w:p w:rsidR="0069103D" w:rsidRPr="0069103D" w:rsidRDefault="0069103D" w:rsidP="00BC0118">
      <w:pPr>
        <w:pStyle w:val="ListParagraph"/>
        <w:numPr>
          <w:ilvl w:val="0"/>
          <w:numId w:val="103"/>
        </w:numPr>
        <w:tabs>
          <w:tab w:val="left" w:pos="1134"/>
          <w:tab w:val="left" w:pos="1276"/>
        </w:tabs>
        <w:ind w:left="0" w:firstLine="839"/>
        <w:rPr>
          <w:rFonts w:eastAsia="TimesNewRomanOOEnc"/>
        </w:rPr>
      </w:pPr>
      <w:r w:rsidRPr="0069103D">
        <w:rPr>
          <w:rFonts w:eastAsia="TimesNewRomanOOEnc"/>
        </w:rPr>
        <w:t>Неравномерно разпределение на населението по територията на страната –</w:t>
      </w:r>
    </w:p>
    <w:p w:rsidR="0069103D" w:rsidRPr="0069103D" w:rsidRDefault="0069103D" w:rsidP="00BC0118">
      <w:pPr>
        <w:pStyle w:val="ListParagraph"/>
        <w:numPr>
          <w:ilvl w:val="0"/>
          <w:numId w:val="103"/>
        </w:numPr>
        <w:tabs>
          <w:tab w:val="left" w:pos="1134"/>
          <w:tab w:val="left" w:pos="1276"/>
        </w:tabs>
        <w:ind w:left="0" w:firstLine="839"/>
        <w:rPr>
          <w:rFonts w:eastAsia="TimesNewRomanOOEnc"/>
        </w:rPr>
      </w:pPr>
      <w:r w:rsidRPr="0069103D">
        <w:rPr>
          <w:rFonts w:eastAsia="TimesNewRomanOOEnc"/>
        </w:rPr>
        <w:t>засилена миграция;</w:t>
      </w:r>
    </w:p>
    <w:p w:rsidR="0069103D" w:rsidRPr="0069103D" w:rsidRDefault="0069103D" w:rsidP="00BC0118">
      <w:pPr>
        <w:pStyle w:val="ListParagraph"/>
        <w:numPr>
          <w:ilvl w:val="0"/>
          <w:numId w:val="103"/>
        </w:numPr>
        <w:tabs>
          <w:tab w:val="left" w:pos="1134"/>
          <w:tab w:val="left" w:pos="1276"/>
        </w:tabs>
        <w:ind w:left="0" w:firstLine="839"/>
        <w:rPr>
          <w:rFonts w:eastAsia="TimesNewRomanOOEnc"/>
        </w:rPr>
      </w:pPr>
      <w:r w:rsidRPr="0069103D">
        <w:rPr>
          <w:rFonts w:eastAsia="TimesNewRomanOOEnc"/>
        </w:rPr>
        <w:t>Песимистична прогноза относно демографската ситуация;</w:t>
      </w:r>
    </w:p>
    <w:p w:rsidR="0069103D" w:rsidRPr="0069103D" w:rsidRDefault="0069103D" w:rsidP="00BC0118">
      <w:pPr>
        <w:pStyle w:val="ListParagraph"/>
        <w:numPr>
          <w:ilvl w:val="0"/>
          <w:numId w:val="103"/>
        </w:numPr>
        <w:tabs>
          <w:tab w:val="left" w:pos="1134"/>
          <w:tab w:val="left" w:pos="1276"/>
        </w:tabs>
        <w:ind w:left="0" w:firstLine="839"/>
        <w:rPr>
          <w:rFonts w:eastAsia="TimesNewRomanOOEnc"/>
        </w:rPr>
      </w:pPr>
      <w:r w:rsidRPr="0069103D">
        <w:rPr>
          <w:rFonts w:eastAsia="TimesNewRomanOOEnc"/>
        </w:rPr>
        <w:t>Българските региони – на последни места в ЕС по ключови показатели (напр. БВП, продължителност на живота, регионална конкурентоспособност, иновации и др.)</w:t>
      </w:r>
    </w:p>
    <w:p w:rsidR="0069103D" w:rsidRPr="003E5D08" w:rsidRDefault="0069103D" w:rsidP="0069103D">
      <w:pPr>
        <w:rPr>
          <w:rFonts w:eastAsia="TimesNewRomanOOEnc"/>
        </w:rPr>
      </w:pPr>
      <w:r w:rsidRPr="003E5D08">
        <w:rPr>
          <w:rFonts w:eastAsia="TimesNewRomanOOEnc"/>
        </w:rPr>
        <w:t>Съгласно ЦЕЛ  5  на ЕС, интегрираното териториално развитие означава: „Европа по</w:t>
      </w:r>
      <w:r w:rsidR="00886AE9">
        <w:rPr>
          <w:rFonts w:eastAsia="TimesNewRomanOOEnc"/>
          <w:lang w:val="en-US"/>
        </w:rPr>
        <w:t xml:space="preserve"> </w:t>
      </w:r>
      <w:r w:rsidRPr="003E5D08">
        <w:rPr>
          <w:rFonts w:eastAsia="TimesNewRomanOOEnc"/>
        </w:rPr>
        <w:t xml:space="preserve">близо до гражданите, чрез насърчаване на </w:t>
      </w:r>
      <w:r w:rsidR="00886AE9">
        <w:rPr>
          <w:rFonts w:eastAsia="TimesNewRomanOOEnc"/>
        </w:rPr>
        <w:t>устойчивото и интегрирано разви</w:t>
      </w:r>
      <w:r w:rsidRPr="003E5D08">
        <w:rPr>
          <w:rFonts w:eastAsia="TimesNewRomanOOEnc"/>
        </w:rPr>
        <w:t>тие на градските, селските и крайбрежните райони и на местните инициативи.“</w:t>
      </w:r>
    </w:p>
    <w:p w:rsidR="0069103D" w:rsidRPr="003E5D08" w:rsidRDefault="0069103D" w:rsidP="0069103D">
      <w:pPr>
        <w:pStyle w:val="Heading2"/>
      </w:pPr>
      <w:bookmarkStart w:id="110" w:name="_Toc169763353"/>
      <w:r>
        <w:t>7</w:t>
      </w:r>
      <w:r w:rsidRPr="003E5D08">
        <w:t>.2.Характеристики на новия интегриран подход при изработване и реализация на ПИРО:</w:t>
      </w:r>
      <w:bookmarkEnd w:id="110"/>
    </w:p>
    <w:p w:rsidR="0069103D" w:rsidRPr="0069103D" w:rsidRDefault="0069103D" w:rsidP="00BC0118">
      <w:pPr>
        <w:pStyle w:val="ListParagraph"/>
        <w:numPr>
          <w:ilvl w:val="0"/>
          <w:numId w:val="104"/>
        </w:numPr>
        <w:tabs>
          <w:tab w:val="left" w:pos="1134"/>
        </w:tabs>
        <w:ind w:left="0" w:firstLine="839"/>
        <w:rPr>
          <w:rFonts w:eastAsia="TimesNewRomanOOEnc"/>
        </w:rPr>
      </w:pPr>
      <w:r w:rsidRPr="0069103D">
        <w:rPr>
          <w:rFonts w:eastAsia="TimesNewRomanOOEnc"/>
        </w:rPr>
        <w:t>Подготовка на ПИРО, чрез интегриран процес на планиране, включващ всички нива на управление и секторни политики, на базата на съществуващи стратегически документи за развитие на местно ниво и при интегриране в тях на национални, регионални и секторни политики;</w:t>
      </w:r>
    </w:p>
    <w:p w:rsidR="0069103D" w:rsidRPr="0069103D" w:rsidRDefault="0069103D" w:rsidP="00BC0118">
      <w:pPr>
        <w:pStyle w:val="ListParagraph"/>
        <w:numPr>
          <w:ilvl w:val="0"/>
          <w:numId w:val="104"/>
        </w:numPr>
        <w:tabs>
          <w:tab w:val="left" w:pos="1134"/>
        </w:tabs>
        <w:ind w:left="0" w:firstLine="839"/>
        <w:rPr>
          <w:rFonts w:eastAsia="TimesNewRomanOOEnc"/>
        </w:rPr>
      </w:pPr>
      <w:r w:rsidRPr="0069103D">
        <w:rPr>
          <w:rFonts w:eastAsia="TimesNewRomanOOEnc"/>
        </w:rPr>
        <w:t>Изпълнение на ПИРО, базиращо се на: аналитична рамка; административна и управленска структура; връзка с приоритетите и индикаторите на Оперативните про-грами (ОП); план за действие за реализацията на проектите;</w:t>
      </w:r>
    </w:p>
    <w:p w:rsidR="0069103D" w:rsidRPr="0069103D" w:rsidRDefault="0069103D" w:rsidP="00BC0118">
      <w:pPr>
        <w:pStyle w:val="ListParagraph"/>
        <w:numPr>
          <w:ilvl w:val="0"/>
          <w:numId w:val="104"/>
        </w:numPr>
        <w:tabs>
          <w:tab w:val="left" w:pos="1134"/>
        </w:tabs>
        <w:ind w:left="0" w:firstLine="839"/>
        <w:rPr>
          <w:rFonts w:eastAsia="TimesNewRomanOOEnc"/>
        </w:rPr>
      </w:pPr>
      <w:r w:rsidRPr="0069103D">
        <w:rPr>
          <w:rFonts w:eastAsia="TimesNewRomanOOEnc"/>
        </w:rPr>
        <w:t>Съгласуваност на стратегическите цели с Оперативните програми: оценка както на ПИРО, така и на проектите в него, чрез критерии за подбор оценяващи, както приноса на реализирани проекти на територията на общината, така и приноса им към целите.</w:t>
      </w:r>
    </w:p>
    <w:p w:rsidR="0069103D" w:rsidRPr="0069103D" w:rsidRDefault="0069103D" w:rsidP="00BC0118">
      <w:pPr>
        <w:pStyle w:val="ListParagraph"/>
        <w:numPr>
          <w:ilvl w:val="0"/>
          <w:numId w:val="104"/>
        </w:numPr>
        <w:tabs>
          <w:tab w:val="left" w:pos="1134"/>
        </w:tabs>
        <w:ind w:left="0" w:firstLine="839"/>
        <w:rPr>
          <w:rFonts w:eastAsia="TimesNewRomanOOEnc"/>
        </w:rPr>
      </w:pPr>
      <w:r w:rsidRPr="0069103D">
        <w:rPr>
          <w:rFonts w:eastAsia="TimesNewRomanOOEnc"/>
        </w:rPr>
        <w:t>Реализация на проектите: определяне на времеви график; критерии за ревизиране на проектите.</w:t>
      </w:r>
    </w:p>
    <w:p w:rsidR="0069103D" w:rsidRPr="0069103D" w:rsidRDefault="0069103D" w:rsidP="00BC0118">
      <w:pPr>
        <w:pStyle w:val="ListParagraph"/>
        <w:numPr>
          <w:ilvl w:val="0"/>
          <w:numId w:val="104"/>
        </w:numPr>
        <w:tabs>
          <w:tab w:val="left" w:pos="1134"/>
        </w:tabs>
        <w:ind w:left="0" w:firstLine="839"/>
        <w:rPr>
          <w:rFonts w:eastAsia="TimesNewRomanOOEnc"/>
        </w:rPr>
      </w:pPr>
      <w:r w:rsidRPr="0069103D">
        <w:rPr>
          <w:rFonts w:eastAsia="TimesNewRomanOOEnc"/>
        </w:rPr>
        <w:t>Сътрудничество между  централна и месна власт; ясни критерии за избор на местни власти за реализация на ПИРО; въвличане на местните власти в подготовката на ПИРО, чрез постоянна работна група или координиращ орган; своевременна под-готовка и краен срок за одобряване на плана;  дейности по развитие и укрепване на капацитета на общинската власт, чрез техническа помощ; създаване и координиране на регионални и национална мрежа по обмен на добри практики.</w:t>
      </w:r>
    </w:p>
    <w:p w:rsidR="0069103D" w:rsidRPr="003E5D08" w:rsidRDefault="0069103D" w:rsidP="002C7D66">
      <w:pPr>
        <w:pStyle w:val="Heading2"/>
      </w:pPr>
      <w:bookmarkStart w:id="111" w:name="_Toc169763354"/>
      <w:r>
        <w:rPr>
          <w:rFonts w:cs="Times New Roman"/>
        </w:rPr>
        <w:t>7</w:t>
      </w:r>
      <w:r w:rsidRPr="003E5D08">
        <w:rPr>
          <w:rFonts w:cs="Times New Roman"/>
        </w:rPr>
        <w:t xml:space="preserve">.3. </w:t>
      </w:r>
      <w:r w:rsidRPr="003E5D08">
        <w:t>Същност и це</w:t>
      </w:r>
      <w:r>
        <w:t>ли на Програмата за реализация</w:t>
      </w:r>
      <w:bookmarkEnd w:id="111"/>
    </w:p>
    <w:p w:rsidR="0069103D" w:rsidRPr="003E5D08" w:rsidRDefault="0069103D" w:rsidP="0069103D">
      <w:r w:rsidRPr="003E5D08">
        <w:t xml:space="preserve">Програмата за реализация е заключителния елемент от структурата на ПИРО и водещата предпоставка за реализацията на плана и неговите цели. В единство с останалите инструменти, програмата определя начините за разпределение на наличните и потенциалните общински времеви, финансови и организационни ресурси. Същността на </w:t>
      </w:r>
      <w:r w:rsidRPr="003E5D08">
        <w:lastRenderedPageBreak/>
        <w:t>Програмата за реализация е обобщаването на подходящи проекти, продължаващи и конкретизиращи логиката на формулираните мерки от об-хва</w:t>
      </w:r>
      <w:r>
        <w:t>та на приоритетните области.</w:t>
      </w:r>
    </w:p>
    <w:p w:rsidR="0069103D" w:rsidRPr="003E5D08" w:rsidRDefault="0069103D" w:rsidP="0069103D">
      <w:r w:rsidRPr="003E5D08">
        <w:t xml:space="preserve">Основната цел на Програмата е да бъде осигурена оперативна основа за изпълнение на плана. Изясняването на смисловите връзки между отделните мерки и следващите ги проекти, определянето на ориентировъчна финансова стойност и източник на финансиране за проектите*, идентифицирането на отговорна структура и пълноценни партньори, успоредно с управлението на проектите във времето, са аспектите на основната цел. </w:t>
      </w:r>
    </w:p>
    <w:p w:rsidR="0069103D" w:rsidRPr="003E5D08" w:rsidRDefault="0069103D" w:rsidP="0069103D">
      <w:r w:rsidRPr="003E5D08">
        <w:t xml:space="preserve">Дефинираните и включените в състава на ПИРО проекти принадлежат към определена мярка от приоритетните области на стратегическата част. Въпреки комплексния характер на редица проекти и техния принос към повече от една приоритетна област, посочена е преобладаващата им принадлежност към една от шестте приоритетни области. Ориентирането на проектите към един приоритет се въвежда заради търсенето на рационална подредба на проектите и оптимално управление и разпределение на финансовите ресурси. Ограничен брой проекти не са съотнесени към конкретна мярка, но съобразно тематичната им насоченост са включени към проектите на отделните области за въздействие. </w:t>
      </w:r>
    </w:p>
    <w:p w:rsidR="0069103D" w:rsidRPr="003E5D08" w:rsidRDefault="0069103D" w:rsidP="0069103D">
      <w:r w:rsidRPr="003E5D08">
        <w:t>В рамките на Програмата за реализация са заложени всички проекти, идентифи-цирани от ПИРО Гурково за периода 2021-2027 г.</w:t>
      </w:r>
    </w:p>
    <w:p w:rsidR="0069103D" w:rsidRPr="0069103D" w:rsidRDefault="0069103D" w:rsidP="000736A5">
      <w:pPr>
        <w:autoSpaceDE w:val="0"/>
        <w:autoSpaceDN w:val="0"/>
        <w:adjustRightInd w:val="0"/>
        <w:spacing w:after="0"/>
        <w:ind w:right="33"/>
        <w:rPr>
          <w:rFonts w:asciiTheme="minorHAnsi" w:hAnsiTheme="minorHAnsi" w:cstheme="minorHAnsi"/>
          <w:i/>
          <w:sz w:val="20"/>
          <w:szCs w:val="20"/>
        </w:rPr>
      </w:pPr>
      <w:r w:rsidRPr="003E5D08">
        <w:rPr>
          <w:rFonts w:asciiTheme="minorHAnsi" w:hAnsiTheme="minorHAnsi" w:cs="Times New Roman"/>
          <w:i/>
          <w:szCs w:val="24"/>
        </w:rPr>
        <w:t>*</w:t>
      </w:r>
      <w:r w:rsidRPr="0069103D">
        <w:rPr>
          <w:rFonts w:asciiTheme="minorHAnsi" w:hAnsiTheme="minorHAnsi" w:cstheme="minorHAnsi"/>
          <w:i/>
          <w:sz w:val="20"/>
          <w:szCs w:val="20"/>
        </w:rPr>
        <w:t>Посочените в последващия списък с проекти за реализация през периода 2021-2027 източници на финансиране /конкретни инвестиционни приоритети и приоритетни оси на Оперативните програми/ са актуални към момента на разработване на ПИРО Гурково и е възможно да бъдат променени впоследствие, тъй като са в процес на разработване през 2020 г.</w:t>
      </w:r>
    </w:p>
    <w:p w:rsidR="0069103D" w:rsidRPr="003E5D08" w:rsidRDefault="0069103D" w:rsidP="0069103D">
      <w:pPr>
        <w:pStyle w:val="Heading2"/>
      </w:pPr>
      <w:bookmarkStart w:id="112" w:name="_Toc169763355"/>
      <w:r>
        <w:rPr>
          <w:rFonts w:cs="Times New Roman"/>
        </w:rPr>
        <w:t>7</w:t>
      </w:r>
      <w:r w:rsidRPr="003E5D08">
        <w:rPr>
          <w:rFonts w:cs="Times New Roman"/>
        </w:rPr>
        <w:t xml:space="preserve">.4. </w:t>
      </w:r>
      <w:r w:rsidRPr="003E5D08">
        <w:t>Списък с проекти за реализация през периода 2021-2027</w:t>
      </w:r>
      <w:bookmarkEnd w:id="112"/>
    </w:p>
    <w:p w:rsidR="0069103D" w:rsidRPr="003E5D08" w:rsidRDefault="0069103D" w:rsidP="000736A5">
      <w:pPr>
        <w:spacing w:after="0"/>
        <w:ind w:right="33"/>
        <w:rPr>
          <w:rFonts w:asciiTheme="minorHAnsi" w:hAnsiTheme="minorHAnsi" w:cs="Times New Roman"/>
          <w:bCs/>
          <w:i/>
          <w:szCs w:val="24"/>
        </w:rPr>
      </w:pPr>
      <w:r w:rsidRPr="0069103D">
        <w:t>Списъкът на проектите,  заложени в Програмата за реализация на ОПР на община Гурково за периода 2021-2027 г. е представен в Приложение 1</w:t>
      </w:r>
      <w:r w:rsidRPr="003E5D08">
        <w:rPr>
          <w:rFonts w:asciiTheme="minorHAnsi" w:hAnsiTheme="minorHAnsi" w:cs="Times New Roman"/>
          <w:bCs/>
          <w:i/>
          <w:szCs w:val="24"/>
        </w:rPr>
        <w:t>:</w:t>
      </w:r>
    </w:p>
    <w:p w:rsidR="0069103D" w:rsidRPr="003E5D08" w:rsidRDefault="0069103D" w:rsidP="000736A5">
      <w:pPr>
        <w:autoSpaceDE w:val="0"/>
        <w:autoSpaceDN w:val="0"/>
        <w:adjustRightInd w:val="0"/>
        <w:spacing w:after="0"/>
        <w:ind w:right="33"/>
        <w:rPr>
          <w:rFonts w:asciiTheme="minorHAnsi" w:hAnsiTheme="minorHAnsi" w:cs="Times New Roman"/>
          <w:b/>
          <w:i/>
          <w:color w:val="984806" w:themeColor="accent6" w:themeShade="80"/>
          <w:szCs w:val="24"/>
        </w:rPr>
      </w:pPr>
      <w:bookmarkStart w:id="113" w:name="_Toc169763356"/>
      <w:r w:rsidRPr="0069103D">
        <w:rPr>
          <w:rStyle w:val="Heading2Char"/>
        </w:rPr>
        <w:t>7.5.Описание на прилагания интегриран подхо</w:t>
      </w:r>
      <w:r w:rsidR="00111835">
        <w:rPr>
          <w:rStyle w:val="Heading2Char"/>
        </w:rPr>
        <w:t>д и предвидените мерки и дейнос</w:t>
      </w:r>
      <w:r w:rsidRPr="0069103D">
        <w:rPr>
          <w:rStyle w:val="Heading2Char"/>
        </w:rPr>
        <w:t>ти за реализация на плана</w:t>
      </w:r>
      <w:bookmarkEnd w:id="113"/>
    </w:p>
    <w:p w:rsidR="0069103D" w:rsidRPr="003E5D08" w:rsidRDefault="0069103D" w:rsidP="0069103D">
      <w:r w:rsidRPr="003E5D08">
        <w:t xml:space="preserve">Програмата за реализация, както всички останали части на ПИРО, е разработена на базата на прилагането на интегриран подход. За постигане на интегриран подход на развитие на общинската територия е идентифицирана най-подходящата ком-бинация от ресурси и мерки (проекти, инвестиции, политики), които да бъдат използвани целенасочено за осъществяване на конкретна цел или приоритет. Това се осъществява чрез програмата за реализация, в която се определя пакетът от мерки и проектни идеи за реализация на целите и приоритетите за развитие на общината през периода 2021-2027 г., съответните финансови ресурси, административните структури за управление, наблюдение и оценка на проектите, индикаторите за цялостното изпълнение на програмата, а оттук  и на ПИРО. </w:t>
      </w:r>
    </w:p>
    <w:p w:rsidR="0069103D" w:rsidRPr="003E5D08" w:rsidRDefault="0069103D" w:rsidP="0069103D">
      <w:r w:rsidRPr="003E5D08">
        <w:t xml:space="preserve">Програмата за реализация на ПИРО има многогодишен характер (7-годишен период на действие) и може да бъде актуализирана периодично в зависимост от условията и прогнозите за реализацията на плана с цел осигуряване на ефективност и ефикасност при изпълнението на плана и постигане целите и приоритетите за развитие. </w:t>
      </w:r>
    </w:p>
    <w:p w:rsidR="0069103D" w:rsidRPr="003E5D08" w:rsidRDefault="0069103D" w:rsidP="0069103D">
      <w:r w:rsidRPr="003E5D08">
        <w:t xml:space="preserve">Основа за прилагане на подхода за интегрирано териториално разви-тие/инвестиции в регионите за планиране от ниво 2 са интегрираните териториални стратегии за развитие на регионите от ниво 2 (2021-2027 г.). </w:t>
      </w:r>
    </w:p>
    <w:p w:rsidR="0069103D" w:rsidRPr="003E5D08" w:rsidRDefault="0069103D" w:rsidP="0069103D">
      <w:r w:rsidRPr="003E5D08">
        <w:lastRenderedPageBreak/>
        <w:t>В основата на подхода е промяна на фокуса от подкрепа на населените места към подкрепа на територии и от секторно ориентирани инвестиции към интегрирани териториални инвестиции.</w:t>
      </w:r>
    </w:p>
    <w:p w:rsidR="0069103D" w:rsidRPr="003E5D08" w:rsidRDefault="0069103D" w:rsidP="0069103D">
      <w:r w:rsidRPr="003E5D08">
        <w:t xml:space="preserve">Мерките, които ще получат подкрепа в рамките на тази област на въздействие, са  определени на базата на приоритетите, целите, дейностите и мерките, заложени в стратегическите документи за регионално и пространствено развитие на ниво регион за планиране Югоизточен район (Интегрираните териториални стратегии за развитие на регионите за планиране ниво 2), както и на база на картиране на нуждите на национално ниво по отношение на секторните политики, изготвяно от отговорните за разработването им държавни институции и агенции. </w:t>
      </w:r>
    </w:p>
    <w:p w:rsidR="0069103D" w:rsidRPr="003E5D08" w:rsidRDefault="0069103D" w:rsidP="0069103D">
      <w:r w:rsidRPr="003E5D08">
        <w:t xml:space="preserve">Стратегическо планиране на мерки, отчитащи местните специфики в различни сектори на икономиката, както и създаване и/или подобряване на нормативните условия за осигуряване на зелена инфраструктура и подобряване на правилата и нормите за проектиране, изграждане и експлоатация на водоснабдителните и кана-лизационните системи. </w:t>
      </w:r>
    </w:p>
    <w:p w:rsidR="0069103D" w:rsidRPr="003E5D08" w:rsidRDefault="0069103D" w:rsidP="0069103D">
      <w:r w:rsidRPr="003E5D08">
        <w:t xml:space="preserve">Подкрепят се мерки, свързани с насърчаване на безопасна, здравословна, приобщаваща и сигурна среда в населените места. Неправителственият сектор и местните общности ще са широко въвлечени при формиране и изпълнение на мест-ните политики. Разширява се междуобщинското сътрудничество, както и ПЧП за съв-местно изпълнение на инфраструктурни, социални и културни проекти, както и за улесняване и подкрепа на контактите и инициативите на местния бизнес. </w:t>
      </w:r>
    </w:p>
    <w:p w:rsidR="0069103D" w:rsidRPr="003E5D08" w:rsidRDefault="0069103D" w:rsidP="0069103D">
      <w:r w:rsidRPr="003E5D08">
        <w:t xml:space="preserve">Планът за интегрирано развитие на Община </w:t>
      </w:r>
      <w:r>
        <w:t>Гурково  е разработен и се пред</w:t>
      </w:r>
      <w:r w:rsidRPr="003E5D08">
        <w:t>вижда да бъде прилаган като част от общата система от стратегически документи, установена със законодателните разпоредби и в рамките на националната политика за регионално развитие. Чрез прилагането на единен поход на планиране и реализиране, взаимна обвързаност и йерархична съподчиненост на системата от документи за стратегическо планиране на регионалното и пространственото развитие, чрез използването на механизми за широко партньорство и координация между органите и институциите, бизнеса и гражданското общество, както и на общи инструменти за финансово подпомагане, се постига по-значим ефект и ефикасност за реализация на целите на местното развитие.</w:t>
      </w:r>
    </w:p>
    <w:p w:rsidR="0069103D" w:rsidRPr="003E5D08" w:rsidRDefault="0069103D" w:rsidP="000736A5">
      <w:pPr>
        <w:autoSpaceDE w:val="0"/>
        <w:autoSpaceDN w:val="0"/>
        <w:adjustRightInd w:val="0"/>
        <w:spacing w:after="0"/>
        <w:ind w:right="33"/>
        <w:rPr>
          <w:rFonts w:asciiTheme="minorHAnsi" w:hAnsiTheme="minorHAnsi" w:cs="Book Antiqua"/>
          <w:color w:val="984806" w:themeColor="accent6" w:themeShade="80"/>
          <w:szCs w:val="24"/>
        </w:rPr>
      </w:pPr>
      <w:r w:rsidRPr="0069103D">
        <w:rPr>
          <w:rFonts w:asciiTheme="minorHAnsi" w:hAnsiTheme="minorHAnsi" w:cs="Book Antiqua"/>
          <w:b/>
          <w:bCs/>
          <w:i/>
          <w:iCs/>
          <w:color w:val="76923C" w:themeColor="accent3" w:themeShade="BF"/>
          <w:szCs w:val="24"/>
        </w:rPr>
        <w:t xml:space="preserve">Индикативен списък </w:t>
      </w:r>
      <w:r w:rsidRPr="0069103D">
        <w:rPr>
          <w:rFonts w:asciiTheme="minorHAnsi" w:hAnsiTheme="minorHAnsi" w:cs="Book Antiqua"/>
          <w:b/>
          <w:bCs/>
          <w:i/>
          <w:iCs/>
          <w:color w:val="76923C" w:themeColor="accent3" w:themeShade="BF"/>
          <w:szCs w:val="24"/>
          <w:lang w:val="en-US"/>
        </w:rPr>
        <w:t>(</w:t>
      </w:r>
      <w:r w:rsidRPr="0069103D">
        <w:rPr>
          <w:rFonts w:asciiTheme="minorHAnsi" w:hAnsiTheme="minorHAnsi" w:cs="Book Antiqua"/>
          <w:b/>
          <w:bCs/>
          <w:i/>
          <w:iCs/>
          <w:color w:val="76923C" w:themeColor="accent3" w:themeShade="BF"/>
          <w:szCs w:val="24"/>
        </w:rPr>
        <w:t>актуализиран</w:t>
      </w:r>
      <w:r w:rsidRPr="0069103D">
        <w:rPr>
          <w:rFonts w:asciiTheme="minorHAnsi" w:hAnsiTheme="minorHAnsi" w:cs="Book Antiqua"/>
          <w:b/>
          <w:bCs/>
          <w:i/>
          <w:iCs/>
          <w:color w:val="76923C" w:themeColor="accent3" w:themeShade="BF"/>
          <w:szCs w:val="24"/>
          <w:lang w:val="en-US"/>
        </w:rPr>
        <w:t>)</w:t>
      </w:r>
      <w:r w:rsidRPr="0069103D">
        <w:rPr>
          <w:rFonts w:asciiTheme="minorHAnsi" w:hAnsiTheme="minorHAnsi" w:cs="Book Antiqua"/>
          <w:b/>
          <w:bCs/>
          <w:i/>
          <w:iCs/>
          <w:color w:val="76923C" w:themeColor="accent3" w:themeShade="BF"/>
          <w:szCs w:val="24"/>
        </w:rPr>
        <w:t>на важни за общината проекти, които ще се разработват и изпълняват в рамките на програмат</w:t>
      </w:r>
      <w:r>
        <w:rPr>
          <w:rFonts w:asciiTheme="minorHAnsi" w:hAnsiTheme="minorHAnsi" w:cs="Book Antiqua"/>
          <w:b/>
          <w:bCs/>
          <w:i/>
          <w:iCs/>
          <w:color w:val="76923C" w:themeColor="accent3" w:themeShade="BF"/>
          <w:szCs w:val="24"/>
        </w:rPr>
        <w:t>а са приложени в Приложение №1А</w:t>
      </w:r>
    </w:p>
    <w:p w:rsidR="0069103D" w:rsidRPr="003E5D08" w:rsidRDefault="0069103D" w:rsidP="0069103D">
      <w:r w:rsidRPr="003E5D08">
        <w:t>Списъкът с проекти, които са от по-голяма важност за развитието на общината и за постигане целите на плана е неразделна част от програмата за реализация. Тъй като проектите по своята същност могат да представляват мерки или част от мерки за реализация на отделните приоритети, включените в Приложение №1А проекти по съответните мерки могат да фигурират и в Приложение № 1</w:t>
      </w:r>
      <w:r>
        <w:t xml:space="preserve"> </w:t>
      </w:r>
      <w:r>
        <w:rPr>
          <w:lang w:val="en-US"/>
        </w:rPr>
        <w:t>(</w:t>
      </w:r>
      <w:r>
        <w:t>актуализиран</w:t>
      </w:r>
      <w:r>
        <w:rPr>
          <w:lang w:val="en-US"/>
        </w:rPr>
        <w:t>)</w:t>
      </w:r>
      <w:r w:rsidRPr="003E5D08">
        <w:t>. Усло</w:t>
      </w:r>
      <w:r>
        <w:t>-</w:t>
      </w:r>
      <w:r w:rsidRPr="003E5D08">
        <w:t xml:space="preserve">вието за включване на конкретни проектни идеи по дадена мярка в Приложение №1А е общината съвместно с партньорите да са преценили, че съответният проект е от особена важност за развитието на общината и следва да бъде реализиран приоритетно и съответният проект да има известна степен на проектна готовност. </w:t>
      </w:r>
    </w:p>
    <w:p w:rsidR="0069103D" w:rsidRDefault="0069103D" w:rsidP="0069103D">
      <w:r w:rsidRPr="003E5D08">
        <w:t>Допълнителни проекти могат да се добавят в Приложение №1А, на по-късен етап, при актуализация на програмата за реализация на плана.</w:t>
      </w:r>
    </w:p>
    <w:p w:rsidR="0069103D" w:rsidRDefault="0069103D" w:rsidP="0069103D"/>
    <w:p w:rsidR="0069103D" w:rsidRPr="003E5D08" w:rsidRDefault="0069103D" w:rsidP="0069103D"/>
    <w:p w:rsidR="0069103D" w:rsidRPr="003E5D08" w:rsidRDefault="0069103D" w:rsidP="000736A5">
      <w:pPr>
        <w:autoSpaceDE w:val="0"/>
        <w:autoSpaceDN w:val="0"/>
        <w:adjustRightInd w:val="0"/>
        <w:spacing w:after="0"/>
        <w:ind w:right="495"/>
        <w:rPr>
          <w:rFonts w:asciiTheme="minorHAnsi" w:hAnsiTheme="minorHAnsi" w:cs="Book Antiqua"/>
          <w:color w:val="984806" w:themeColor="accent6" w:themeShade="80"/>
          <w:szCs w:val="24"/>
        </w:rPr>
      </w:pPr>
      <w:r w:rsidRPr="0069103D">
        <w:rPr>
          <w:rFonts w:asciiTheme="minorHAnsi" w:hAnsiTheme="minorHAnsi" w:cs="Book Antiqua"/>
          <w:b/>
          <w:bCs/>
          <w:i/>
          <w:iCs/>
          <w:color w:val="76923C" w:themeColor="accent3" w:themeShade="BF"/>
          <w:szCs w:val="24"/>
        </w:rPr>
        <w:lastRenderedPageBreak/>
        <w:t>Индикативна финансова таблица</w:t>
      </w:r>
    </w:p>
    <w:p w:rsidR="0069103D" w:rsidRPr="003E5D08" w:rsidRDefault="0069103D" w:rsidP="0069103D">
      <w:r w:rsidRPr="003E5D08">
        <w:t xml:space="preserve">Индикативната </w:t>
      </w:r>
      <w:r>
        <w:rPr>
          <w:lang w:val="en-US"/>
        </w:rPr>
        <w:t>(</w:t>
      </w:r>
      <w:r>
        <w:t>актуализирана</w:t>
      </w:r>
      <w:r>
        <w:rPr>
          <w:lang w:val="en-US"/>
        </w:rPr>
        <w:t>)</w:t>
      </w:r>
      <w:r>
        <w:t xml:space="preserve"> </w:t>
      </w:r>
      <w:r w:rsidRPr="003E5D08">
        <w:t>финансова таблица (Приложение № 2) пред</w:t>
      </w:r>
      <w:r>
        <w:t>-</w:t>
      </w:r>
      <w:r w:rsidRPr="003E5D08">
        <w:t>ставлява обща оценка на необходимите ресурси за реализация на приоритетите на плана и описва финансовата рамка на поетите ангажименти по изпълнението на плана от страна на всички партньори в местното развитие при водещата роля на органите на местното самоуправление, подпомагани от общинската администрация. Ресурсите за реализацията на плана включват всички планирани средства за реализацията на идентифицираните за развитието на общината мерки и проектни идеи. В този смисъл индикативната финансова таблица включва в прогнозен план пълния обем на финан-совите ресурси (собствени и привлечени) за инвестиции, теку</w:t>
      </w:r>
      <w:r>
        <w:t>-</w:t>
      </w:r>
      <w:r w:rsidRPr="003E5D08">
        <w:t xml:space="preserve">щи разходи, средства, получени като безвъзмездни помощи, субсидии (трансфери) или друг вид публични и частни средства и разходи, които ще бъдат реализирани на територията на общината и ще допринасят за развитието й през периода до 2027 г., в съответствие с прио-ритетите и целите на ПИРО. </w:t>
      </w:r>
    </w:p>
    <w:p w:rsidR="0069103D" w:rsidRPr="003E5D08" w:rsidRDefault="0069103D" w:rsidP="0069103D">
      <w:r w:rsidRPr="003E5D08">
        <w:t>Общата оценка на необходимите ресурси за реализация на ПИРО (2021-2027 г.) на Община Гурково представлява експертна оценка за общата финансова рамка, която се предвижда да бъде изпълнена като предпоставка за постигане на п</w:t>
      </w:r>
      <w:r w:rsidR="00886AE9">
        <w:t>оста</w:t>
      </w:r>
      <w:r w:rsidRPr="003E5D08">
        <w:t xml:space="preserve">вените стратегически приоритети и специфични цели за развитие към края на периода. Макар и само индикативна, тя обективизира необходимите ресурси за реализация стратегическите приоритети и цели на стратегията. Финансовата рамка е и условие за мобилизиране на всички възможни източници на финансиране – средства от фондове на Европейския съюз, национален и общински бюджети, допълнителни ресурси от други източници – публични и частни. Тя е ориентирана към насочването на външните и вътрешните инвеститори към избраните прио-ритетни области, които ще получават публично финансиране и по този начин ще се създаде по-благоприятна бизнес среда в съответните сектори. </w:t>
      </w:r>
    </w:p>
    <w:p w:rsidR="0069103D" w:rsidRPr="003E5D08" w:rsidRDefault="0069103D" w:rsidP="0069103D">
      <w:r w:rsidRPr="003E5D08">
        <w:t>Средствата са прогнозирани на базата на досег</w:t>
      </w:r>
      <w:r w:rsidR="00886AE9">
        <w:t>ашния опит в ползването на подо</w:t>
      </w:r>
      <w:r w:rsidRPr="003E5D08">
        <w:t>бни източници, както и на базата на потенциалн</w:t>
      </w:r>
      <w:r w:rsidR="00886AE9">
        <w:t>о необходимия и реалистично дос</w:t>
      </w:r>
      <w:r w:rsidRPr="003E5D08">
        <w:t xml:space="preserve">тъпния наличен ресурс. Те могат да се отчетат, като умерено оптимистични. </w:t>
      </w:r>
    </w:p>
    <w:p w:rsidR="0069103D" w:rsidRPr="003E5D08" w:rsidRDefault="0069103D" w:rsidP="0069103D">
      <w:pPr>
        <w:rPr>
          <w:rFonts w:cs="Times New Roman"/>
        </w:rPr>
      </w:pPr>
      <w:r>
        <w:t>Най-много средства – 17,</w:t>
      </w:r>
      <w:r w:rsidRPr="003E5D08">
        <w:t>3</w:t>
      </w:r>
      <w:r>
        <w:t>0</w:t>
      </w:r>
      <w:r w:rsidRPr="003E5D08">
        <w:t xml:space="preserve">% </w:t>
      </w:r>
      <w:r>
        <w:t>са предвидени по Приоритет 3; 16,96% са определени за Приоритет 11; 13,57</w:t>
      </w:r>
      <w:r w:rsidRPr="003E5D08">
        <w:t>% от финансовия ресурс е опред</w:t>
      </w:r>
      <w:r>
        <w:t>елен за Приоритет 14, и 12.89% за Приоритет 12.</w:t>
      </w:r>
    </w:p>
    <w:p w:rsidR="0069103D" w:rsidRPr="003E5D08" w:rsidRDefault="0069103D" w:rsidP="0069103D">
      <w:pPr>
        <w:rPr>
          <w:rFonts w:cs="Times New Roman"/>
        </w:rPr>
      </w:pPr>
      <w:r w:rsidRPr="003E5D08">
        <w:t xml:space="preserve">Основният източник на средства за финансиране на предвидените мерки са </w:t>
      </w:r>
      <w:r>
        <w:t>от програми и фондове на ЕС- 55,50</w:t>
      </w:r>
      <w:r w:rsidRPr="003E5D08">
        <w:t xml:space="preserve">%; </w:t>
      </w:r>
      <w:r>
        <w:t xml:space="preserve"> 34,36</w:t>
      </w:r>
      <w:r w:rsidRPr="003E5D08">
        <w:t>% от финансирането е предвидено да бъде осигурено о</w:t>
      </w:r>
      <w:r>
        <w:t>т Републиканския бюджет; други източници - 7,69</w:t>
      </w:r>
      <w:r w:rsidRPr="003E5D08">
        <w:t>%</w:t>
      </w:r>
      <w:r>
        <w:t>, и  от Общинския бюджет – 2,45%.</w:t>
      </w:r>
    </w:p>
    <w:p w:rsidR="0069103D" w:rsidRPr="003E5D08" w:rsidRDefault="0069103D" w:rsidP="0069103D">
      <w:r w:rsidRPr="003E5D08">
        <w:t xml:space="preserve">Новото предизвикателство COVID-19 ще наложи своя отпечатък, по линия на бюджета на ЕС,  националния и общински такива, поне в рамките на първите две години от новия програмен период. </w:t>
      </w:r>
    </w:p>
    <w:p w:rsidR="0069103D" w:rsidRPr="003E5D08" w:rsidRDefault="0069103D" w:rsidP="0069103D">
      <w:r w:rsidRPr="003E5D08">
        <w:t xml:space="preserve">Предвид продължаващите дискусии по отношение на седем-годишната рамка на бюджета на ЕС и предстоящия процес на преговори, точната сума ще бъде опре-делена на по-късен етап. </w:t>
      </w:r>
    </w:p>
    <w:p w:rsidR="0069103D" w:rsidRPr="003E5D08" w:rsidRDefault="0069103D" w:rsidP="0069103D">
      <w:r w:rsidRPr="003E5D08">
        <w:t xml:space="preserve">Следва да се има предвид, че общата сума на посочените финансови ресурси, включително по отделните приоритети, е индикативна и може да претърпи корекции в зависимост от възприетите подходи и степента на изпълнение на приоритетите, про-мените в пазарните условия, необходимостта от гъвкаво управление и оптимизиране на предвидените средства чрез преразпределение между отделните приоритети на базата на аргументирани промени в предвидените мерки и проекти. </w:t>
      </w:r>
    </w:p>
    <w:p w:rsidR="0069103D" w:rsidRPr="003E5D08" w:rsidRDefault="0069103D" w:rsidP="0069103D">
      <w:pPr>
        <w:rPr>
          <w:bCs/>
          <w:i/>
        </w:rPr>
      </w:pPr>
      <w:r w:rsidRPr="003E5D08">
        <w:rPr>
          <w:bCs/>
          <w:i/>
        </w:rPr>
        <w:lastRenderedPageBreak/>
        <w:t>Програмата за реализация и приложенията към нея подлежат на периодична актуализация с цел включване на нови мерки, дейности, проекти или източници на финансиране.</w:t>
      </w:r>
    </w:p>
    <w:p w:rsidR="0069103D" w:rsidRPr="003E5D08" w:rsidRDefault="0069103D" w:rsidP="000736A5">
      <w:pPr>
        <w:autoSpaceDE w:val="0"/>
        <w:autoSpaceDN w:val="0"/>
        <w:adjustRightInd w:val="0"/>
        <w:spacing w:after="0"/>
        <w:ind w:right="33"/>
        <w:rPr>
          <w:rFonts w:asciiTheme="minorHAnsi" w:hAnsiTheme="minorHAnsi" w:cs="Book Antiqua"/>
          <w:bCs/>
          <w:i/>
          <w:szCs w:val="24"/>
        </w:rPr>
      </w:pPr>
    </w:p>
    <w:p w:rsidR="0069103D" w:rsidRDefault="0069103D">
      <w:pPr>
        <w:spacing w:before="0" w:after="0" w:line="240" w:lineRule="auto"/>
        <w:ind w:firstLine="0"/>
        <w:jc w:val="left"/>
        <w:rPr>
          <w:rFonts w:asciiTheme="minorHAnsi" w:hAnsiTheme="minorHAnsi" w:cs="Book Antiqua"/>
          <w:bCs/>
          <w:i/>
          <w:szCs w:val="24"/>
        </w:rPr>
      </w:pPr>
      <w:r>
        <w:rPr>
          <w:rFonts w:asciiTheme="minorHAnsi" w:hAnsiTheme="minorHAnsi" w:cs="Book Antiqua"/>
          <w:bCs/>
          <w:i/>
          <w:szCs w:val="24"/>
        </w:rPr>
        <w:br w:type="page"/>
      </w:r>
    </w:p>
    <w:p w:rsidR="0069103D" w:rsidRPr="003E5D08" w:rsidRDefault="0069103D" w:rsidP="00D37EE9">
      <w:pPr>
        <w:pStyle w:val="Heading1"/>
      </w:pPr>
      <w:bookmarkStart w:id="114" w:name="_Toc169763357"/>
      <w:r w:rsidRPr="003E5D08">
        <w:lastRenderedPageBreak/>
        <w:t xml:space="preserve">ЧАСТ </w:t>
      </w:r>
      <w:r w:rsidRPr="003E5D08">
        <w:rPr>
          <w:lang w:val="en-US"/>
        </w:rPr>
        <w:t>VI</w:t>
      </w:r>
      <w:r w:rsidRPr="003E5D08">
        <w:t>.</w:t>
      </w:r>
      <w:bookmarkEnd w:id="114"/>
    </w:p>
    <w:p w:rsidR="0069103D" w:rsidRPr="003E5D08" w:rsidRDefault="00D37EE9" w:rsidP="00D37EE9">
      <w:pPr>
        <w:pStyle w:val="Heading1"/>
      </w:pPr>
      <w:bookmarkStart w:id="115" w:name="_Toc169763358"/>
      <w:r>
        <w:rPr>
          <w:lang w:val="en-US"/>
        </w:rPr>
        <w:t>8</w:t>
      </w:r>
      <w:r w:rsidR="0069103D" w:rsidRPr="003E5D08">
        <w:t>. МЕРКИ ЗА ОГРАНИЧАВАНЕ НА ИЗМЕНЕНИЕТО НА КЛИМАТА И МЕРКИ</w:t>
      </w:r>
      <w:r>
        <w:rPr>
          <w:lang w:val="en-US"/>
        </w:rPr>
        <w:t xml:space="preserve"> </w:t>
      </w:r>
      <w:r w:rsidR="0069103D" w:rsidRPr="003E5D08">
        <w:t>ЗА АДАПТИРАНЕ КЪМ КЛИМАТИЧНИТЕ ПРОМЕНИ И ЗА НАМАЛЯВАНЕ</w:t>
      </w:r>
      <w:r>
        <w:rPr>
          <w:lang w:val="en-US"/>
        </w:rPr>
        <w:t xml:space="preserve"> </w:t>
      </w:r>
      <w:r w:rsidR="0069103D" w:rsidRPr="003E5D08">
        <w:t>НА РИСКА ОТ БЕДСТВИЯ</w:t>
      </w:r>
      <w:bookmarkEnd w:id="115"/>
    </w:p>
    <w:p w:rsidR="0069103D" w:rsidRPr="003E5D08" w:rsidRDefault="0069103D" w:rsidP="00D37EE9">
      <w:r w:rsidRPr="003E5D08">
        <w:t>Със значително влияние върху подходите в регионалното и пространственото планиране са и климатичните фактори - глобалното затопляне, природните бедствия, рисковите територии и зони. Тези промени, заемащи важно място във всички евро-пейски документи,  са дали отражение и върху разработваните концепции и стратегии  за пространствено планиране на държавите в ЕС, върху управлението на водите, земята и природните ресурси. Адаптирането на подходите в планирането на регионалното и пространствено развитие към глобалното затопляне на климата ще осигури запазването на екологичния комфорт в урбанизираните територии и намаля-ването на рисковете от природни бедствия, класифицирани в Стратегията за редукция на риска на Обединените нации, като хидроложки, метеорологични, геофизични и биологични природни явления и бедствия.</w:t>
      </w:r>
    </w:p>
    <w:p w:rsidR="0069103D" w:rsidRPr="003E5D08" w:rsidRDefault="0069103D" w:rsidP="00D37EE9">
      <w:r w:rsidRPr="003E5D08">
        <w:t>В тази част от ПИРО е описана връзката между идентифицираните в анализите рискове и проблеми, формулираните цели и приоритети в стратегическата част на документа и идентифицираните в програмата за реализация мерки за ограничаване на изменението на климата и за адаптация към вече настъпилите промени.</w:t>
      </w:r>
    </w:p>
    <w:p w:rsidR="0069103D" w:rsidRPr="003E5D08" w:rsidRDefault="0069103D" w:rsidP="00D37EE9">
      <w:r w:rsidRPr="003E5D08">
        <w:t>Стратегическите документи в областта на околната среда на национално и европейско ниво поставят общи цели и редица изисквания, свързани с изменението на климата и адаптация към климатичните промени, които са интегрирани в процеса на планиране на регионалното и пространствено разв</w:t>
      </w:r>
      <w:r w:rsidR="00D37EE9">
        <w:t>итие като са съобразени с харак</w:t>
      </w:r>
      <w:r w:rsidRPr="003E5D08">
        <w:t>терните особености и проблеми на общината. Основната цел е да се определи доколко и по какъв начин процесите на регионалното и пространствено развитие влияят върху състоянието на околната среда и качеството на живот в определена територия, какви са основните проблеми и възможните мерки за тяхното решаване, какви дейности и съответно ресурси ще бъдат необходими за това през съответния период на планиране.</w:t>
      </w:r>
    </w:p>
    <w:p w:rsidR="0069103D" w:rsidRPr="003E5D08" w:rsidRDefault="0069103D" w:rsidP="00D37EE9">
      <w:r w:rsidRPr="003E5D08">
        <w:t>При разработването на ПИРО за периода 2021 -2027 г. се взе под внимание разработения проект на „Национална стратегия за адаптация към изменението на климата и План за действие".  Национална стратегия за адаптация към изменението на климата и план за действие имат за цел:</w:t>
      </w:r>
    </w:p>
    <w:p w:rsidR="0069103D" w:rsidRPr="003E5D08" w:rsidRDefault="0069103D" w:rsidP="00D37EE9">
      <w:r w:rsidRPr="003E5D08">
        <w:rPr>
          <w:i/>
        </w:rPr>
        <w:t>Цел:</w:t>
      </w:r>
      <w:r w:rsidRPr="003E5D08">
        <w:t xml:space="preserve"> Националната стратегия има за цел да "развие най-високото възможно ниво на устойчивост на страната срещу изменението на климата чрез предприемане на всички необходими и изпълними мерки, като по обезпечи безпрепятственото функциониране на икономическите сектори, запази здравето благосъстоянието на населението и богатите природни активи на страната".</w:t>
      </w:r>
    </w:p>
    <w:p w:rsidR="0069103D" w:rsidRPr="003E5D08" w:rsidRDefault="0069103D" w:rsidP="00D37EE9">
      <w:r w:rsidRPr="003E5D08">
        <w:t>Дългосрочната цел на Стратегията е "активно да се стреми към дългосрочна икономическа, социална и екологична устойчивост, която да позволи на българскитеграждани,    частния сектор и държавните институции да се подготвят и да се защитят по подходящ начин срещу уязвимостите, които произтичат от изменението на климата". С други думи, да осигури рамката, която е необходима на страната, за да поддържа и да продължава да развива своята икономика и социална структура.</w:t>
      </w:r>
    </w:p>
    <w:p w:rsidR="0069103D" w:rsidRPr="003E5D08" w:rsidRDefault="0069103D" w:rsidP="00D37EE9">
      <w:r w:rsidRPr="003E5D08">
        <w:t>Времева рамка на стратегията</w:t>
      </w:r>
    </w:p>
    <w:p w:rsidR="0069103D" w:rsidRPr="003E5D08" w:rsidRDefault="0069103D" w:rsidP="00D37EE9">
      <w:r w:rsidRPr="003E5D08">
        <w:lastRenderedPageBreak/>
        <w:t>Националната стратегия и планът за действие, въпреки че поставят рамката за постигане на съответствие на България със Стратегията на ЕС за адаптация към изменението на климата от 2013 г. и Парижкото споразумение от 2015 г., ще обхванат периода до 2030 г.</w:t>
      </w:r>
    </w:p>
    <w:p w:rsidR="0069103D" w:rsidRPr="003E5D08" w:rsidRDefault="0069103D" w:rsidP="00D37EE9">
      <w:r w:rsidRPr="003E5D08">
        <w:t>Адаптацията към изменението на климата е въпрос, който касае всички сектори в обществото, и включва всички органи на местно, регионално и национално равнище, но също така и частния сектор, организациите на гражданското общество и граж-даните.</w:t>
      </w:r>
    </w:p>
    <w:p w:rsidR="0069103D" w:rsidRPr="003E5D08" w:rsidRDefault="0069103D" w:rsidP="00D37EE9">
      <w:r w:rsidRPr="003E5D08">
        <w:t>Всеки има участие в реализацията на стратегическите цели на НСАИКПД, а именно:</w:t>
      </w:r>
    </w:p>
    <w:p w:rsidR="0069103D" w:rsidRPr="003E5D08" w:rsidRDefault="0069103D" w:rsidP="00BC0118">
      <w:pPr>
        <w:pStyle w:val="ListParagraph"/>
        <w:numPr>
          <w:ilvl w:val="0"/>
          <w:numId w:val="105"/>
        </w:numPr>
        <w:tabs>
          <w:tab w:val="left" w:pos="1134"/>
        </w:tabs>
        <w:ind w:left="0" w:firstLine="839"/>
      </w:pPr>
      <w:r w:rsidRPr="00D37EE9">
        <w:t>Интегриране на</w:t>
      </w:r>
      <w:r w:rsidRPr="003E5D08">
        <w:t xml:space="preserve"> адаптацията към изменението на климата във всички сектори:</w:t>
      </w:r>
    </w:p>
    <w:p w:rsidR="0069103D" w:rsidRPr="003E5D08" w:rsidRDefault="0069103D" w:rsidP="000736A5">
      <w:pPr>
        <w:autoSpaceDE w:val="0"/>
        <w:autoSpaceDN w:val="0"/>
        <w:adjustRightInd w:val="0"/>
        <w:spacing w:after="0"/>
        <w:ind w:right="33"/>
        <w:rPr>
          <w:rFonts w:asciiTheme="minorHAnsi" w:hAnsiTheme="minorHAnsi" w:cs="Times New Roman"/>
          <w:szCs w:val="24"/>
        </w:rPr>
      </w:pPr>
      <w:r w:rsidRPr="003E5D08">
        <w:rPr>
          <w:rFonts w:asciiTheme="minorHAnsi" w:hAnsiTheme="minorHAnsi" w:cs="Times New Roman"/>
          <w:szCs w:val="24"/>
        </w:rPr>
        <w:t>-</w:t>
      </w:r>
      <w:r w:rsidR="00D37EE9">
        <w:rPr>
          <w:rFonts w:asciiTheme="minorHAnsi" w:hAnsiTheme="minorHAnsi" w:cs="Times New Roman"/>
          <w:szCs w:val="24"/>
          <w:lang w:val="en-US"/>
        </w:rPr>
        <w:t xml:space="preserve"> </w:t>
      </w:r>
      <w:r w:rsidRPr="003E5D08">
        <w:rPr>
          <w:rFonts w:asciiTheme="minorHAnsi" w:hAnsiTheme="minorHAnsi" w:cs="Times New Roman"/>
          <w:szCs w:val="24"/>
        </w:rPr>
        <w:t>Укрепване на правната рамка и политиките;</w:t>
      </w:r>
    </w:p>
    <w:p w:rsidR="0069103D" w:rsidRPr="003E5D08" w:rsidRDefault="0069103D" w:rsidP="000736A5">
      <w:pPr>
        <w:pStyle w:val="ListParagraph"/>
        <w:autoSpaceDE w:val="0"/>
        <w:autoSpaceDN w:val="0"/>
        <w:adjustRightInd w:val="0"/>
        <w:spacing w:after="0"/>
        <w:ind w:left="0" w:right="33"/>
        <w:rPr>
          <w:rFonts w:asciiTheme="minorHAnsi" w:hAnsiTheme="minorHAnsi" w:cs="Times New Roman"/>
          <w:szCs w:val="24"/>
        </w:rPr>
      </w:pPr>
      <w:r w:rsidRPr="003E5D08">
        <w:rPr>
          <w:rFonts w:asciiTheme="minorHAnsi" w:hAnsiTheme="minorHAnsi" w:cs="Times New Roman"/>
          <w:szCs w:val="24"/>
        </w:rPr>
        <w:t>-</w:t>
      </w:r>
      <w:r w:rsidR="00D37EE9">
        <w:rPr>
          <w:rFonts w:asciiTheme="minorHAnsi" w:hAnsiTheme="minorHAnsi" w:cs="Times New Roman"/>
          <w:szCs w:val="24"/>
          <w:lang w:val="en-US"/>
        </w:rPr>
        <w:t xml:space="preserve"> </w:t>
      </w:r>
      <w:r w:rsidRPr="003E5D08">
        <w:rPr>
          <w:rFonts w:asciiTheme="minorHAnsi" w:hAnsiTheme="minorHAnsi" w:cs="Times New Roman"/>
          <w:szCs w:val="24"/>
        </w:rPr>
        <w:t>Изграждане на институционален капацитет: чрез изграждане на експертни познания, база от знания, мониторинг и отчитане;</w:t>
      </w:r>
    </w:p>
    <w:p w:rsidR="0069103D" w:rsidRPr="003E5D08" w:rsidRDefault="0069103D" w:rsidP="00BC0118">
      <w:pPr>
        <w:pStyle w:val="ListParagraph"/>
        <w:numPr>
          <w:ilvl w:val="0"/>
          <w:numId w:val="105"/>
        </w:numPr>
        <w:tabs>
          <w:tab w:val="left" w:pos="1134"/>
        </w:tabs>
        <w:ind w:left="0" w:firstLine="839"/>
      </w:pPr>
      <w:r w:rsidRPr="00D37EE9">
        <w:t>Повишаване на</w:t>
      </w:r>
      <w:r w:rsidRPr="003E5D08">
        <w:t xml:space="preserve"> осведомеността: подобряване на образованието, приемане и участие на обществото в действията за адаптация;</w:t>
      </w:r>
    </w:p>
    <w:p w:rsidR="0069103D" w:rsidRPr="00D37EE9" w:rsidRDefault="0069103D" w:rsidP="000736A5">
      <w:pPr>
        <w:autoSpaceDE w:val="0"/>
        <w:autoSpaceDN w:val="0"/>
        <w:adjustRightInd w:val="0"/>
        <w:spacing w:after="0"/>
        <w:ind w:right="33"/>
      </w:pPr>
      <w:r w:rsidRPr="003E5D08">
        <w:rPr>
          <w:rFonts w:asciiTheme="minorHAnsi" w:hAnsiTheme="minorHAnsi" w:cs="Times New Roman"/>
          <w:szCs w:val="24"/>
        </w:rPr>
        <w:t>-</w:t>
      </w:r>
      <w:r w:rsidR="00D37EE9">
        <w:rPr>
          <w:rFonts w:asciiTheme="minorHAnsi" w:hAnsiTheme="minorHAnsi" w:cs="Times New Roman"/>
          <w:szCs w:val="24"/>
          <w:lang w:val="en-US"/>
        </w:rPr>
        <w:t xml:space="preserve"> </w:t>
      </w:r>
      <w:r w:rsidRPr="00D37EE9">
        <w:t>Изграждане на устойчивост: чрез укрепване на инфраструктурата, защита на природния капитал, водоснабдителната и енергийната инфраструктура, опазване на екосистемните услуги и т.н.</w:t>
      </w:r>
    </w:p>
    <w:p w:rsidR="0069103D" w:rsidRPr="003E5D08" w:rsidRDefault="0069103D" w:rsidP="000736A5">
      <w:pPr>
        <w:autoSpaceDE w:val="0"/>
        <w:autoSpaceDN w:val="0"/>
        <w:adjustRightInd w:val="0"/>
        <w:spacing w:after="0"/>
        <w:ind w:right="33"/>
        <w:rPr>
          <w:rFonts w:asciiTheme="minorHAnsi" w:hAnsiTheme="minorHAnsi" w:cs="Times New Roman"/>
          <w:b/>
          <w:i/>
          <w:color w:val="984806" w:themeColor="accent6" w:themeShade="80"/>
          <w:szCs w:val="24"/>
        </w:rPr>
      </w:pPr>
      <w:r w:rsidRPr="00D37EE9">
        <w:rPr>
          <w:rFonts w:asciiTheme="minorHAnsi" w:hAnsiTheme="minorHAnsi" w:cs="Times New Roman"/>
          <w:b/>
          <w:i/>
          <w:color w:val="76923C" w:themeColor="accent3" w:themeShade="BF"/>
          <w:szCs w:val="24"/>
        </w:rPr>
        <w:t>План за действия</w:t>
      </w:r>
    </w:p>
    <w:p w:rsidR="0069103D" w:rsidRPr="003E5D08" w:rsidRDefault="0069103D" w:rsidP="00D37EE9">
      <w:r w:rsidRPr="003E5D08">
        <w:t xml:space="preserve">Към Стратегията има План за действие, който описва какви действия за адаптация следва да бъдат предприети, по икономически сектори, като се посочват потенциални последици за бюджета и източници на финансиране, предвидената продължителност и очакваните резултати, показателите за изпълнение и отговорните институции.    </w:t>
      </w:r>
    </w:p>
    <w:p w:rsidR="0069103D" w:rsidRPr="003E5D08" w:rsidRDefault="0069103D" w:rsidP="00D37EE9">
      <w:r w:rsidRPr="003E5D08">
        <w:t>Отделни фактологични справки за всеки сектор разглеждат планирането на действията по сектори.</w:t>
      </w:r>
    </w:p>
    <w:p w:rsidR="0069103D" w:rsidRPr="003E5D08" w:rsidRDefault="0069103D" w:rsidP="00D37EE9">
      <w:r w:rsidRPr="003E5D08">
        <w:t>Логическата последователност на действията ще увеличи максимално ползите от</w:t>
      </w:r>
      <w:r w:rsidR="00D37EE9">
        <w:rPr>
          <w:lang w:val="en-US"/>
        </w:rPr>
        <w:t xml:space="preserve"> </w:t>
      </w:r>
      <w:r w:rsidRPr="003E5D08">
        <w:t>адаптацията. В отделните сектори има определени мерки за адаптация, които следва да бъдат предприети първи. Това са най-вече краткосрочни мерки с по-ниски/никакви бюджетни нужди и със силен акцент върху укрепване на политиките и правната рамка, повишаване на осведомеността, изграждане на капацитет и укрепване на базата от знания (за по-добро вземане на решения). Като цяло, средносрочните и дългосрочните мерки се характеризират с необходимостта от по-големи инвестиции и от това, че се предхождат от краткосрочните мерки.</w:t>
      </w:r>
    </w:p>
    <w:p w:rsidR="0069103D" w:rsidRPr="00D37EE9" w:rsidRDefault="00D37EE9" w:rsidP="000736A5">
      <w:pPr>
        <w:autoSpaceDE w:val="0"/>
        <w:autoSpaceDN w:val="0"/>
        <w:adjustRightInd w:val="0"/>
        <w:spacing w:after="0"/>
        <w:ind w:right="495"/>
        <w:rPr>
          <w:rFonts w:asciiTheme="minorHAnsi" w:hAnsiTheme="minorHAnsi" w:cs="Times New Roman"/>
          <w:b/>
          <w:i/>
          <w:color w:val="76923C" w:themeColor="accent3" w:themeShade="BF"/>
          <w:szCs w:val="24"/>
        </w:rPr>
      </w:pPr>
      <w:r w:rsidRPr="00D37EE9">
        <w:rPr>
          <w:rFonts w:asciiTheme="minorHAnsi" w:hAnsiTheme="minorHAnsi" w:cs="Times New Roman"/>
          <w:b/>
          <w:i/>
          <w:color w:val="76923C" w:themeColor="accent3" w:themeShade="BF"/>
          <w:szCs w:val="24"/>
        </w:rPr>
        <w:t>Финансиране</w:t>
      </w:r>
    </w:p>
    <w:p w:rsidR="0069103D" w:rsidRPr="003E5D08" w:rsidRDefault="0069103D" w:rsidP="00070FA1">
      <w:r w:rsidRPr="003E5D08">
        <w:t>Ще са необходими както публични, така и частни средства, като публичните ще бъдат за политиките, за осигуряване на устойчиви на изменението на климата обществени блага (например инфраструктура) и подпомагане на уязвимите групи. За периода 2021-2027 г. 25 процента от бюджета на Европейските структурни фондове ще се използва за действия, свързани с изменението на климата, включително адап</w:t>
      </w:r>
      <w:r>
        <w:t>-</w:t>
      </w:r>
      <w:r w:rsidRPr="003E5D08">
        <w:t>тация.</w:t>
      </w:r>
    </w:p>
    <w:p w:rsidR="0069103D" w:rsidRDefault="0069103D" w:rsidP="00070FA1">
      <w:r w:rsidRPr="003E5D08">
        <w:t>Също така се предвижда увеличаване на финансирането по програмата LIFE на ЕС за околната среда и действията, свързани с климата.</w:t>
      </w:r>
    </w:p>
    <w:p w:rsidR="0069103D" w:rsidRPr="002168BC" w:rsidRDefault="0069103D" w:rsidP="00070FA1">
      <w:r w:rsidRPr="002168BC">
        <w:t>До края на програмния период 2023 – 2027 год. община Гурково има възможност за допълнително финансиране на заложените за изпълнение проекти, чрез НПВУ и подхода „Интегрирани териториални инвестиции“ (ИТИ):</w:t>
      </w:r>
    </w:p>
    <w:p w:rsidR="0069103D" w:rsidRPr="002168BC" w:rsidRDefault="0069103D" w:rsidP="00BC0118">
      <w:pPr>
        <w:pStyle w:val="ListParagraph"/>
        <w:numPr>
          <w:ilvl w:val="0"/>
          <w:numId w:val="106"/>
        </w:numPr>
        <w:tabs>
          <w:tab w:val="left" w:pos="993"/>
        </w:tabs>
        <w:ind w:left="0" w:firstLine="839"/>
      </w:pPr>
      <w:r w:rsidRPr="002168BC">
        <w:lastRenderedPageBreak/>
        <w:t xml:space="preserve">НПВУ - Актуализираният план има прогнозни разходи в размер на 6185,3 милиона евро. Финансирането над максималното финансово участие по МВУ се очаква да бъде допълнено с национално (и частно) съфинансиране. НПВУ се състои от 12 компонента, групирани в четири стълба на политиката. </w:t>
      </w:r>
    </w:p>
    <w:p w:rsidR="0069103D" w:rsidRPr="002168BC" w:rsidRDefault="0069103D" w:rsidP="00070FA1">
      <w:r w:rsidRPr="002168BC">
        <w:t>- Първият стълб „Иновативна България“, включва финансиране в : 1.) „Образование и умения“ ; 2.) „Научни изследвания и иновации“; 3.) „Интелигентна промишленост“.</w:t>
      </w:r>
    </w:p>
    <w:p w:rsidR="0069103D" w:rsidRPr="002168BC" w:rsidRDefault="0069103D" w:rsidP="00070FA1">
      <w:r w:rsidRPr="002168BC">
        <w:t>- Вторият стълб – „Зелена България“, включва реформи и инвестиции, съсредоточени върху прехода към нисковъглеродна икономика, устойчивото управление на природните ресурси, биологичното разнообразие и устойчивото селско стопанство. Този стълб е включва следните три компонента за финансиране: „Нисковъглеродна икономика“; „Биологично разнообразие“; „Устойчиво селско стопанство“.</w:t>
      </w:r>
    </w:p>
    <w:p w:rsidR="0069103D" w:rsidRPr="002168BC" w:rsidRDefault="0069103D" w:rsidP="00070FA1">
      <w:r w:rsidRPr="002168BC">
        <w:t xml:space="preserve">- Третият стълб – „Свързана България“, поставя акцент върху към повишаването на конкурентоспособността и засилването на устойчивото развитие чрез подобряване на транспорта и цифровата свързаност. Той също така има за цел да насърчава регионалното развитие чрез ендогенния и по-специално местния потенциал. Този стълб включва три компонента: „Цифрова свързаност“; „Устойчив транспорт“ и „Местно развитие“, който има за цел да засили конкурентоспособността и устойчивото развитие на регионите и да насърчи местното развитие. Предвижда се реформа, с която се въвежда нов регионален подход с пряко участие на местните общности в управлението на фондовете и инструментите на ЕС, както и инвестиции във водоснабдителни и канализационни системи. </w:t>
      </w:r>
    </w:p>
    <w:p w:rsidR="0069103D" w:rsidRPr="002168BC" w:rsidRDefault="0069103D" w:rsidP="00070FA1">
      <w:r w:rsidRPr="002168BC">
        <w:t xml:space="preserve">- Четвъртият стълб – „Справедлива България“, и неговите три компонента включват мерки, насочени към приобщаване и споделен просперитет, по-специално за групите в неравностойно положение, и към изграждане на ефективни и подлежащи на отчетност публични институции, ориентирани към нуждите на гражданите и предприятията и включва: 1.)Подобряване на „Бизнес средата“; 2.)„Социално приобщаване“ който има за цел да се пред-приемат мерки за справяне със структурните предизвикателства, свързани с бедността (Бъл-гария изостава по всички показатели, свързани с целта на ООН за устойчиво развитие „Изко-реняване на бедността“), социалното изключване и неравенството по отношение на доходите. Примерите за планираните мерки включват реформа на схемата за минимален доход; модернизация на дългосрочните грижи: предоставяне на помощ за хората с трайни увреждания; както и модернизиране на Агенцията за социално подпомагане и на Агенцията по заетостта; 3.) „Здравеопазване“. Компонента  предлага мерки за повишаване на устойчивостта, достъпността и капацитета на здравната система, включително чрез преодоляване на недостига на здравни специалисти и гарантиране на тяхното балансирано географско разпределение. Инвестициите са насочени към подобряване на предоставянето на здравни услуги в България и включват създа-ването на амбулаторни отделения и система за спешна медицинска помощ по въз-духа, както и подобряване на електронното здравео-пазване и цифрови иновации в здравеопазването. </w:t>
      </w:r>
    </w:p>
    <w:p w:rsidR="0069103D" w:rsidRPr="002168BC" w:rsidRDefault="0069103D" w:rsidP="00BC0118">
      <w:pPr>
        <w:pStyle w:val="ListParagraph"/>
        <w:numPr>
          <w:ilvl w:val="0"/>
          <w:numId w:val="106"/>
        </w:numPr>
        <w:tabs>
          <w:tab w:val="left" w:pos="993"/>
        </w:tabs>
        <w:ind w:left="0" w:firstLine="839"/>
      </w:pPr>
      <w:r w:rsidRPr="002168BC">
        <w:t>Подхода ИТИ:</w:t>
      </w:r>
    </w:p>
    <w:p w:rsidR="0069103D" w:rsidRPr="002168BC" w:rsidRDefault="0069103D" w:rsidP="00070FA1">
      <w:r w:rsidRPr="002168BC">
        <w:t>Пдхода „Интегрирани териториални инвестиции“ е териториален инструмент на кохе-зионната политика, който се реализира с подкрепа по Приоритет 2 „Интегрирано териториално развитие на регионите“ на ПРР 2021-2027 г., както и със средства от други програми, съфинансирани от Европейския фонд за регионално развитие (ЕФРР) и Европейския социален фонд + (ЕСФ+).</w:t>
      </w:r>
    </w:p>
    <w:p w:rsidR="0069103D" w:rsidRPr="002168BC" w:rsidRDefault="0069103D" w:rsidP="00070FA1">
      <w:r w:rsidRPr="002168BC">
        <w:t xml:space="preserve">Целта на инструмента ИТИ е да се насърчи партньорството и сътрудничеството между различни общини, институции и заинтересовани страни, както и осъщест-вяването на интегрирани мерки без оглед на административно-териториалните граници. В концепции </w:t>
      </w:r>
      <w:r w:rsidRPr="002168BC">
        <w:lastRenderedPageBreak/>
        <w:t>за ИТИ могат да участват всякакъв вид проекти, финансирани от различни източници, като водещи са общи специфики или потенциали за развитие на целевите територии в съответствие с Интегрираните териториални стратегии за развитие на регионите за планиране от ниво 2.</w:t>
      </w:r>
    </w:p>
    <w:p w:rsidR="0069103D" w:rsidRPr="002168BC" w:rsidRDefault="0069103D" w:rsidP="00070FA1">
      <w:r w:rsidRPr="002168BC">
        <w:t>Една идея за ИТИ може да се реализира както на територията на повече от една община, така и на територията на повече от един регион или дори – повече от една държава.</w:t>
      </w:r>
    </w:p>
    <w:p w:rsidR="0069103D" w:rsidRPr="003E5D08" w:rsidRDefault="00070FA1" w:rsidP="00070FA1">
      <w:pPr>
        <w:pStyle w:val="Heading2"/>
      </w:pPr>
      <w:bookmarkStart w:id="116" w:name="_Toc169763359"/>
      <w:r>
        <w:rPr>
          <w:lang w:val="en-US"/>
        </w:rPr>
        <w:t>8</w:t>
      </w:r>
      <w:r w:rsidR="0069103D" w:rsidRPr="003E5D08">
        <w:t>.1.Селско стопанство. Въздей</w:t>
      </w:r>
      <w:r>
        <w:t>ствие от изменението на климата</w:t>
      </w:r>
      <w:bookmarkEnd w:id="116"/>
    </w:p>
    <w:p w:rsidR="0069103D" w:rsidRPr="003E5D08" w:rsidRDefault="0069103D" w:rsidP="00070FA1">
      <w:r w:rsidRPr="003E5D08">
        <w:t>Сектор „Селско стопанство" е особено уязвим по отношение на изменението на климата и демонстрира разнообразни потенциални въздействия. В същото време съществуват известни възможности за извличане на ползи от промените.</w:t>
      </w:r>
      <w:bookmarkStart w:id="117" w:name="_GoBack"/>
      <w:bookmarkEnd w:id="117"/>
    </w:p>
    <w:p w:rsidR="0069103D" w:rsidRPr="003E5D08" w:rsidRDefault="0069103D" w:rsidP="00070FA1">
      <w:r w:rsidRPr="003E5D08">
        <w:t xml:space="preserve">       Въздействието на изменението на климата в земеделието е свързано с добивите и качеството на културите, селскостопанската производителност, промените в продължителността на вегетационния период, добивите от животновъдство, засушаване на почвата, ерозия, засоляване, загуба на земя и загуба на доходи.</w:t>
      </w:r>
    </w:p>
    <w:p w:rsidR="0069103D" w:rsidRPr="003E5D08" w:rsidRDefault="0069103D" w:rsidP="00070FA1">
      <w:pPr>
        <w:rPr>
          <w:i/>
        </w:rPr>
      </w:pPr>
      <w:r w:rsidRPr="003E5D08">
        <w:rPr>
          <w:i/>
        </w:rPr>
        <w:t>Стратегически и оперативни цели и дейности</w:t>
      </w:r>
    </w:p>
    <w:p w:rsidR="0069103D" w:rsidRPr="003E5D08" w:rsidRDefault="0069103D" w:rsidP="00070FA1">
      <w:r w:rsidRPr="003E5D08">
        <w:t>По-подробно, действията в четирите стратегически области са следните:</w:t>
      </w:r>
    </w:p>
    <w:p w:rsidR="0069103D" w:rsidRPr="003E5D08" w:rsidRDefault="0069103D" w:rsidP="00070FA1">
      <w:r w:rsidRPr="003E5D08">
        <w:t>1.Устойчиво управление</w:t>
      </w:r>
    </w:p>
    <w:p w:rsidR="0069103D" w:rsidRPr="003E5D08" w:rsidRDefault="0069103D" w:rsidP="00BC0118">
      <w:pPr>
        <w:pStyle w:val="ListParagraph"/>
        <w:numPr>
          <w:ilvl w:val="0"/>
          <w:numId w:val="107"/>
        </w:numPr>
        <w:tabs>
          <w:tab w:val="left" w:pos="1134"/>
          <w:tab w:val="left" w:pos="1276"/>
        </w:tabs>
        <w:ind w:left="0" w:firstLine="839"/>
      </w:pPr>
      <w:r w:rsidRPr="003E5D08">
        <w:t>Адаптиране на производителността (развитие на напоителните системи, подходящо време за извършване на селскостопанските дейности, отглеждане на термофилни култури, разработване на адаптирани към климата култури, подобряване на контрола върху вредителите/болестите)</w:t>
      </w:r>
    </w:p>
    <w:p w:rsidR="0069103D" w:rsidRPr="003E5D08" w:rsidRDefault="0069103D" w:rsidP="00BC0118">
      <w:pPr>
        <w:pStyle w:val="ListParagraph"/>
        <w:numPr>
          <w:ilvl w:val="0"/>
          <w:numId w:val="107"/>
        </w:numPr>
        <w:tabs>
          <w:tab w:val="left" w:pos="1134"/>
          <w:tab w:val="left" w:pos="1276"/>
        </w:tabs>
        <w:ind w:left="0" w:firstLine="839"/>
      </w:pPr>
      <w:r w:rsidRPr="003E5D08">
        <w:t>Адаптиране на животновъдството (адаптиране на стопанствата и съо-ръженията, диверсификация на животновъдството, запазване на съществуващите пасища за паша)</w:t>
      </w:r>
    </w:p>
    <w:p w:rsidR="0069103D" w:rsidRPr="003E5D08" w:rsidRDefault="0069103D" w:rsidP="00BC0118">
      <w:pPr>
        <w:pStyle w:val="ListParagraph"/>
        <w:numPr>
          <w:ilvl w:val="0"/>
          <w:numId w:val="107"/>
        </w:numPr>
        <w:tabs>
          <w:tab w:val="left" w:pos="1134"/>
          <w:tab w:val="left" w:pos="1276"/>
        </w:tabs>
        <w:ind w:left="0" w:firstLine="839"/>
      </w:pPr>
      <w:r w:rsidRPr="003E5D08">
        <w:t>Адаптиране на управлението на природните ресурси (увеличаване на трайните насаждения, защита на почвата, поддържане на структурата на почвата, увеличаване на запасите от органични вещества в почвата, използване на машини / технологии за култивация, подобряване на управлението на водите, поддържане/подобряване на местообитания на аквакултурите)</w:t>
      </w:r>
    </w:p>
    <w:p w:rsidR="0069103D" w:rsidRPr="003E5D08" w:rsidRDefault="0069103D" w:rsidP="00070FA1">
      <w:r w:rsidRPr="003E5D08">
        <w:t>2. Насърчаване на капацитета за адаптация и осведомеността</w:t>
      </w:r>
    </w:p>
    <w:p w:rsidR="0069103D" w:rsidRPr="003E5D08" w:rsidRDefault="0069103D" w:rsidP="00BC0118">
      <w:pPr>
        <w:pStyle w:val="ListParagraph"/>
        <w:numPr>
          <w:ilvl w:val="0"/>
          <w:numId w:val="108"/>
        </w:numPr>
        <w:tabs>
          <w:tab w:val="left" w:pos="1134"/>
          <w:tab w:val="left" w:pos="1276"/>
        </w:tabs>
        <w:ind w:left="0" w:firstLine="839"/>
      </w:pPr>
      <w:r w:rsidRPr="003E5D08">
        <w:t>Изграждане на капацитет за адаптация (обучение по отношение на изме-нението на климата, действия за разпространение на знанията, придобиване на нови знания [аквакултури], разработка / усъвършенстване на системите за мониторинг и оценка).</w:t>
      </w:r>
    </w:p>
    <w:p w:rsidR="0069103D" w:rsidRPr="003E5D08" w:rsidRDefault="0069103D" w:rsidP="00BC0118">
      <w:pPr>
        <w:pStyle w:val="ListParagraph"/>
        <w:numPr>
          <w:ilvl w:val="0"/>
          <w:numId w:val="108"/>
        </w:numPr>
        <w:tabs>
          <w:tab w:val="left" w:pos="1134"/>
          <w:tab w:val="left" w:pos="1276"/>
        </w:tabs>
        <w:ind w:left="0" w:firstLine="839"/>
      </w:pPr>
      <w:r w:rsidRPr="003E5D08">
        <w:t>Подобряване на осведомеността (познания за адаптация към изменението на  климата за местните земеделски производители, създаване на официална платформа  за аквакултури, разработване на системи за наблюдение на екосистемите).</w:t>
      </w:r>
    </w:p>
    <w:p w:rsidR="0069103D" w:rsidRPr="003E5D08" w:rsidRDefault="0069103D" w:rsidP="00DF7428">
      <w:r w:rsidRPr="003E5D08">
        <w:t>3. Насърчаване на научните изследвания и иновациите</w:t>
      </w:r>
    </w:p>
    <w:p w:rsidR="0069103D" w:rsidRPr="003E5D08" w:rsidRDefault="0069103D" w:rsidP="00BC0118">
      <w:pPr>
        <w:pStyle w:val="ListParagraph"/>
        <w:numPr>
          <w:ilvl w:val="0"/>
          <w:numId w:val="109"/>
        </w:numPr>
        <w:tabs>
          <w:tab w:val="left" w:pos="1134"/>
        </w:tabs>
        <w:ind w:left="0" w:firstLine="839"/>
      </w:pPr>
      <w:r w:rsidRPr="003E5D08">
        <w:t>Насърчаване на научните изследвания, технологичното развитие и иновациите (проучване на нови сортове култури, иновации в управлението на ресурсите на ниво стопанство, провеждане на научни изследвания, подобряване на технологиите за култивация на риба и аквакултури, информация за климата и системи за ранно предупреждение, изследвания за по-добро разбиране на взаимодействието изменение на климата-рибарство/аквакултури, наблюдение и мониторинг на аквакултурите).</w:t>
      </w:r>
    </w:p>
    <w:p w:rsidR="0069103D" w:rsidRPr="00DF7428" w:rsidRDefault="0069103D" w:rsidP="00BC0118">
      <w:pPr>
        <w:pStyle w:val="ListParagraph"/>
        <w:numPr>
          <w:ilvl w:val="0"/>
          <w:numId w:val="109"/>
        </w:numPr>
        <w:tabs>
          <w:tab w:val="left" w:pos="1134"/>
        </w:tabs>
        <w:ind w:left="0" w:firstLine="839"/>
        <w:rPr>
          <w:i/>
        </w:rPr>
      </w:pPr>
      <w:r w:rsidRPr="00DF7428">
        <w:rPr>
          <w:i/>
        </w:rPr>
        <w:t>4.Укрепване на политиките и правната рамка</w:t>
      </w:r>
    </w:p>
    <w:p w:rsidR="0069103D" w:rsidRPr="003E5D08" w:rsidRDefault="0069103D" w:rsidP="00BC0118">
      <w:pPr>
        <w:pStyle w:val="ListParagraph"/>
        <w:numPr>
          <w:ilvl w:val="0"/>
          <w:numId w:val="109"/>
        </w:numPr>
        <w:tabs>
          <w:tab w:val="left" w:pos="1134"/>
        </w:tabs>
        <w:ind w:left="0" w:firstLine="839"/>
      </w:pPr>
      <w:r w:rsidRPr="003E5D08">
        <w:lastRenderedPageBreak/>
        <w:t>Укрепване на правната рамка (подобряване на правната рамка, актуализиране и изменение на законодателството, засягащо рибарството във вътрешни водни басейни и аквакултурите, разработване на Национална стратегия за развитие на селското стопанство)</w:t>
      </w:r>
    </w:p>
    <w:p w:rsidR="0069103D" w:rsidRPr="003E5D08" w:rsidRDefault="0069103D" w:rsidP="00BC0118">
      <w:pPr>
        <w:pStyle w:val="ListParagraph"/>
        <w:numPr>
          <w:ilvl w:val="0"/>
          <w:numId w:val="109"/>
        </w:numPr>
        <w:tabs>
          <w:tab w:val="left" w:pos="1134"/>
        </w:tabs>
        <w:ind w:left="0" w:firstLine="839"/>
      </w:pPr>
      <w:r w:rsidRPr="003E5D08">
        <w:t>Укрепване на управлението на риска и разработване на други политики (разработване на програми за застраховане и управление на риска)</w:t>
      </w:r>
    </w:p>
    <w:p w:rsidR="0069103D" w:rsidRPr="003E5D08" w:rsidRDefault="0069103D" w:rsidP="000736A5">
      <w:pPr>
        <w:autoSpaceDE w:val="0"/>
        <w:autoSpaceDN w:val="0"/>
        <w:adjustRightInd w:val="0"/>
        <w:spacing w:after="0"/>
        <w:rPr>
          <w:rFonts w:asciiTheme="minorHAnsi" w:hAnsiTheme="minorHAnsi" w:cs="Times New Roman"/>
          <w:b/>
          <w:i/>
          <w:color w:val="984806" w:themeColor="accent6" w:themeShade="80"/>
          <w:szCs w:val="24"/>
        </w:rPr>
      </w:pPr>
      <w:r w:rsidRPr="00DF7428">
        <w:rPr>
          <w:rFonts w:asciiTheme="minorHAnsi" w:hAnsiTheme="minorHAnsi" w:cs="Times New Roman"/>
          <w:b/>
          <w:i/>
          <w:color w:val="76923C" w:themeColor="accent3" w:themeShade="BF"/>
          <w:szCs w:val="24"/>
        </w:rPr>
        <w:t>Приоритетни действия и показатели</w:t>
      </w:r>
    </w:p>
    <w:p w:rsidR="0069103D" w:rsidRPr="003E5D08" w:rsidRDefault="0069103D" w:rsidP="00DF7428">
      <w:r w:rsidRPr="003E5D08">
        <w:t>Планът за действие идентифицира следните приоритетни действия, които следва да бъдат предприети в краткосрочен и средносрочен план:</w:t>
      </w:r>
    </w:p>
    <w:p w:rsidR="0069103D" w:rsidRPr="003E5D08" w:rsidRDefault="0069103D" w:rsidP="00BC0118">
      <w:pPr>
        <w:pStyle w:val="ListParagraph"/>
        <w:numPr>
          <w:ilvl w:val="0"/>
          <w:numId w:val="110"/>
        </w:numPr>
        <w:tabs>
          <w:tab w:val="left" w:pos="1134"/>
        </w:tabs>
        <w:ind w:left="0" w:firstLine="839"/>
      </w:pPr>
      <w:r w:rsidRPr="003E5D08">
        <w:t>Развитие на напоителните системи и увеличаване на напояваната площ с 50%</w:t>
      </w:r>
    </w:p>
    <w:p w:rsidR="0069103D" w:rsidRPr="003E5D08" w:rsidRDefault="0069103D" w:rsidP="00BC0118">
      <w:pPr>
        <w:pStyle w:val="ListParagraph"/>
        <w:numPr>
          <w:ilvl w:val="0"/>
          <w:numId w:val="110"/>
        </w:numPr>
        <w:tabs>
          <w:tab w:val="left" w:pos="1134"/>
        </w:tabs>
        <w:ind w:left="0" w:firstLine="839"/>
      </w:pPr>
      <w:r w:rsidRPr="003E5D08">
        <w:t>(45 000 ха) (краткосрочен план);</w:t>
      </w:r>
    </w:p>
    <w:p w:rsidR="0069103D" w:rsidRPr="003E5D08" w:rsidRDefault="0069103D" w:rsidP="00BC0118">
      <w:pPr>
        <w:pStyle w:val="ListParagraph"/>
        <w:numPr>
          <w:ilvl w:val="0"/>
          <w:numId w:val="110"/>
        </w:numPr>
        <w:tabs>
          <w:tab w:val="left" w:pos="1134"/>
        </w:tabs>
        <w:ind w:left="0" w:firstLine="839"/>
      </w:pPr>
      <w:r w:rsidRPr="003E5D08">
        <w:t>Разработване на адаптирани към климата култури, с цел намаляване на про-менливите разходи с 5% (средносрочен план);</w:t>
      </w:r>
    </w:p>
    <w:p w:rsidR="0069103D" w:rsidRPr="003E5D08" w:rsidRDefault="0069103D" w:rsidP="00BC0118">
      <w:pPr>
        <w:pStyle w:val="ListParagraph"/>
        <w:numPr>
          <w:ilvl w:val="0"/>
          <w:numId w:val="110"/>
        </w:numPr>
        <w:tabs>
          <w:tab w:val="left" w:pos="1134"/>
        </w:tabs>
        <w:ind w:left="0" w:firstLine="839"/>
      </w:pPr>
      <w:r w:rsidRPr="003E5D08">
        <w:t>Адаптиране на стопанствата и съоръженията, с цел подобряване на благо-състоянието на животните и за генериране на 30% икономии от променливи разходи (средносрочен план);</w:t>
      </w:r>
    </w:p>
    <w:p w:rsidR="0069103D" w:rsidRPr="00DF7428" w:rsidRDefault="0069103D" w:rsidP="00BC0118">
      <w:pPr>
        <w:pStyle w:val="ListParagraph"/>
        <w:numPr>
          <w:ilvl w:val="0"/>
          <w:numId w:val="110"/>
        </w:numPr>
        <w:tabs>
          <w:tab w:val="left" w:pos="1134"/>
        </w:tabs>
        <w:ind w:left="0" w:firstLine="839"/>
      </w:pPr>
      <w:r w:rsidRPr="00DF7428">
        <w:t>Осигуряване на защитно покритие на почвената повърхност, подпомагане за</w:t>
      </w:r>
      <w:r w:rsidR="00DF7428" w:rsidRPr="00DF7428">
        <w:rPr>
          <w:lang w:val="en-US"/>
        </w:rPr>
        <w:t xml:space="preserve"> </w:t>
      </w:r>
      <w:r w:rsidRPr="00DF7428">
        <w:t>увеличение на доходите от земеделските стопанства с 10% (средносрочен план);</w:t>
      </w:r>
    </w:p>
    <w:p w:rsidR="0069103D" w:rsidRPr="003E5D08" w:rsidRDefault="0069103D" w:rsidP="00BC0118">
      <w:pPr>
        <w:pStyle w:val="ListParagraph"/>
        <w:numPr>
          <w:ilvl w:val="0"/>
          <w:numId w:val="110"/>
        </w:numPr>
        <w:tabs>
          <w:tab w:val="left" w:pos="1134"/>
        </w:tabs>
        <w:ind w:left="0" w:firstLine="839"/>
      </w:pPr>
      <w:r w:rsidRPr="003E5D08">
        <w:t>Подобряване на поддръжката на структурата на почвата, увеличаване на до-бива с 15% (средносрочен план);</w:t>
      </w:r>
    </w:p>
    <w:p w:rsidR="0069103D" w:rsidRPr="003E5D08" w:rsidRDefault="0069103D" w:rsidP="00BC0118">
      <w:pPr>
        <w:pStyle w:val="ListParagraph"/>
        <w:numPr>
          <w:ilvl w:val="0"/>
          <w:numId w:val="110"/>
        </w:numPr>
        <w:tabs>
          <w:tab w:val="left" w:pos="1134"/>
        </w:tabs>
        <w:ind w:left="0" w:firstLine="839"/>
      </w:pPr>
      <w:r w:rsidRPr="003E5D08">
        <w:t>Поддръжка и подобряване на съществуващите местообитания на аква-културите, което ще доведе до 5% увеличение на добива от аквакултури (сред-носрочен план</w:t>
      </w:r>
      <w:r w:rsidRPr="00DF7428">
        <w:rPr>
          <w:lang w:val="en-US"/>
        </w:rPr>
        <w:t>)</w:t>
      </w:r>
      <w:r w:rsidRPr="003E5D08">
        <w:t>;</w:t>
      </w:r>
    </w:p>
    <w:p w:rsidR="0069103D" w:rsidRPr="003E5D08" w:rsidRDefault="0069103D" w:rsidP="00BC0118">
      <w:pPr>
        <w:pStyle w:val="ListParagraph"/>
        <w:numPr>
          <w:ilvl w:val="0"/>
          <w:numId w:val="110"/>
        </w:numPr>
        <w:tabs>
          <w:tab w:val="left" w:pos="1134"/>
        </w:tabs>
        <w:ind w:left="0" w:firstLine="839"/>
      </w:pPr>
      <w:r w:rsidRPr="003E5D08">
        <w:t>Създаване на национална база данни (онлайн платформа) за разпространение на информация за изменението на климата (краткосрочен план);</w:t>
      </w:r>
    </w:p>
    <w:p w:rsidR="0069103D" w:rsidRPr="003E5D08" w:rsidRDefault="0069103D" w:rsidP="00BC0118">
      <w:pPr>
        <w:pStyle w:val="ListParagraph"/>
        <w:numPr>
          <w:ilvl w:val="0"/>
          <w:numId w:val="110"/>
        </w:numPr>
        <w:tabs>
          <w:tab w:val="left" w:pos="1134"/>
        </w:tabs>
        <w:ind w:left="0" w:firstLine="839"/>
      </w:pPr>
      <w:r w:rsidRPr="003E5D08">
        <w:t>Създаване на официална платформа за аквакултури (краткосрочен план);</w:t>
      </w:r>
    </w:p>
    <w:p w:rsidR="0069103D" w:rsidRPr="003E5D08" w:rsidRDefault="0069103D" w:rsidP="00BC0118">
      <w:pPr>
        <w:pStyle w:val="ListParagraph"/>
        <w:numPr>
          <w:ilvl w:val="0"/>
          <w:numId w:val="110"/>
        </w:numPr>
        <w:tabs>
          <w:tab w:val="left" w:pos="1134"/>
        </w:tabs>
        <w:ind w:left="0" w:firstLine="839"/>
      </w:pPr>
      <w:r w:rsidRPr="003E5D08">
        <w:t>Развитие на научните изследвания за нови сортове култури, което да увеличи добивите от култури с 1,5% (средносрочен план);</w:t>
      </w:r>
    </w:p>
    <w:p w:rsidR="0069103D" w:rsidRPr="003E5D08" w:rsidRDefault="0069103D" w:rsidP="00BC0118">
      <w:pPr>
        <w:pStyle w:val="ListParagraph"/>
        <w:numPr>
          <w:ilvl w:val="0"/>
          <w:numId w:val="110"/>
        </w:numPr>
        <w:tabs>
          <w:tab w:val="left" w:pos="1134"/>
        </w:tabs>
        <w:ind w:left="0" w:firstLine="839"/>
      </w:pPr>
      <w:r w:rsidRPr="003E5D08">
        <w:t>Разработване на системи за информация за климата и ранно предупреждение, което да увеличи добивите с 10% (средносрочен план);</w:t>
      </w:r>
    </w:p>
    <w:p w:rsidR="0069103D" w:rsidRPr="003E5D08" w:rsidRDefault="0069103D" w:rsidP="00BC0118">
      <w:pPr>
        <w:pStyle w:val="ListParagraph"/>
        <w:numPr>
          <w:ilvl w:val="0"/>
          <w:numId w:val="110"/>
        </w:numPr>
        <w:tabs>
          <w:tab w:val="left" w:pos="1134"/>
        </w:tabs>
        <w:ind w:left="0" w:firstLine="839"/>
      </w:pPr>
      <w:r w:rsidRPr="003E5D08">
        <w:t>Актуализиране на законодателството в областта на рибарството във вътрешни</w:t>
      </w:r>
      <w:r w:rsidRPr="00DF7428">
        <w:rPr>
          <w:lang w:val="en-US"/>
        </w:rPr>
        <w:t xml:space="preserve"> </w:t>
      </w:r>
      <w:r w:rsidRPr="003E5D08">
        <w:t>водни басейни и в областта на аквакултурите, което ще създаде по-добра устойчивост на сектора към изменението на климата (краткосрочен план);</w:t>
      </w:r>
    </w:p>
    <w:p w:rsidR="0069103D" w:rsidRPr="003E5D08" w:rsidRDefault="0069103D" w:rsidP="00BC0118">
      <w:pPr>
        <w:pStyle w:val="ListParagraph"/>
        <w:numPr>
          <w:ilvl w:val="0"/>
          <w:numId w:val="110"/>
        </w:numPr>
        <w:tabs>
          <w:tab w:val="left" w:pos="1134"/>
        </w:tabs>
        <w:ind w:left="0" w:firstLine="839"/>
      </w:pPr>
      <w:r w:rsidRPr="003E5D08">
        <w:t>Изготвяне на Национална стратегия за развитие на селското стопанство, която да подкрепя конкурентоспособността, местното производство, устойчивото изпол-зване на ресурсите, устойчивостта към изменението на климата и генерирането на  увеличение от 0,5% на брутната добавена стойност в земеделския сектор (краткосрочен план);</w:t>
      </w:r>
    </w:p>
    <w:p w:rsidR="0069103D" w:rsidRPr="003E5D08" w:rsidRDefault="0069103D" w:rsidP="00BC0118">
      <w:pPr>
        <w:pStyle w:val="ListParagraph"/>
        <w:numPr>
          <w:ilvl w:val="0"/>
          <w:numId w:val="110"/>
        </w:numPr>
        <w:tabs>
          <w:tab w:val="left" w:pos="1134"/>
        </w:tabs>
        <w:ind w:left="0" w:firstLine="839"/>
      </w:pPr>
      <w:r w:rsidRPr="003E5D08">
        <w:t>Разработване на програми за застраховане и управление на риска, увеличаване на броя на земеделските производители, застраховани срещу загуби с 20% (средносрочен план).</w:t>
      </w:r>
    </w:p>
    <w:p w:rsidR="0069103D" w:rsidRPr="003E5D08" w:rsidRDefault="0069103D" w:rsidP="00DF7428">
      <w:r w:rsidRPr="003E5D08">
        <w:t>Заинтересовани страни</w:t>
      </w:r>
    </w:p>
    <w:p w:rsidR="0069103D" w:rsidRPr="003E5D08" w:rsidRDefault="0069103D" w:rsidP="00DF7428">
      <w:r w:rsidRPr="003E5D08">
        <w:t xml:space="preserve">Заинтересованите страни от публичния сектор включват министерствата и техните органи, свързани със съответния сектор. Земеделските производители и рибарите, и техните </w:t>
      </w:r>
      <w:r w:rsidRPr="003E5D08">
        <w:lastRenderedPageBreak/>
        <w:t>браншови асоциации са друга група от важни участници, тъй като техният ангажимент е от съществено значение за успешното изпълнение на плана за действие.</w:t>
      </w:r>
    </w:p>
    <w:p w:rsidR="0069103D" w:rsidRPr="003E5D08" w:rsidRDefault="0069103D" w:rsidP="00DF7428">
      <w:r w:rsidRPr="003E5D08">
        <w:t>Академичните среди и научноизследователските институти също играят важна роля, заедно с гражданското общество и местните и регионалните власти.</w:t>
      </w:r>
    </w:p>
    <w:p w:rsidR="0069103D" w:rsidRPr="003E5D08" w:rsidRDefault="00DF7428" w:rsidP="00DF7428">
      <w:pPr>
        <w:pStyle w:val="Heading2"/>
      </w:pPr>
      <w:bookmarkStart w:id="118" w:name="_Toc169763360"/>
      <w:r>
        <w:rPr>
          <w:lang w:val="en-US"/>
        </w:rPr>
        <w:t>8</w:t>
      </w:r>
      <w:r w:rsidR="0069103D" w:rsidRPr="003E5D08">
        <w:t>.</w:t>
      </w:r>
      <w:r>
        <w:t>2. Биоразнообразие и екосистеми</w:t>
      </w:r>
      <w:bookmarkEnd w:id="118"/>
    </w:p>
    <w:p w:rsidR="0069103D" w:rsidRPr="003E5D08" w:rsidRDefault="0069103D" w:rsidP="000736A5">
      <w:pPr>
        <w:autoSpaceDE w:val="0"/>
        <w:autoSpaceDN w:val="0"/>
        <w:adjustRightInd w:val="0"/>
        <w:spacing w:after="0"/>
        <w:ind w:right="495"/>
        <w:rPr>
          <w:rFonts w:asciiTheme="minorHAnsi" w:hAnsiTheme="minorHAnsi" w:cs="Times New Roman"/>
          <w:b/>
          <w:i/>
          <w:color w:val="984806" w:themeColor="accent6" w:themeShade="80"/>
          <w:szCs w:val="24"/>
        </w:rPr>
      </w:pPr>
      <w:r w:rsidRPr="00DF7428">
        <w:rPr>
          <w:rFonts w:asciiTheme="minorHAnsi" w:hAnsiTheme="minorHAnsi" w:cs="Times New Roman"/>
          <w:b/>
          <w:i/>
          <w:color w:val="76923C" w:themeColor="accent3" w:themeShade="BF"/>
          <w:szCs w:val="24"/>
        </w:rPr>
        <w:t>Въздействие от изменението на климата</w:t>
      </w:r>
    </w:p>
    <w:p w:rsidR="0069103D" w:rsidRPr="003E5D08" w:rsidRDefault="0069103D" w:rsidP="00DF7428">
      <w:r w:rsidRPr="003E5D08">
        <w:t>Биологичното разнообразие и екосистемите са особено уязвими по отношение на изменението на климата и демонстрират разнообразни потенциални въздействия, като например загуба на генетично разнообразие, нарушаване на жизнените цикли и фенологичните фази на видовете, влошаване на местообитанията и въздействие върху предоставянето на екосистемните услуги.</w:t>
      </w:r>
    </w:p>
    <w:p w:rsidR="0069103D" w:rsidRPr="003E5D08" w:rsidRDefault="0069103D" w:rsidP="00DF7428">
      <w:pPr>
        <w:rPr>
          <w:i/>
        </w:rPr>
      </w:pPr>
      <w:r w:rsidRPr="003E5D08">
        <w:rPr>
          <w:i/>
        </w:rPr>
        <w:t>Стратегически и оперативни цели и дейности</w:t>
      </w:r>
    </w:p>
    <w:p w:rsidR="0069103D" w:rsidRPr="003E5D08" w:rsidRDefault="0069103D" w:rsidP="00DF7428">
      <w:r w:rsidRPr="003E5D08">
        <w:t>По-подробно, действията области са следните:</w:t>
      </w:r>
    </w:p>
    <w:p w:rsidR="0069103D" w:rsidRPr="003E5D08" w:rsidRDefault="0069103D" w:rsidP="00DF7428">
      <w:pPr>
        <w:rPr>
          <w:i/>
        </w:rPr>
      </w:pPr>
      <w:r w:rsidRPr="003E5D08">
        <w:rPr>
          <w:i/>
        </w:rPr>
        <w:t>1. Подобряване на управлението на екосистемите</w:t>
      </w:r>
    </w:p>
    <w:p w:rsidR="0069103D" w:rsidRPr="003E5D08" w:rsidRDefault="0069103D" w:rsidP="00DF7428">
      <w:r w:rsidRPr="003E5D08">
        <w:t>- Привеждане в съответствие на законодателството за стратегическо планиране и прилагане (разработване на нова стратегия за биологичното разнообразие и план за действие и на нова Стратегия за зелената инфраструктура, преглед на правните изис-квания, операционализиране на мониторинга на екосистемите и ОВОС/CEO).</w:t>
      </w:r>
    </w:p>
    <w:p w:rsidR="0069103D" w:rsidRPr="003E5D08" w:rsidRDefault="0069103D" w:rsidP="00DF7428">
      <w:r w:rsidRPr="003E5D08">
        <w:t>- Адаптиране на секторното законодателство към законодателството в областта на изменение на климата (преразглеждане на Закона за ограничаване на изменението на климата и секторните стратегии/законодателство, адаптиране на регионалните/ местните стратегии за адаптация към измененията в законодателството/ стратегиите.</w:t>
      </w:r>
    </w:p>
    <w:p w:rsidR="0069103D" w:rsidRPr="003E5D08" w:rsidRDefault="0069103D" w:rsidP="00DF7428">
      <w:r w:rsidRPr="003E5D08">
        <w:t>- Свързване на статистическите данни за емисиите към нови екологични отчети (създаване на въглеродно екологично счетоводство, свързване на отчитането на въг-леродните емисии и екологичното счетоводство)</w:t>
      </w:r>
    </w:p>
    <w:p w:rsidR="0069103D" w:rsidRPr="003E5D08" w:rsidRDefault="0069103D" w:rsidP="00DF7428">
      <w:r w:rsidRPr="003E5D08">
        <w:t>2.Подобряване на управлението на знанията</w:t>
      </w:r>
    </w:p>
    <w:p w:rsidR="0069103D" w:rsidRPr="003E5D08" w:rsidRDefault="0069103D" w:rsidP="00DF7428">
      <w:r w:rsidRPr="003E5D08">
        <w:t>- Отваряне и вторично използване на данните (създаване на оперативна съвместимост на екосистемните данни между властите / участниците, отваряне на данните за обществено ползване)</w:t>
      </w:r>
    </w:p>
    <w:p w:rsidR="0069103D" w:rsidRPr="003E5D08" w:rsidRDefault="0069103D" w:rsidP="00DF7428">
      <w:r w:rsidRPr="003E5D08">
        <w:t>- Подобряване на комуникацията и разбирането на екосистемните процеси (разработване на инструменти за информирано приоритизиране на научните изследвания и практическите действия, създаване на интердисциплинарни екипи и центрове за върхови постижения, насърчаване на конкурси за мултидисциплинарни научни изследвания)</w:t>
      </w:r>
    </w:p>
    <w:p w:rsidR="00DF7428" w:rsidRPr="003E5D08" w:rsidRDefault="0069103D" w:rsidP="00DF7428">
      <w:r w:rsidRPr="003E5D08">
        <w:t xml:space="preserve">- Възстановяване, усъвършенстване и използване на местните знания за биоразнообразието (събиране на народни обичаи и традиционни познания, внасяне на </w:t>
      </w:r>
    </w:p>
    <w:p w:rsidR="0069103D" w:rsidRPr="003E5D08" w:rsidRDefault="0069103D" w:rsidP="00DF7428">
      <w:r w:rsidRPr="003E5D08">
        <w:t>- Максимално използване на гражданската наука (насърчаване на екосистемното мислене сред доброволците, споделяне на данни от доброволците)</w:t>
      </w:r>
    </w:p>
    <w:p w:rsidR="0069103D" w:rsidRPr="003E5D08" w:rsidRDefault="0069103D" w:rsidP="00DF7428">
      <w:r w:rsidRPr="003E5D08">
        <w:t>- Обучение за екосистемно мислене (провеждане на обучение на всички образователни нива, създаване на специализирани курсове за публичния сектор, развитие на умения за екосистемна комуникация и повишаване на осведомеността)</w:t>
      </w:r>
    </w:p>
    <w:p w:rsidR="0069103D" w:rsidRPr="003E5D08" w:rsidRDefault="0069103D" w:rsidP="00DF7428">
      <w:r w:rsidRPr="003E5D08">
        <w:t>3.Създаване на пространство за биологичното разнообразие и екосистемите</w:t>
      </w:r>
    </w:p>
    <w:p w:rsidR="0069103D" w:rsidRPr="003E5D08" w:rsidRDefault="0069103D" w:rsidP="00DF7428">
      <w:r w:rsidRPr="003E5D08">
        <w:lastRenderedPageBreak/>
        <w:t>Възстановяване на пространството, заето от сивата инфраструктура, създаване на убежища и намаляване на фрагментацията (регионални / местни „червени линии“ за предотвратяване загубата на екосистеми, програми за опазване и възстановяване на биологичното разнообразие)</w:t>
      </w:r>
    </w:p>
    <w:p w:rsidR="0069103D" w:rsidRPr="003E5D08" w:rsidRDefault="0069103D" w:rsidP="00DF7428">
      <w:r w:rsidRPr="003E5D08">
        <w:t>4.Увеличаване на устойчивостта намаляване на различни видове натиск</w:t>
      </w:r>
    </w:p>
    <w:p w:rsidR="0069103D" w:rsidRPr="003E5D08" w:rsidRDefault="0069103D" w:rsidP="00DF7428">
      <w:r w:rsidRPr="003E5D08">
        <w:t>- Намаляване на замърсяването, смущенията и свръхексплоатацията (оценка на носещия капацитет/поносимостта на жизненоважните екосистеми и производ-ствения капацитет на техните услуги, прилагане на самонаблюдение и използване на ОВОС за проследяване експлоатацията на екосистемите, смущенията и нивата на екосистемните услуги).</w:t>
      </w:r>
    </w:p>
    <w:p w:rsidR="0069103D" w:rsidRPr="003E5D08" w:rsidRDefault="0069103D" w:rsidP="00DF7428">
      <w:pPr>
        <w:rPr>
          <w:i/>
        </w:rPr>
      </w:pPr>
      <w:r w:rsidRPr="003E5D08">
        <w:rPr>
          <w:i/>
        </w:rPr>
        <w:t>5.Устойчиво използване на регулиращите и културни екосистемни услуги</w:t>
      </w:r>
    </w:p>
    <w:p w:rsidR="0069103D" w:rsidRPr="003E5D08" w:rsidRDefault="0069103D" w:rsidP="00DF7428">
      <w:r w:rsidRPr="003E5D08">
        <w:t>- Устойчиво използване на екосистемните услуги (използване на генетични ресурси за устойчивост, културни екосистемни услуги за отдих и образование, възстановяване на екосистемите, местно развитие и равен достъп до екосистемните услуги)</w:t>
      </w:r>
    </w:p>
    <w:p w:rsidR="0069103D" w:rsidRPr="003E5D08" w:rsidRDefault="0069103D" w:rsidP="00DF7428">
      <w:r w:rsidRPr="003E5D08">
        <w:t>Приоритетни действия</w:t>
      </w:r>
    </w:p>
    <w:p w:rsidR="0069103D" w:rsidRPr="003E5D08" w:rsidRDefault="0069103D" w:rsidP="00DF7428">
      <w:r w:rsidRPr="003E5D08">
        <w:t>Планът за действие идентифицира следните приоритетни действия, които следва да бъдат предприети в краткосрочен и средносрочен план:</w:t>
      </w:r>
    </w:p>
    <w:p w:rsidR="0069103D" w:rsidRPr="003E5D08" w:rsidRDefault="0069103D" w:rsidP="00BC0118">
      <w:pPr>
        <w:pStyle w:val="ListParagraph"/>
        <w:numPr>
          <w:ilvl w:val="0"/>
          <w:numId w:val="111"/>
        </w:numPr>
        <w:tabs>
          <w:tab w:val="left" w:pos="1134"/>
        </w:tabs>
        <w:ind w:left="0" w:firstLine="839"/>
      </w:pPr>
      <w:r w:rsidRPr="003E5D08">
        <w:t>Разработване на нови стратегии за биологично разнообразие и зелени инфра-структури (краткосрочен план);</w:t>
      </w:r>
    </w:p>
    <w:p w:rsidR="0069103D" w:rsidRPr="003E5D08" w:rsidRDefault="0069103D" w:rsidP="00BC0118">
      <w:pPr>
        <w:pStyle w:val="ListParagraph"/>
        <w:numPr>
          <w:ilvl w:val="0"/>
          <w:numId w:val="111"/>
        </w:numPr>
        <w:tabs>
          <w:tab w:val="left" w:pos="1134"/>
        </w:tabs>
        <w:ind w:left="0" w:firstLine="839"/>
      </w:pPr>
      <w:r w:rsidRPr="003E5D08">
        <w:t>Преглед на законодателството, свързано със споменатите стратегии (краткосрочен план);</w:t>
      </w:r>
    </w:p>
    <w:p w:rsidR="0069103D" w:rsidRPr="003E5D08" w:rsidRDefault="0069103D" w:rsidP="00BC0118">
      <w:pPr>
        <w:pStyle w:val="ListParagraph"/>
        <w:numPr>
          <w:ilvl w:val="0"/>
          <w:numId w:val="111"/>
        </w:numPr>
        <w:tabs>
          <w:tab w:val="left" w:pos="1134"/>
        </w:tabs>
        <w:ind w:left="0" w:firstLine="839"/>
      </w:pPr>
      <w:r w:rsidRPr="003E5D08">
        <w:t>Създаване на оперативна съвместимост на екосистемните данни между различните власти/участниците (краткосрочен план);</w:t>
      </w:r>
    </w:p>
    <w:p w:rsidR="0069103D" w:rsidRPr="00DF7428" w:rsidRDefault="0069103D" w:rsidP="00BC0118">
      <w:pPr>
        <w:pStyle w:val="ListParagraph"/>
        <w:numPr>
          <w:ilvl w:val="0"/>
          <w:numId w:val="111"/>
        </w:numPr>
        <w:tabs>
          <w:tab w:val="left" w:pos="1134"/>
        </w:tabs>
        <w:ind w:left="0" w:firstLine="839"/>
      </w:pPr>
      <w:r w:rsidRPr="00DF7428">
        <w:t>Отваряне на данните за обществено ползване (краткосрочен до средносрочен</w:t>
      </w:r>
      <w:r w:rsidR="00DF7428" w:rsidRPr="00DF7428">
        <w:rPr>
          <w:lang w:val="en-US"/>
        </w:rPr>
        <w:t xml:space="preserve"> </w:t>
      </w:r>
      <w:r w:rsidRPr="00DF7428">
        <w:t>план);</w:t>
      </w:r>
    </w:p>
    <w:p w:rsidR="0069103D" w:rsidRPr="003E5D08" w:rsidRDefault="0069103D" w:rsidP="00BC0118">
      <w:pPr>
        <w:pStyle w:val="ListParagraph"/>
        <w:numPr>
          <w:ilvl w:val="0"/>
          <w:numId w:val="111"/>
        </w:numPr>
        <w:tabs>
          <w:tab w:val="left" w:pos="1134"/>
        </w:tabs>
        <w:ind w:left="0" w:firstLine="839"/>
      </w:pPr>
      <w:r w:rsidRPr="003E5D08">
        <w:t xml:space="preserve">Насърчаване на конкурси за мултидисциплинарни научни изследвания </w:t>
      </w:r>
      <w:r w:rsidRPr="00DF7428">
        <w:rPr>
          <w:lang w:val="en-US"/>
        </w:rPr>
        <w:t>(</w:t>
      </w:r>
      <w:r w:rsidRPr="003E5D08">
        <w:t>краткосрочен план);</w:t>
      </w:r>
    </w:p>
    <w:p w:rsidR="0069103D" w:rsidRPr="003E5D08" w:rsidRDefault="0069103D" w:rsidP="00BC0118">
      <w:pPr>
        <w:pStyle w:val="ListParagraph"/>
        <w:numPr>
          <w:ilvl w:val="0"/>
          <w:numId w:val="111"/>
        </w:numPr>
        <w:tabs>
          <w:tab w:val="left" w:pos="1134"/>
        </w:tabs>
        <w:ind w:left="0" w:firstLine="839"/>
      </w:pPr>
      <w:r w:rsidRPr="003E5D08">
        <w:t>Събиране на народни обичаи и традиционни познания (краткосрочен план);</w:t>
      </w:r>
    </w:p>
    <w:p w:rsidR="0069103D" w:rsidRPr="003E5D08" w:rsidRDefault="0069103D" w:rsidP="00BC0118">
      <w:pPr>
        <w:pStyle w:val="ListParagraph"/>
        <w:numPr>
          <w:ilvl w:val="0"/>
          <w:numId w:val="111"/>
        </w:numPr>
        <w:tabs>
          <w:tab w:val="left" w:pos="1134"/>
        </w:tabs>
        <w:ind w:left="0" w:firstLine="839"/>
      </w:pPr>
      <w:r w:rsidRPr="003E5D08">
        <w:t>Възможност за споделяне на данни от доброволците (краткосрочен план);</w:t>
      </w:r>
    </w:p>
    <w:p w:rsidR="0069103D" w:rsidRPr="003E5D08" w:rsidRDefault="0069103D" w:rsidP="00BC0118">
      <w:pPr>
        <w:pStyle w:val="ListParagraph"/>
        <w:numPr>
          <w:ilvl w:val="0"/>
          <w:numId w:val="111"/>
        </w:numPr>
        <w:tabs>
          <w:tab w:val="left" w:pos="1134"/>
        </w:tabs>
        <w:ind w:left="0" w:firstLine="839"/>
      </w:pPr>
      <w:r w:rsidRPr="003E5D08">
        <w:t>Програми за обучение на всички образователни нива (краткосрочен план);</w:t>
      </w:r>
    </w:p>
    <w:p w:rsidR="0069103D" w:rsidRPr="003E5D08" w:rsidRDefault="0069103D" w:rsidP="00BC0118">
      <w:pPr>
        <w:pStyle w:val="ListParagraph"/>
        <w:numPr>
          <w:ilvl w:val="0"/>
          <w:numId w:val="111"/>
        </w:numPr>
        <w:tabs>
          <w:tab w:val="left" w:pos="1134"/>
        </w:tabs>
        <w:ind w:left="0" w:firstLine="839"/>
      </w:pPr>
      <w:r w:rsidRPr="003E5D08">
        <w:t>Регионални / местни „червени линии" за предотвратяване загубата на екосистемни услуги (краткосрочен до средносрочен план);</w:t>
      </w:r>
    </w:p>
    <w:p w:rsidR="0069103D" w:rsidRPr="00DF7428" w:rsidRDefault="0069103D" w:rsidP="00BC0118">
      <w:pPr>
        <w:pStyle w:val="ListParagraph"/>
        <w:numPr>
          <w:ilvl w:val="0"/>
          <w:numId w:val="111"/>
        </w:numPr>
        <w:tabs>
          <w:tab w:val="left" w:pos="1134"/>
        </w:tabs>
        <w:ind w:left="0" w:firstLine="839"/>
      </w:pPr>
      <w:r w:rsidRPr="00DF7428">
        <w:t>Регионални / местни програми за опазване и възстановяване на биологичното</w:t>
      </w:r>
      <w:r w:rsidR="00DF7428" w:rsidRPr="00DF7428">
        <w:rPr>
          <w:lang w:val="en-US"/>
        </w:rPr>
        <w:t xml:space="preserve"> </w:t>
      </w:r>
      <w:r w:rsidRPr="00DF7428">
        <w:t>разнообразие (краткосрочен до средносрочен план);</w:t>
      </w:r>
    </w:p>
    <w:p w:rsidR="0069103D" w:rsidRPr="00DF7428" w:rsidRDefault="0069103D" w:rsidP="00BC0118">
      <w:pPr>
        <w:pStyle w:val="ListParagraph"/>
        <w:numPr>
          <w:ilvl w:val="0"/>
          <w:numId w:val="111"/>
        </w:numPr>
        <w:tabs>
          <w:tab w:val="left" w:pos="1134"/>
        </w:tabs>
        <w:ind w:left="0" w:firstLine="839"/>
      </w:pPr>
      <w:r w:rsidRPr="00DF7428">
        <w:t>Оценка на носещия капацитет / поносимостта на жизненоважните екосистеми</w:t>
      </w:r>
      <w:r w:rsidR="00DF7428" w:rsidRPr="00DF7428">
        <w:rPr>
          <w:lang w:val="en-US"/>
        </w:rPr>
        <w:t xml:space="preserve"> </w:t>
      </w:r>
      <w:r w:rsidRPr="00DF7428">
        <w:t>(краткосрочен до средносрочен план);</w:t>
      </w:r>
    </w:p>
    <w:p w:rsidR="0069103D" w:rsidRPr="003E5D08" w:rsidRDefault="0069103D" w:rsidP="00BC0118">
      <w:pPr>
        <w:pStyle w:val="ListParagraph"/>
        <w:numPr>
          <w:ilvl w:val="0"/>
          <w:numId w:val="111"/>
        </w:numPr>
        <w:tabs>
          <w:tab w:val="left" w:pos="1134"/>
        </w:tabs>
        <w:ind w:left="0" w:firstLine="839"/>
      </w:pPr>
      <w:r w:rsidRPr="003E5D08">
        <w:t>Прилагане на самонаблюдение и използване на ОВОС за проследяване експлоатацията на екосистемите (краткосрочен до средносрочен план).</w:t>
      </w:r>
    </w:p>
    <w:p w:rsidR="0069103D" w:rsidRPr="003E5D08" w:rsidRDefault="0069103D" w:rsidP="00DF7428">
      <w:r w:rsidRPr="003E5D08">
        <w:t>Заинтересовани страни</w:t>
      </w:r>
    </w:p>
    <w:p w:rsidR="0069103D" w:rsidRPr="003E5D08" w:rsidRDefault="0069103D" w:rsidP="00DF7428">
      <w:r w:rsidRPr="003E5D08">
        <w:t xml:space="preserve">Съответните министерства и техните органи, свързани с биологичното разнообразие и екосистемите имат важна роля. Академичните среди и науч-ноизследователските </w:t>
      </w:r>
      <w:r w:rsidRPr="003E5D08">
        <w:lastRenderedPageBreak/>
        <w:t>институти също ще бъдат ключови. Гражданското общество, местните власти и гражданите също са от значение. Частният сектор, с националните и местните си бизнес асоциации и компании, също има роля и е необходимо да стане по-активен.</w:t>
      </w:r>
    </w:p>
    <w:p w:rsidR="0069103D" w:rsidRPr="003E5D08" w:rsidRDefault="00DF7428" w:rsidP="00E5605D">
      <w:pPr>
        <w:pStyle w:val="Heading2"/>
      </w:pPr>
      <w:bookmarkStart w:id="119" w:name="_Toc169763361"/>
      <w:r>
        <w:rPr>
          <w:lang w:val="en-US"/>
        </w:rPr>
        <w:t>8</w:t>
      </w:r>
      <w:r>
        <w:t>.3.Енергетика</w:t>
      </w:r>
      <w:bookmarkEnd w:id="119"/>
    </w:p>
    <w:p w:rsidR="0069103D" w:rsidRPr="003E5D08" w:rsidRDefault="0069103D" w:rsidP="000736A5">
      <w:pPr>
        <w:autoSpaceDE w:val="0"/>
        <w:autoSpaceDN w:val="0"/>
        <w:adjustRightInd w:val="0"/>
        <w:spacing w:after="0"/>
        <w:ind w:right="495"/>
        <w:rPr>
          <w:rFonts w:asciiTheme="minorHAnsi" w:hAnsiTheme="minorHAnsi" w:cs="Times New Roman"/>
          <w:color w:val="984806" w:themeColor="accent6" w:themeShade="80"/>
          <w:szCs w:val="24"/>
        </w:rPr>
      </w:pPr>
      <w:r w:rsidRPr="00E5605D">
        <w:rPr>
          <w:rFonts w:asciiTheme="minorHAnsi" w:hAnsiTheme="minorHAnsi" w:cs="Times New Roman"/>
          <w:b/>
          <w:i/>
          <w:color w:val="76923C" w:themeColor="accent3" w:themeShade="BF"/>
          <w:szCs w:val="24"/>
        </w:rPr>
        <w:t>Въздействие от изменението на климата</w:t>
      </w:r>
    </w:p>
    <w:p w:rsidR="0069103D" w:rsidRPr="003E5D08" w:rsidRDefault="0069103D" w:rsidP="00E5605D">
      <w:r w:rsidRPr="003E5D08">
        <w:t>Анализът на уязвимостта на енергийния сектор спрямо изменението на климата прави разграничение между доставка на първична енергия (производство на въглища) и производство на електроенергия (ядрени и топлинни електроцентрали, възобновяема енергия, баланс между предлагане и търсене, пренос и разпре-деление, производство и разпределение на топлинна енергия).</w:t>
      </w:r>
    </w:p>
    <w:p w:rsidR="0069103D" w:rsidRPr="003E5D08" w:rsidRDefault="0069103D" w:rsidP="00E5605D">
      <w:r w:rsidRPr="003E5D08">
        <w:t>Изменението на климата може да повлияе на енергийния сектор по много начини. То може да причини щети на инфраструктурата и оборудването, да доведе до пони-жаване на качеството на въглищата, да увеличи риска от топлинен стрес за работни-ците, които работят на открито, да намали ефективността на електроцентралите, да намали наличността на вода за охлаждане, да създаде несигурност по отношение на производството на електроенергия, да понижи ефективността на производството на слънчева и вятърна енергия, да предизвика промени в потреблението на енергия и да намали нуждата от отопление.</w:t>
      </w:r>
    </w:p>
    <w:p w:rsidR="0069103D" w:rsidRPr="003E5D08" w:rsidRDefault="0069103D" w:rsidP="00E5605D">
      <w:r w:rsidRPr="003E5D08">
        <w:t>Стратегически и оперативни цели и дейности</w:t>
      </w:r>
    </w:p>
    <w:p w:rsidR="0069103D" w:rsidRPr="003E5D08" w:rsidRDefault="0069103D" w:rsidP="00E5605D">
      <w:r w:rsidRPr="003E5D08">
        <w:t>По-подробно, действията в четирите стратегически области са следните:</w:t>
      </w:r>
    </w:p>
    <w:p w:rsidR="0069103D" w:rsidRPr="003E5D08" w:rsidRDefault="0069103D" w:rsidP="00E5605D">
      <w:r w:rsidRPr="003E5D08">
        <w:t>1. Изграждане на институционален капацитет, познания и използване на данни</w:t>
      </w:r>
    </w:p>
    <w:p w:rsidR="0069103D" w:rsidRPr="003E5D08" w:rsidRDefault="0069103D" w:rsidP="00E5605D">
      <w:r w:rsidRPr="003E5D08">
        <w:t>- Изграждане на институционален капацитет и мрежи за знания (преглед на нивото на осведоменост относно изменението на климата в енергийния сектор; провеждане на обучение в сектора)</w:t>
      </w:r>
    </w:p>
    <w:p w:rsidR="0069103D" w:rsidRPr="003E5D08" w:rsidRDefault="0069103D" w:rsidP="00E5605D">
      <w:r w:rsidRPr="003E5D08">
        <w:t>- Интерпретиране на мониторингови, прогнозни и метеорологични данни с цел използването им в сектора (среща с НИМХ-БАН за определяне на нуждите от клима-тични услуги; гарантиране, че НИМХ-БАН разполага с необходимите ресурси за пре-доставяне на данните)</w:t>
      </w:r>
    </w:p>
    <w:p w:rsidR="0069103D" w:rsidRPr="003E5D08" w:rsidRDefault="0069103D" w:rsidP="00E5605D">
      <w:r w:rsidRPr="003E5D08">
        <w:t>2. Интегриране на изменението на климата в политиките, плановете и фи-нансовите механизми на енергийния сектор</w:t>
      </w:r>
    </w:p>
    <w:p w:rsidR="0069103D" w:rsidRPr="003E5D08" w:rsidRDefault="0069103D" w:rsidP="00E5605D">
      <w:r w:rsidRPr="003E5D08">
        <w:t>- Интегриране на съображенията за изменението на климата в политиките и плановете в енергийния сектор (включване на устой</w:t>
      </w:r>
      <w:r w:rsidR="00886AE9">
        <w:t>чивостта към изменението на кли</w:t>
      </w:r>
      <w:r w:rsidRPr="003E5D08">
        <w:t>мата в стратегиите, плановете, стандартите, политиките, нормите за проектиране, ин-вестициите, прогнозите за потреблението на енергия,  управлението на инфраструк-турата)</w:t>
      </w:r>
    </w:p>
    <w:p w:rsidR="0069103D" w:rsidRPr="003E5D08" w:rsidRDefault="0069103D" w:rsidP="00E5605D">
      <w:r w:rsidRPr="003E5D08">
        <w:t>- Разработване на финансови механизми за изграждане на устойчивост (разглеждане на съществуващите механизми за финансова защита в други страни и потенциалното им прилагане в България)</w:t>
      </w:r>
    </w:p>
    <w:p w:rsidR="0069103D" w:rsidRPr="003E5D08" w:rsidRDefault="0069103D" w:rsidP="00E5605D">
      <w:r w:rsidRPr="003E5D08">
        <w:t>3.Внедряване на устойчивостта към климата в проектирането и строи</w:t>
      </w:r>
      <w:r w:rsidRPr="003E5D08">
        <w:rPr>
          <w:lang w:val="en-US"/>
        </w:rPr>
        <w:t>-</w:t>
      </w:r>
      <w:r w:rsidRPr="003E5D08">
        <w:t>телството</w:t>
      </w:r>
    </w:p>
    <w:p w:rsidR="0069103D" w:rsidRPr="003E5D08" w:rsidRDefault="0069103D" w:rsidP="00BC0118">
      <w:pPr>
        <w:pStyle w:val="ListParagraph"/>
        <w:numPr>
          <w:ilvl w:val="0"/>
          <w:numId w:val="112"/>
        </w:numPr>
        <w:tabs>
          <w:tab w:val="left" w:pos="1134"/>
        </w:tabs>
        <w:ind w:left="0" w:firstLine="839"/>
      </w:pPr>
      <w:r w:rsidRPr="003E5D08">
        <w:t>Внедряване на устойчивостта към изменението на климата в проектирането и строителството на електроцентрали и мини (внедряване на устойчиво към изме-нението на климата управление на водните ресурси/ експлоатацията на големите водно-електрически централи, разглеждане на разходите и ползите от включването на устойчивостта към климата в проектирането на нови електроцентрали)</w:t>
      </w:r>
    </w:p>
    <w:p w:rsidR="0069103D" w:rsidRPr="003E5D08" w:rsidRDefault="0069103D" w:rsidP="00BC0118">
      <w:pPr>
        <w:pStyle w:val="ListParagraph"/>
        <w:numPr>
          <w:ilvl w:val="0"/>
          <w:numId w:val="112"/>
        </w:numPr>
        <w:tabs>
          <w:tab w:val="left" w:pos="1134"/>
        </w:tabs>
        <w:ind w:left="0" w:firstLine="839"/>
      </w:pPr>
      <w:r w:rsidRPr="003E5D08">
        <w:lastRenderedPageBreak/>
        <w:t>Внедряване на устойчиво към изменението на климата проектиране и строителство на инфраструктура за пренос и разпределение (разработване на карти на зоните в климатичен риск, продължаващ мониторинг на причините за прекъсванията в системата за пренос и разпределение, класифициране на метеорологичните причини, анализ на разходите и ползите от разширяване на подземната разпределителна система)</w:t>
      </w:r>
    </w:p>
    <w:p w:rsidR="0069103D" w:rsidRPr="003E5D08" w:rsidRDefault="0069103D" w:rsidP="00E5605D">
      <w:r w:rsidRPr="003E5D08">
        <w:t>4. Укрепване устойчивостта на енергийните доставки</w:t>
      </w:r>
    </w:p>
    <w:p w:rsidR="0069103D" w:rsidRPr="003E5D08" w:rsidRDefault="0069103D" w:rsidP="00BC0118">
      <w:pPr>
        <w:pStyle w:val="ListParagraph"/>
        <w:numPr>
          <w:ilvl w:val="0"/>
          <w:numId w:val="113"/>
        </w:numPr>
        <w:tabs>
          <w:tab w:val="left" w:pos="1134"/>
        </w:tabs>
        <w:ind w:left="0" w:firstLine="839"/>
      </w:pPr>
      <w:r w:rsidRPr="003E5D08">
        <w:t>Диверсификация на доставките с цел повишаване на цялостната устойчивост на енергийната система (продължаване развитието на регионалните връзки и търговия с електроенергия, подобряване на системите за централно отопление, разноо-бразяване на доставките, финансово подпомагане на газификацията на дома-кинствата)</w:t>
      </w:r>
    </w:p>
    <w:p w:rsidR="0069103D" w:rsidRPr="003E5D08" w:rsidRDefault="0069103D" w:rsidP="00BC0118">
      <w:pPr>
        <w:pStyle w:val="ListParagraph"/>
        <w:numPr>
          <w:ilvl w:val="0"/>
          <w:numId w:val="113"/>
        </w:numPr>
        <w:tabs>
          <w:tab w:val="left" w:pos="1134"/>
        </w:tabs>
        <w:ind w:left="0" w:firstLine="839"/>
      </w:pPr>
      <w:r w:rsidRPr="003E5D08">
        <w:t>Подобряване на енергийната ефективност на сградния фонд и промишлените системи (стимулиране на доставчиците на енергия да станат компании за енергийни услуги, подпомагане на разработването на методики за оценка на енергийните спестявания, стимулиране на мерки за икономия на енергия, хармонизиране на регулацията на цените с политиката за подобряване на енергийната ефективност, повишаване на осведомеността на търговците на енергия по отношение на Закона за енергийната ефективност, изследване на връзките между водната ефективност и енергийната ефективност)</w:t>
      </w:r>
    </w:p>
    <w:p w:rsidR="0069103D" w:rsidRPr="003E5D08" w:rsidRDefault="0069103D" w:rsidP="00E5605D">
      <w:r w:rsidRPr="003E5D08">
        <w:t>Приоритетни действия</w:t>
      </w:r>
    </w:p>
    <w:p w:rsidR="0069103D" w:rsidRPr="003E5D08" w:rsidRDefault="0069103D" w:rsidP="00E5605D">
      <w:r w:rsidRPr="003E5D08">
        <w:t>Планът за действие идентифицира следните приоритетни действия, които следва да бъдат предприети в краткосрочен план:</w:t>
      </w:r>
    </w:p>
    <w:p w:rsidR="0069103D" w:rsidRPr="003E5D08" w:rsidRDefault="0069103D" w:rsidP="00BC0118">
      <w:pPr>
        <w:pStyle w:val="ListParagraph"/>
        <w:numPr>
          <w:ilvl w:val="0"/>
          <w:numId w:val="114"/>
        </w:numPr>
        <w:tabs>
          <w:tab w:val="left" w:pos="1134"/>
        </w:tabs>
        <w:ind w:left="0" w:firstLine="839"/>
      </w:pPr>
      <w:r w:rsidRPr="003E5D08">
        <w:t>Провеждане на обучение за енергийния сектор относно устойчивостта към из-менението на климата;</w:t>
      </w:r>
    </w:p>
    <w:p w:rsidR="0069103D" w:rsidRPr="003E5D08" w:rsidRDefault="0069103D" w:rsidP="00BC0118">
      <w:pPr>
        <w:pStyle w:val="ListParagraph"/>
        <w:numPr>
          <w:ilvl w:val="0"/>
          <w:numId w:val="114"/>
        </w:numPr>
        <w:tabs>
          <w:tab w:val="left" w:pos="1134"/>
        </w:tabs>
        <w:ind w:left="0" w:firstLine="839"/>
      </w:pPr>
      <w:r w:rsidRPr="003E5D08">
        <w:t>Заедно с НИМХ-БАН - определяне на нуждите от климатични услуги и централизирано споразумение за тяхното предоставяне;</w:t>
      </w:r>
    </w:p>
    <w:p w:rsidR="0069103D" w:rsidRPr="003E5D08" w:rsidRDefault="0069103D" w:rsidP="00BC0118">
      <w:pPr>
        <w:pStyle w:val="ListParagraph"/>
        <w:numPr>
          <w:ilvl w:val="0"/>
          <w:numId w:val="114"/>
        </w:numPr>
        <w:tabs>
          <w:tab w:val="left" w:pos="1134"/>
        </w:tabs>
        <w:ind w:left="0" w:firstLine="839"/>
      </w:pPr>
      <w:r w:rsidRPr="003E5D08">
        <w:t>Съставяне на инвентаризация на стратегиите, политиките, плановете, стандартите, избора на площадки, нормите за проектиране на енергийна инфраструктура, с идентифициране на необходимостта от включване на съображенията за устойчивост към изменението на климата;</w:t>
      </w:r>
    </w:p>
    <w:p w:rsidR="0069103D" w:rsidRPr="003E5D08" w:rsidRDefault="0069103D" w:rsidP="00BC0118">
      <w:pPr>
        <w:pStyle w:val="ListParagraph"/>
        <w:numPr>
          <w:ilvl w:val="0"/>
          <w:numId w:val="114"/>
        </w:numPr>
        <w:tabs>
          <w:tab w:val="left" w:pos="1134"/>
        </w:tabs>
        <w:ind w:left="0" w:firstLine="839"/>
      </w:pPr>
      <w:r w:rsidRPr="003E5D08">
        <w:t>Гарантиране, че елементите от НСАИК, които се отнасят до енергията, са вклю</w:t>
      </w:r>
      <w:r w:rsidRPr="00E5605D">
        <w:rPr>
          <w:lang w:val="en-US"/>
        </w:rPr>
        <w:t>-</w:t>
      </w:r>
      <w:r w:rsidRPr="003E5D08">
        <w:t>чени в плана „Климат - Енергетика";</w:t>
      </w:r>
    </w:p>
    <w:p w:rsidR="0069103D" w:rsidRPr="003E5D08" w:rsidRDefault="0069103D" w:rsidP="00BC0118">
      <w:pPr>
        <w:pStyle w:val="ListParagraph"/>
        <w:numPr>
          <w:ilvl w:val="0"/>
          <w:numId w:val="114"/>
        </w:numPr>
        <w:tabs>
          <w:tab w:val="left" w:pos="1134"/>
        </w:tabs>
        <w:ind w:left="0" w:firstLine="839"/>
      </w:pPr>
      <w:r w:rsidRPr="003E5D08">
        <w:t>Гарантиране, че устойчивостта към изменението на климата е интегрирана в новата Енергийна стратегия;</w:t>
      </w:r>
    </w:p>
    <w:p w:rsidR="0069103D" w:rsidRPr="003E5D08" w:rsidRDefault="0069103D" w:rsidP="00BC0118">
      <w:pPr>
        <w:pStyle w:val="ListParagraph"/>
        <w:numPr>
          <w:ilvl w:val="0"/>
          <w:numId w:val="114"/>
        </w:numPr>
        <w:tabs>
          <w:tab w:val="left" w:pos="1134"/>
        </w:tabs>
        <w:ind w:left="0" w:firstLine="839"/>
      </w:pPr>
      <w:r w:rsidRPr="003E5D08">
        <w:t>Гарантиране, че устойчивостта към изменението на климата е включена в решенията, свързани с управлението на водните ресурси и на големите водно-електрически централи;</w:t>
      </w:r>
    </w:p>
    <w:p w:rsidR="0069103D" w:rsidRPr="003E5D08" w:rsidRDefault="0069103D" w:rsidP="00BC0118">
      <w:pPr>
        <w:pStyle w:val="ListParagraph"/>
        <w:numPr>
          <w:ilvl w:val="0"/>
          <w:numId w:val="114"/>
        </w:numPr>
        <w:tabs>
          <w:tab w:val="left" w:pos="1134"/>
        </w:tabs>
        <w:ind w:left="0" w:firstLine="839"/>
      </w:pPr>
      <w:r w:rsidRPr="003E5D08">
        <w:t>Разработване на карти на зоните в климатичен риск във връзка с инфраструктурата за пренос и разпределение;</w:t>
      </w:r>
    </w:p>
    <w:p w:rsidR="0069103D" w:rsidRPr="00E5605D" w:rsidRDefault="0069103D" w:rsidP="00BC0118">
      <w:pPr>
        <w:pStyle w:val="ListParagraph"/>
        <w:numPr>
          <w:ilvl w:val="0"/>
          <w:numId w:val="114"/>
        </w:numPr>
        <w:tabs>
          <w:tab w:val="left" w:pos="1134"/>
        </w:tabs>
        <w:ind w:left="0" w:firstLine="839"/>
      </w:pPr>
      <w:r w:rsidRPr="00E5605D">
        <w:t>Продължаване на мониторинга на причините за прекъсванията в системата за</w:t>
      </w:r>
      <w:r w:rsidR="00E5605D" w:rsidRPr="00E5605D">
        <w:rPr>
          <w:lang w:val="en-US"/>
        </w:rPr>
        <w:t xml:space="preserve"> </w:t>
      </w:r>
      <w:r w:rsidRPr="00E5605D">
        <w:t>пренос и разпределение и класифициране на причините, свързани с климата/ метеорологичните условия.</w:t>
      </w:r>
    </w:p>
    <w:p w:rsidR="0069103D" w:rsidRPr="003E5D08" w:rsidRDefault="0069103D" w:rsidP="00E5605D">
      <w:r w:rsidRPr="003E5D08">
        <w:t>Заинтересовани страни</w:t>
      </w:r>
    </w:p>
    <w:p w:rsidR="0069103D" w:rsidRPr="003E5D08" w:rsidRDefault="0069103D" w:rsidP="00E5605D">
      <w:r w:rsidRPr="003E5D08">
        <w:t xml:space="preserve">Заинтересованите страни от обществения сектор включват съответното министерство инеговите органи, както и държавния регулатор. Водоснабдителните и </w:t>
      </w:r>
      <w:r w:rsidRPr="003E5D08">
        <w:lastRenderedPageBreak/>
        <w:t>енергоразпределителните дружества, както държавни, така и частни, също са в началото на списъка със заинтересовани страни. Специално внимание следва да се обърне на потребителите, техните асоциации, както и на научноизследователските институти, свързани с енергийния сектор. И на последно място, но не по значение - гражданското общество и местните органи също имат своята роля.</w:t>
      </w:r>
    </w:p>
    <w:p w:rsidR="0069103D" w:rsidRPr="003E5D08" w:rsidRDefault="00E5605D" w:rsidP="00E5605D">
      <w:pPr>
        <w:pStyle w:val="Heading2"/>
      </w:pPr>
      <w:bookmarkStart w:id="120" w:name="_Toc169763362"/>
      <w:r>
        <w:rPr>
          <w:lang w:val="en-US"/>
        </w:rPr>
        <w:t>8</w:t>
      </w:r>
      <w:r>
        <w:t>.4.Гори</w:t>
      </w:r>
      <w:bookmarkEnd w:id="120"/>
    </w:p>
    <w:p w:rsidR="0069103D" w:rsidRPr="003E5D08" w:rsidRDefault="0069103D" w:rsidP="000736A5">
      <w:pPr>
        <w:autoSpaceDE w:val="0"/>
        <w:autoSpaceDN w:val="0"/>
        <w:adjustRightInd w:val="0"/>
        <w:spacing w:after="0"/>
        <w:ind w:right="495"/>
        <w:rPr>
          <w:rFonts w:asciiTheme="minorHAnsi" w:hAnsiTheme="minorHAnsi" w:cs="Times New Roman"/>
          <w:b/>
          <w:i/>
          <w:color w:val="984806" w:themeColor="accent6" w:themeShade="80"/>
          <w:szCs w:val="24"/>
        </w:rPr>
      </w:pPr>
      <w:r w:rsidRPr="00E5605D">
        <w:rPr>
          <w:rFonts w:asciiTheme="minorHAnsi" w:hAnsiTheme="minorHAnsi" w:cs="Times New Roman"/>
          <w:b/>
          <w:i/>
          <w:color w:val="76923C" w:themeColor="accent3" w:themeShade="BF"/>
          <w:szCs w:val="24"/>
        </w:rPr>
        <w:t>Въздействие от изменението на климата</w:t>
      </w:r>
    </w:p>
    <w:p w:rsidR="0069103D" w:rsidRPr="003E5D08" w:rsidRDefault="0069103D" w:rsidP="00850939">
      <w:r w:rsidRPr="003E5D08">
        <w:t>България е богата на гори, но изменението на климата е потенциален двигател на значителни промени. Основна уязвимост представляват специфични за различните видове физиологични реакции. Някои видове дори биха могли да нямат адап</w:t>
      </w:r>
      <w:r w:rsidRPr="003E5D08">
        <w:rPr>
          <w:lang w:val="en-US"/>
        </w:rPr>
        <w:t>-</w:t>
      </w:r>
      <w:r w:rsidRPr="003E5D08">
        <w:t>тивност, за да се справят с новите климатични условия. Други уязвимости включват несигурност по отношение на взаимодействието между видовете, фактът, че големи площи с иглолистни насаждения са на твърде ниска надморска височина. Изменението на климата може да доведе и до повишена вероятност за възникване на големи пожари и други смущения, както и да създаде по-благоприятни условия за инвазивни видове.</w:t>
      </w:r>
    </w:p>
    <w:p w:rsidR="0069103D" w:rsidRPr="003E5D08" w:rsidRDefault="0069103D" w:rsidP="00850939">
      <w:r w:rsidRPr="003E5D08">
        <w:t>Предизвикателство представляват и дървата за огрев като преобладаващ продукт от дървен материал.</w:t>
      </w:r>
    </w:p>
    <w:p w:rsidR="0069103D" w:rsidRPr="003E5D08" w:rsidRDefault="0069103D" w:rsidP="00850939">
      <w:pPr>
        <w:rPr>
          <w:i/>
        </w:rPr>
      </w:pPr>
      <w:r w:rsidRPr="003E5D08">
        <w:rPr>
          <w:i/>
        </w:rPr>
        <w:t>Стратегически и оперативни цели и дейности</w:t>
      </w:r>
    </w:p>
    <w:p w:rsidR="0069103D" w:rsidRPr="003E5D08" w:rsidRDefault="0069103D" w:rsidP="00850939">
      <w:r w:rsidRPr="003E5D08">
        <w:t>По-подробно, действията в трите стратегически области са следните:</w:t>
      </w:r>
    </w:p>
    <w:p w:rsidR="0069103D" w:rsidRPr="003E5D08" w:rsidRDefault="0069103D" w:rsidP="00850939">
      <w:pPr>
        <w:rPr>
          <w:i/>
        </w:rPr>
      </w:pPr>
      <w:r w:rsidRPr="003E5D08">
        <w:rPr>
          <w:i/>
        </w:rPr>
        <w:t>1.Подобряване повишаване на осведомеността</w:t>
      </w:r>
    </w:p>
    <w:p w:rsidR="0069103D" w:rsidRPr="003E5D08" w:rsidRDefault="0069103D" w:rsidP="00BC0118">
      <w:pPr>
        <w:pStyle w:val="ListParagraph"/>
        <w:numPr>
          <w:ilvl w:val="0"/>
          <w:numId w:val="115"/>
        </w:numPr>
        <w:tabs>
          <w:tab w:val="left" w:pos="1134"/>
        </w:tabs>
        <w:ind w:left="0" w:firstLine="839"/>
      </w:pPr>
      <w:r w:rsidRPr="003E5D08">
        <w:t>Изграждане на капацитет за научни изследвания, образование и разпространение на резултатите (създаване на орган за координация на научно</w:t>
      </w:r>
      <w:r w:rsidRPr="005043D7">
        <w:rPr>
          <w:lang w:val="en-US"/>
        </w:rPr>
        <w:t>-</w:t>
      </w:r>
      <w:r w:rsidRPr="003E5D08">
        <w:t>изследователската и развойна дейност за смекчаване на изменението на климата и адаптиране към него, разработване на научноизследователска програма за под</w:t>
      </w:r>
      <w:r w:rsidRPr="005043D7">
        <w:rPr>
          <w:lang w:val="en-US"/>
        </w:rPr>
        <w:t>-</w:t>
      </w:r>
      <w:r w:rsidRPr="003E5D08">
        <w:t>помагане адаптацията на горите, създаване на Национална служба за консултации в горския сектор, изграждане на капацитет в обществени и частни структури и в академичните среди в горския сектор);</w:t>
      </w:r>
    </w:p>
    <w:p w:rsidR="0069103D" w:rsidRPr="003E5D08" w:rsidRDefault="0069103D" w:rsidP="00BC0118">
      <w:pPr>
        <w:pStyle w:val="ListParagraph"/>
        <w:numPr>
          <w:ilvl w:val="0"/>
          <w:numId w:val="115"/>
        </w:numPr>
        <w:tabs>
          <w:tab w:val="left" w:pos="1134"/>
        </w:tabs>
        <w:ind w:left="0" w:firstLine="839"/>
      </w:pPr>
      <w:r w:rsidRPr="003E5D08">
        <w:t>Разработване на научни изследвания в подкрепа на адаптацията (моделиране на потенциалното поведение на дървесните видове, продължаване на изследванията на генофонда и генотипната изменчивост и пригодността към различни климатични условия на силно уязвими видове дървета, разработване на модели на риска, например от ветровали, пожари, увреждане от насекоми и болести; изследвания, анализи и оценка на микро и макроравнище на данните от мониторинга на горските екосистеми; оценка на ефекта от промяната на дървесните ресурси; изследване на употребите на дървесина с цел насърчаване на използването й за продукти с по-висока добавена стойност).</w:t>
      </w:r>
    </w:p>
    <w:p w:rsidR="0069103D" w:rsidRPr="003E5D08" w:rsidRDefault="0069103D" w:rsidP="005043D7">
      <w:r w:rsidRPr="003E5D08">
        <w:t>2. Подобряване и защита на горските ресурси</w:t>
      </w:r>
    </w:p>
    <w:p w:rsidR="0069103D" w:rsidRPr="003E5D08" w:rsidRDefault="0069103D" w:rsidP="00BC0118">
      <w:pPr>
        <w:pStyle w:val="ListParagraph"/>
        <w:numPr>
          <w:ilvl w:val="0"/>
          <w:numId w:val="116"/>
        </w:numPr>
        <w:tabs>
          <w:tab w:val="left" w:pos="1134"/>
        </w:tabs>
        <w:ind w:left="0" w:firstLine="839"/>
      </w:pPr>
      <w:r w:rsidRPr="003E5D08">
        <w:t>Възстановяване на силно увредени горски територии и подобряване на защитните функции на гората по отношение на водите и почвите, поддържане на съществуващите и създаване на нови полезащитни горски пояси в земеделски земи, създаване на горски коридори, свързващи изолирани гори в равнините, създаване на плантации с кратка ротация за производство на биомаса, оценка на нормативната уредба и на механизмите за парични помощи за използване на земеделски земи за горско стопанско производство)</w:t>
      </w:r>
    </w:p>
    <w:p w:rsidR="0069103D" w:rsidRPr="003E5D08" w:rsidRDefault="0069103D" w:rsidP="00BC0118">
      <w:pPr>
        <w:pStyle w:val="ListParagraph"/>
        <w:numPr>
          <w:ilvl w:val="0"/>
          <w:numId w:val="116"/>
        </w:numPr>
        <w:tabs>
          <w:tab w:val="left" w:pos="1134"/>
        </w:tabs>
        <w:ind w:left="0" w:firstLine="839"/>
      </w:pPr>
      <w:r w:rsidRPr="003E5D08">
        <w:lastRenderedPageBreak/>
        <w:t>Поддържане на биоразнообразието, г</w:t>
      </w:r>
      <w:r w:rsidR="00886AE9">
        <w:t>енетичното разнообразие и устой</w:t>
      </w:r>
      <w:r w:rsidRPr="003E5D08">
        <w:t>чивостта на горите (увеличаване на видовото, генетичното и структурното разнообразие и ограничаване на пространственото събиране на насаждения с опростена структура, запазване на места с голямо биоразнообразие [„стари гори"];</w:t>
      </w:r>
    </w:p>
    <w:p w:rsidR="0069103D" w:rsidRPr="003E5D08" w:rsidRDefault="0069103D" w:rsidP="00BC0118">
      <w:pPr>
        <w:pStyle w:val="ListParagraph"/>
        <w:numPr>
          <w:ilvl w:val="0"/>
          <w:numId w:val="116"/>
        </w:numPr>
        <w:tabs>
          <w:tab w:val="left" w:pos="1134"/>
        </w:tabs>
        <w:ind w:left="0" w:firstLine="839"/>
      </w:pPr>
      <w:r w:rsidRPr="003E5D08">
        <w:t xml:space="preserve">Идентифициране на редки видове със сериозен риск от изчезване и защита на текущото им състояние, планиране на тяхното възобновяване и потенциална ми-грация; </w:t>
      </w:r>
    </w:p>
    <w:p w:rsidR="0069103D" w:rsidRPr="003E5D08" w:rsidRDefault="0069103D" w:rsidP="00BC0118">
      <w:pPr>
        <w:pStyle w:val="ListParagraph"/>
        <w:numPr>
          <w:ilvl w:val="0"/>
          <w:numId w:val="116"/>
        </w:numPr>
        <w:tabs>
          <w:tab w:val="left" w:pos="1134"/>
        </w:tabs>
        <w:ind w:left="0" w:firstLine="839"/>
      </w:pPr>
      <w:r w:rsidRPr="003E5D08">
        <w:t>Ограничаване на потенциала за навлизане на инвазивни видове;</w:t>
      </w:r>
    </w:p>
    <w:p w:rsidR="0069103D" w:rsidRPr="003E5D08" w:rsidRDefault="0069103D" w:rsidP="00BC0118">
      <w:pPr>
        <w:pStyle w:val="ListParagraph"/>
        <w:numPr>
          <w:ilvl w:val="0"/>
          <w:numId w:val="116"/>
        </w:numPr>
        <w:tabs>
          <w:tab w:val="left" w:pos="1134"/>
        </w:tabs>
        <w:ind w:left="0" w:firstLine="839"/>
      </w:pPr>
      <w:r w:rsidRPr="003E5D08">
        <w:t>Участие в Европейската информационна система за горските генетични ресурси)</w:t>
      </w:r>
    </w:p>
    <w:p w:rsidR="0069103D" w:rsidRPr="005043D7" w:rsidRDefault="0069103D" w:rsidP="00BC0118">
      <w:pPr>
        <w:pStyle w:val="ListParagraph"/>
        <w:numPr>
          <w:ilvl w:val="0"/>
          <w:numId w:val="116"/>
        </w:numPr>
        <w:tabs>
          <w:tab w:val="left" w:pos="1134"/>
        </w:tabs>
        <w:ind w:left="0" w:firstLine="839"/>
      </w:pPr>
      <w:r w:rsidRPr="005043D7">
        <w:t>Подобряване управлението на горските ресурси ( изграждане на национална</w:t>
      </w:r>
      <w:r w:rsidR="005043D7" w:rsidRPr="005043D7">
        <w:rPr>
          <w:lang w:val="en-US"/>
        </w:rPr>
        <w:t xml:space="preserve"> </w:t>
      </w:r>
      <w:r w:rsidRPr="005043D7">
        <w:t>система за ранно откриване и превенция на горски пожари, изграждане на Национална система за дългосрочен мониторинг на природните нарушения, изпълнение на национална инвентаризация на горите, интегриране на съществуващи и нови ин</w:t>
      </w:r>
      <w:r w:rsidRPr="005043D7">
        <w:rPr>
          <w:lang w:val="en-US"/>
        </w:rPr>
        <w:t>-</w:t>
      </w:r>
      <w:r w:rsidRPr="005043D7">
        <w:t>формационни системи в Националната информационна система за горските ресурси).</w:t>
      </w:r>
    </w:p>
    <w:p w:rsidR="0069103D" w:rsidRPr="003E5D08" w:rsidRDefault="0069103D" w:rsidP="005043D7">
      <w:r w:rsidRPr="003E5D08">
        <w:t>3. Подобряване на потенциала за устойчиво използване на горските ресурси</w:t>
      </w:r>
    </w:p>
    <w:p w:rsidR="0069103D" w:rsidRPr="003E5D08" w:rsidRDefault="0069103D" w:rsidP="00BC0118">
      <w:pPr>
        <w:pStyle w:val="ListParagraph"/>
        <w:numPr>
          <w:ilvl w:val="0"/>
          <w:numId w:val="117"/>
        </w:numPr>
        <w:tabs>
          <w:tab w:val="left" w:pos="1134"/>
        </w:tabs>
        <w:ind w:left="0" w:firstLine="839"/>
      </w:pPr>
      <w:r w:rsidRPr="003E5D08">
        <w:t>Подобряване на потенциала за дълготрайно използване на продукти от дървесина с по-висока стойност (преглед и разширяване на строителните стандарти с цел подобряване на позицията на дървесината като строителен материал, създаване на организация за маркетинг на дървесни продукти, създаване на технически на-ръчник за конструктивни елементи от дървесина с цел улесняване на употребата й, популяризиране на нови технически спецификации от дървен материал,  както и пилотни проекти в общината.</w:t>
      </w:r>
    </w:p>
    <w:p w:rsidR="0069103D" w:rsidRPr="003E5D08" w:rsidRDefault="0069103D" w:rsidP="00BC0118">
      <w:pPr>
        <w:pStyle w:val="ListParagraph"/>
        <w:numPr>
          <w:ilvl w:val="0"/>
          <w:numId w:val="117"/>
        </w:numPr>
        <w:tabs>
          <w:tab w:val="left" w:pos="1134"/>
        </w:tabs>
        <w:ind w:left="0" w:firstLine="839"/>
      </w:pPr>
      <w:r w:rsidRPr="003E5D08">
        <w:t>Подобряване на потенциала за устойчиво и екологосъобразно използване на дървесната биомаса за производство на енергия (създаване на програма за насърчаване инсталирането на съвременни системи за производство на енергия и топлина, разработване на стратегия за горската биомаса).</w:t>
      </w:r>
    </w:p>
    <w:p w:rsidR="0069103D" w:rsidRPr="003E5D08" w:rsidRDefault="0069103D" w:rsidP="005043D7">
      <w:r w:rsidRPr="003E5D08">
        <w:t>Приоритетни действия</w:t>
      </w:r>
    </w:p>
    <w:p w:rsidR="0069103D" w:rsidRPr="003E5D08" w:rsidRDefault="0069103D" w:rsidP="005043D7">
      <w:r w:rsidRPr="003E5D08">
        <w:t>Планът за действие идентифицира следните приоритетни действия, които следва да бъдат предприети в краткосрочен план:</w:t>
      </w:r>
    </w:p>
    <w:p w:rsidR="0069103D" w:rsidRPr="003E5D08" w:rsidRDefault="0069103D" w:rsidP="00BC0118">
      <w:pPr>
        <w:pStyle w:val="ListParagraph"/>
        <w:numPr>
          <w:ilvl w:val="0"/>
          <w:numId w:val="118"/>
        </w:numPr>
        <w:tabs>
          <w:tab w:val="left" w:pos="1134"/>
          <w:tab w:val="left" w:pos="1276"/>
        </w:tabs>
        <w:ind w:left="0" w:firstLine="839"/>
      </w:pPr>
      <w:r w:rsidRPr="003E5D08">
        <w:t>Създаване на орган за координация на научноизследователската и развойна дейност за смекчаване на въздействието на изменението на климата и за адаптиране към него;</w:t>
      </w:r>
    </w:p>
    <w:p w:rsidR="0069103D" w:rsidRPr="003E5D08" w:rsidRDefault="0069103D" w:rsidP="00BC0118">
      <w:pPr>
        <w:pStyle w:val="ListParagraph"/>
        <w:numPr>
          <w:ilvl w:val="0"/>
          <w:numId w:val="118"/>
        </w:numPr>
        <w:tabs>
          <w:tab w:val="left" w:pos="1134"/>
          <w:tab w:val="left" w:pos="1276"/>
        </w:tabs>
        <w:ind w:left="0" w:firstLine="839"/>
      </w:pPr>
      <w:r w:rsidRPr="003E5D08">
        <w:t>Иницииране и изпълнение на научноизследователска програма за подпомагане на адаптирането на горите към изменението на климата;</w:t>
      </w:r>
    </w:p>
    <w:p w:rsidR="0069103D" w:rsidRPr="003E5D08" w:rsidRDefault="0069103D" w:rsidP="00BC0118">
      <w:pPr>
        <w:pStyle w:val="ListParagraph"/>
        <w:numPr>
          <w:ilvl w:val="0"/>
          <w:numId w:val="118"/>
        </w:numPr>
        <w:tabs>
          <w:tab w:val="left" w:pos="1134"/>
          <w:tab w:val="left" w:pos="1276"/>
        </w:tabs>
        <w:ind w:left="0" w:firstLine="839"/>
      </w:pPr>
      <w:r w:rsidRPr="003E5D08">
        <w:t>Пространствено-обвързани природни нарушения, напр. увреждане от насе-коми и моделиране дървесните условия;</w:t>
      </w:r>
    </w:p>
    <w:p w:rsidR="0069103D" w:rsidRPr="003E5D08" w:rsidRDefault="0069103D" w:rsidP="00BC0118">
      <w:pPr>
        <w:pStyle w:val="ListParagraph"/>
        <w:numPr>
          <w:ilvl w:val="0"/>
          <w:numId w:val="118"/>
        </w:numPr>
        <w:tabs>
          <w:tab w:val="left" w:pos="1134"/>
          <w:tab w:val="left" w:pos="1276"/>
        </w:tabs>
        <w:ind w:left="0" w:firstLine="839"/>
      </w:pPr>
      <w:r w:rsidRPr="003E5D08">
        <w:t>Разработване на модели за риска от ветровали, пожари, болести;</w:t>
      </w:r>
    </w:p>
    <w:p w:rsidR="0069103D" w:rsidRPr="003E5D08" w:rsidRDefault="0069103D" w:rsidP="00BC0118">
      <w:pPr>
        <w:pStyle w:val="ListParagraph"/>
        <w:numPr>
          <w:ilvl w:val="0"/>
          <w:numId w:val="118"/>
        </w:numPr>
        <w:tabs>
          <w:tab w:val="left" w:pos="1134"/>
          <w:tab w:val="left" w:pos="1276"/>
        </w:tabs>
        <w:ind w:left="0" w:firstLine="839"/>
      </w:pPr>
      <w:r w:rsidRPr="003E5D08">
        <w:t>Насърчаване на лесовъдски системи, които увеличават видовото, генетичното и структурното разнообразие и ограничават пространственото събиране на насаждения с опростена структура;</w:t>
      </w:r>
    </w:p>
    <w:p w:rsidR="0069103D" w:rsidRPr="003E5D08" w:rsidRDefault="0069103D" w:rsidP="00BC0118">
      <w:pPr>
        <w:pStyle w:val="ListParagraph"/>
        <w:numPr>
          <w:ilvl w:val="0"/>
          <w:numId w:val="118"/>
        </w:numPr>
        <w:tabs>
          <w:tab w:val="left" w:pos="1134"/>
          <w:tab w:val="left" w:pos="1276"/>
        </w:tabs>
        <w:ind w:left="0" w:firstLine="839"/>
      </w:pPr>
      <w:r w:rsidRPr="003E5D08">
        <w:t>Изграждане на национална система за ранно откриване, реакция и превенция на горски пожари и други природни бедствия;</w:t>
      </w:r>
    </w:p>
    <w:p w:rsidR="0069103D" w:rsidRPr="003E5D08" w:rsidRDefault="0069103D" w:rsidP="00BC0118">
      <w:pPr>
        <w:pStyle w:val="ListParagraph"/>
        <w:numPr>
          <w:ilvl w:val="0"/>
          <w:numId w:val="118"/>
        </w:numPr>
        <w:tabs>
          <w:tab w:val="left" w:pos="1134"/>
          <w:tab w:val="left" w:pos="1276"/>
        </w:tabs>
        <w:ind w:left="0" w:firstLine="839"/>
      </w:pPr>
      <w:r w:rsidRPr="003E5D08">
        <w:t>Изграждане на национална система за дългосрочен мониторинг на природните</w:t>
      </w:r>
      <w:r w:rsidRPr="005043D7">
        <w:rPr>
          <w:lang w:val="en-US"/>
        </w:rPr>
        <w:t xml:space="preserve"> </w:t>
      </w:r>
      <w:r w:rsidRPr="003E5D08">
        <w:t>нарушения;</w:t>
      </w:r>
    </w:p>
    <w:p w:rsidR="0069103D" w:rsidRPr="003E5D08" w:rsidRDefault="0069103D" w:rsidP="00BC0118">
      <w:pPr>
        <w:pStyle w:val="ListParagraph"/>
        <w:numPr>
          <w:ilvl w:val="0"/>
          <w:numId w:val="118"/>
        </w:numPr>
        <w:tabs>
          <w:tab w:val="left" w:pos="1134"/>
          <w:tab w:val="left" w:pos="1276"/>
        </w:tabs>
        <w:ind w:left="0" w:firstLine="839"/>
      </w:pPr>
      <w:r w:rsidRPr="003E5D08">
        <w:lastRenderedPageBreak/>
        <w:t>Изпълнение на национална инвентаризация на горите</w:t>
      </w:r>
      <w:r w:rsidRPr="005043D7">
        <w:rPr>
          <w:lang w:val="en-US"/>
        </w:rPr>
        <w:t>.</w:t>
      </w:r>
    </w:p>
    <w:p w:rsidR="0069103D" w:rsidRPr="003E5D08" w:rsidRDefault="0069103D" w:rsidP="005043D7">
      <w:r w:rsidRPr="003E5D08">
        <w:t>Заинтересовани страни</w:t>
      </w:r>
    </w:p>
    <w:p w:rsidR="0069103D" w:rsidRPr="003E5D08" w:rsidRDefault="0069103D" w:rsidP="005043D7">
      <w:r w:rsidRPr="003E5D08">
        <w:t xml:space="preserve">Заинтересованите страни от обществения сектор включват министерствата и техните органи, които имат отговорности по отношение на горския сектор. </w:t>
      </w:r>
    </w:p>
    <w:p w:rsidR="0069103D" w:rsidRPr="003E5D08" w:rsidRDefault="0069103D" w:rsidP="005043D7">
      <w:r w:rsidRPr="003E5D08">
        <w:t>Заинтересованите страни от частния сектор са горските предприятия и дървообработващата промишленост. Собствениците на земя също са важни участници, а научно-изследователските институти, свързани със сектора, неправителствените организации и местните власти също играят важна роля</w:t>
      </w:r>
    </w:p>
    <w:p w:rsidR="0069103D" w:rsidRPr="003E5D08" w:rsidRDefault="005043D7" w:rsidP="005043D7">
      <w:pPr>
        <w:pStyle w:val="Heading2"/>
      </w:pPr>
      <w:bookmarkStart w:id="121" w:name="_Toc169763363"/>
      <w:r>
        <w:rPr>
          <w:lang w:val="en-US"/>
        </w:rPr>
        <w:t>8</w:t>
      </w:r>
      <w:r>
        <w:t>.5.Човешко здраве</w:t>
      </w:r>
      <w:bookmarkEnd w:id="121"/>
    </w:p>
    <w:p w:rsidR="0069103D" w:rsidRPr="003E5D08" w:rsidRDefault="0069103D" w:rsidP="000736A5">
      <w:pPr>
        <w:autoSpaceDE w:val="0"/>
        <w:autoSpaceDN w:val="0"/>
        <w:adjustRightInd w:val="0"/>
        <w:spacing w:after="0"/>
        <w:ind w:right="495"/>
        <w:rPr>
          <w:rFonts w:asciiTheme="minorHAnsi" w:hAnsiTheme="minorHAnsi" w:cs="Times New Roman"/>
          <w:b/>
          <w:i/>
          <w:color w:val="984806" w:themeColor="accent6" w:themeShade="80"/>
          <w:szCs w:val="24"/>
        </w:rPr>
      </w:pPr>
      <w:r w:rsidRPr="005043D7">
        <w:rPr>
          <w:rFonts w:asciiTheme="minorHAnsi" w:hAnsiTheme="minorHAnsi" w:cs="Times New Roman"/>
          <w:b/>
          <w:i/>
          <w:color w:val="76923C" w:themeColor="accent3" w:themeShade="BF"/>
          <w:szCs w:val="24"/>
        </w:rPr>
        <w:t>Въздей</w:t>
      </w:r>
      <w:r w:rsidR="005043D7" w:rsidRPr="005043D7">
        <w:rPr>
          <w:rFonts w:asciiTheme="minorHAnsi" w:hAnsiTheme="minorHAnsi" w:cs="Times New Roman"/>
          <w:b/>
          <w:i/>
          <w:color w:val="76923C" w:themeColor="accent3" w:themeShade="BF"/>
          <w:szCs w:val="24"/>
        </w:rPr>
        <w:t>ствие от изменението на климата</w:t>
      </w:r>
    </w:p>
    <w:p w:rsidR="0069103D" w:rsidRPr="003E5D08" w:rsidRDefault="0069103D" w:rsidP="005043D7">
      <w:r w:rsidRPr="003E5D08">
        <w:t>Изменението на климата влияе върху човешкото здраве чрез температурите и влажността (сърдечно-съдови заболявания, удари, трансмисивна заболеваемост, инфекции, респираторни заболявания, алергии), екстремните метеорологични явления и пожарите (смъртност, болести, свързани с водите и храните, посттравматично стресово разстройство) и промяната във валежите (бактериални инфекции и диария).</w:t>
      </w:r>
    </w:p>
    <w:p w:rsidR="0069103D" w:rsidRPr="003E5D08" w:rsidRDefault="0069103D" w:rsidP="005043D7">
      <w:pPr>
        <w:rPr>
          <w:i/>
        </w:rPr>
      </w:pPr>
      <w:r w:rsidRPr="003E5D08">
        <w:rPr>
          <w:i/>
        </w:rPr>
        <w:t>Стратегически и оперативни цели и дейности</w:t>
      </w:r>
    </w:p>
    <w:p w:rsidR="0069103D" w:rsidRPr="003E5D08" w:rsidRDefault="0069103D" w:rsidP="005043D7">
      <w:r w:rsidRPr="003E5D08">
        <w:t>По-подробно, действията в трите стратегически области са следните:</w:t>
      </w:r>
    </w:p>
    <w:p w:rsidR="0069103D" w:rsidRPr="003E5D08" w:rsidRDefault="0069103D" w:rsidP="005043D7">
      <w:pPr>
        <w:rPr>
          <w:i/>
        </w:rPr>
      </w:pPr>
      <w:r w:rsidRPr="003E5D08">
        <w:t>1</w:t>
      </w:r>
      <w:r w:rsidRPr="003E5D08">
        <w:rPr>
          <w:i/>
        </w:rPr>
        <w:t>. Подобряване на управлението за адаптация</w:t>
      </w:r>
    </w:p>
    <w:p w:rsidR="0069103D" w:rsidRPr="003E5D08" w:rsidRDefault="0069103D" w:rsidP="00BC0118">
      <w:pPr>
        <w:pStyle w:val="ListParagraph"/>
        <w:numPr>
          <w:ilvl w:val="0"/>
          <w:numId w:val="119"/>
        </w:numPr>
        <w:tabs>
          <w:tab w:val="left" w:pos="1134"/>
        </w:tabs>
        <w:ind w:left="0" w:firstLine="839"/>
      </w:pPr>
      <w:r w:rsidRPr="003E5D08">
        <w:t>Укрепване на политическата, правната</w:t>
      </w:r>
      <w:r w:rsidR="00886AE9">
        <w:t xml:space="preserve"> и институционалната рамка (раз</w:t>
      </w:r>
      <w:r w:rsidRPr="003E5D08">
        <w:t>работване на национална стратегия и план за действие за изменението на климата и човешкото здраве; преразглеждане на съществуващите планове/програми за контрол на заболяванията; преглед и актуализиране на законодателството, стандар</w:t>
      </w:r>
      <w:r w:rsidRPr="005043D7">
        <w:rPr>
          <w:lang w:val="en-US"/>
        </w:rPr>
        <w:t>-</w:t>
      </w:r>
      <w:r w:rsidRPr="003E5D08">
        <w:t>тите, нормите, плановете и политиките)</w:t>
      </w:r>
    </w:p>
    <w:p w:rsidR="0069103D" w:rsidRPr="003E5D08" w:rsidRDefault="0069103D" w:rsidP="00BC0118">
      <w:pPr>
        <w:pStyle w:val="ListParagraph"/>
        <w:numPr>
          <w:ilvl w:val="0"/>
          <w:numId w:val="119"/>
        </w:numPr>
        <w:tabs>
          <w:tab w:val="left" w:pos="1134"/>
        </w:tabs>
        <w:ind w:left="0" w:firstLine="839"/>
      </w:pPr>
      <w:r w:rsidRPr="003E5D08">
        <w:t>Изграждане на административен, инфраструктурен, комуникационен, финан-сов и технически капацитет (създаване на работна група за комуникация и коо-рдинация по въпросите на изменението на климата и човешкото здраве; преглед и приоритизиране на нуждите от инфраструктура и технологично оборудване, свързани с изменението на климата; партньорство и сътрудничество: разработване на на</w:t>
      </w:r>
      <w:r w:rsidRPr="005043D7">
        <w:rPr>
          <w:lang w:val="en-US"/>
        </w:rPr>
        <w:t>-</w:t>
      </w:r>
      <w:r w:rsidRPr="003E5D08">
        <w:t>ръчник за ролите и отговорностите на заинтересованите страни; осигуряване на здравно представителство в процесите, свързани с изменението на климата на всич</w:t>
      </w:r>
      <w:r w:rsidRPr="005043D7">
        <w:rPr>
          <w:lang w:val="en-US"/>
        </w:rPr>
        <w:t>-</w:t>
      </w:r>
      <w:r w:rsidRPr="003E5D08">
        <w:t>ки нива; разработване, актуализиране и разпространение на каталог на добрите здравни практики; създаване на национален фонд за изменението на климата и човешкото здраве)</w:t>
      </w:r>
    </w:p>
    <w:p w:rsidR="0069103D" w:rsidRPr="003E5D08" w:rsidRDefault="0069103D" w:rsidP="00BC0118">
      <w:pPr>
        <w:pStyle w:val="ListParagraph"/>
        <w:numPr>
          <w:ilvl w:val="0"/>
          <w:numId w:val="119"/>
        </w:numPr>
        <w:tabs>
          <w:tab w:val="left" w:pos="1134"/>
        </w:tabs>
        <w:ind w:left="0" w:firstLine="839"/>
      </w:pPr>
      <w:r w:rsidRPr="003E5D08">
        <w:t>Изграждане на професионален капацитет (провеждане на тематични семинари и обучение за професионалисти; серия от тематични информационни материали за здравни специалисти; включване на изменението на климата и въздействието върху човешкото здраве в професионалните образователни програми на всички нива; разработване, прилагане и актуализиране на стандартите за медицинско лечение, свързано с изменението на климата).</w:t>
      </w:r>
    </w:p>
    <w:p w:rsidR="0069103D" w:rsidRPr="003E5D08" w:rsidRDefault="0069103D" w:rsidP="005043D7">
      <w:r w:rsidRPr="003E5D08">
        <w:t>2.Изграждане на база от знания и осведоменост</w:t>
      </w:r>
    </w:p>
    <w:p w:rsidR="0069103D" w:rsidRPr="003E5D08" w:rsidRDefault="0069103D" w:rsidP="00BC0118">
      <w:pPr>
        <w:pStyle w:val="ListParagraph"/>
        <w:numPr>
          <w:ilvl w:val="0"/>
          <w:numId w:val="120"/>
        </w:numPr>
        <w:tabs>
          <w:tab w:val="left" w:pos="1134"/>
        </w:tabs>
        <w:ind w:left="0" w:firstLine="839"/>
      </w:pPr>
      <w:r w:rsidRPr="003E5D08">
        <w:t>Развиване на общественото образование и осведоменост относно адаптацията</w:t>
      </w:r>
      <w:r w:rsidRPr="005043D7">
        <w:rPr>
          <w:lang w:val="en-US"/>
        </w:rPr>
        <w:t xml:space="preserve"> </w:t>
      </w:r>
      <w:r w:rsidRPr="003E5D08">
        <w:t>(въвеждане на изменението на климата и човешкото здраве в учебните планове; провеждане на мултимедийна кампания; разработване, публикуване и разпростра</w:t>
      </w:r>
      <w:r w:rsidRPr="005043D7">
        <w:rPr>
          <w:lang w:val="en-US"/>
        </w:rPr>
        <w:t>-</w:t>
      </w:r>
      <w:r w:rsidRPr="003E5D08">
        <w:t>нение на кодекс за лично поведение на гражданите при опасни явления, свързани с изменението на климата)</w:t>
      </w:r>
    </w:p>
    <w:p w:rsidR="0069103D" w:rsidRPr="003E5D08" w:rsidRDefault="0069103D" w:rsidP="00BC0118">
      <w:pPr>
        <w:pStyle w:val="ListParagraph"/>
        <w:numPr>
          <w:ilvl w:val="0"/>
          <w:numId w:val="120"/>
        </w:numPr>
        <w:tabs>
          <w:tab w:val="left" w:pos="1134"/>
        </w:tabs>
        <w:ind w:left="0" w:firstLine="839"/>
      </w:pPr>
      <w:r w:rsidRPr="003E5D08">
        <w:lastRenderedPageBreak/>
        <w:t>Разработване на мониторинг, събиране на данни и ранн</w:t>
      </w:r>
      <w:r w:rsidR="00886AE9">
        <w:t>о предупреж</w:t>
      </w:r>
      <w:r w:rsidRPr="003E5D08">
        <w:t>дение(изграждане на национална система за мониторинг на изменението на климата и човешкото здраве; спазване на процес на прецизен оперативен мониторинг; раз-работване / актуализиране на националната база данни за изменението наклимата и човешкото здраве; разработване и въвеждане на национална система за здраве)</w:t>
      </w:r>
    </w:p>
    <w:p w:rsidR="0069103D" w:rsidRPr="003E5D08" w:rsidRDefault="0069103D" w:rsidP="00BC0118">
      <w:pPr>
        <w:pStyle w:val="ListParagraph"/>
        <w:numPr>
          <w:ilvl w:val="0"/>
          <w:numId w:val="120"/>
        </w:numPr>
        <w:tabs>
          <w:tab w:val="left" w:pos="1134"/>
        </w:tabs>
        <w:ind w:left="0" w:firstLine="839"/>
      </w:pPr>
      <w:r w:rsidRPr="003E5D08">
        <w:t>Разработване на база от знания и научни изследвания (подобряване на научните познания относно изменението на климата и човешкото здраве - оценка на уяз</w:t>
      </w:r>
      <w:r w:rsidRPr="005043D7">
        <w:rPr>
          <w:lang w:val="en-US"/>
        </w:rPr>
        <w:t>-</w:t>
      </w:r>
      <w:r w:rsidRPr="003E5D08">
        <w:t>вимостта на здравето, карти на уязвимостта)</w:t>
      </w:r>
    </w:p>
    <w:p w:rsidR="0069103D" w:rsidRPr="003E5D08" w:rsidRDefault="0069103D" w:rsidP="005043D7">
      <w:r w:rsidRPr="003E5D08">
        <w:t>3. Адаптиране на външната среда с цел намаляване на въздействието на изменението лимата върху здравето</w:t>
      </w:r>
    </w:p>
    <w:p w:rsidR="0069103D" w:rsidRPr="003E5D08" w:rsidRDefault="0069103D" w:rsidP="00BC0118">
      <w:pPr>
        <w:pStyle w:val="ListParagraph"/>
        <w:numPr>
          <w:ilvl w:val="0"/>
          <w:numId w:val="121"/>
        </w:numPr>
        <w:tabs>
          <w:tab w:val="left" w:pos="1134"/>
        </w:tabs>
        <w:ind w:left="0" w:firstLine="839"/>
      </w:pPr>
      <w:r w:rsidRPr="003E5D08">
        <w:t>Адаптиране на изградената и естествена среда за намаляване на въздействието</w:t>
      </w:r>
      <w:r w:rsidRPr="005043D7">
        <w:rPr>
          <w:lang w:val="en-US"/>
        </w:rPr>
        <w:t xml:space="preserve"> </w:t>
      </w:r>
      <w:r w:rsidRPr="003E5D08">
        <w:t>на изменението на климата върху здравето (разработване на кон</w:t>
      </w:r>
      <w:r w:rsidRPr="005043D7">
        <w:rPr>
          <w:lang w:val="en-US"/>
        </w:rPr>
        <w:t>-</w:t>
      </w:r>
      <w:r w:rsidRPr="003E5D08">
        <w:t>цепция и насоки за приспособяване на обществената среда към изменението на климата; разработване/прилагане на система от стимули за използване на устойчиви на атмосферните влияния конструкции, материали, инструменти; изграждане/ поддръжка на обществени места със защитна архитектура и ландшафтен дизайн срещу екстремни метеорологични явления; разработване/актуализиране на наръч</w:t>
      </w:r>
      <w:r w:rsidRPr="005043D7">
        <w:rPr>
          <w:lang w:val="en-US"/>
        </w:rPr>
        <w:t>-</w:t>
      </w:r>
      <w:r w:rsidRPr="003E5D08">
        <w:t>ника за местата в природата, уязвими към изменението на климата).</w:t>
      </w:r>
    </w:p>
    <w:p w:rsidR="0069103D" w:rsidRPr="003E5D08" w:rsidRDefault="0069103D" w:rsidP="00BC0118">
      <w:pPr>
        <w:pStyle w:val="ListParagraph"/>
        <w:numPr>
          <w:ilvl w:val="0"/>
          <w:numId w:val="121"/>
        </w:numPr>
        <w:tabs>
          <w:tab w:val="left" w:pos="1134"/>
        </w:tabs>
        <w:ind w:left="0" w:firstLine="839"/>
      </w:pPr>
      <w:r w:rsidRPr="003E5D08">
        <w:t>Изграждане на социално-икономически капацитет (разработване на програма за профилактичен контрол на здравния статус и осигуряване на съответно лечение; разработване/актуализиране на регистъра на социалните групи, уязвими към изме-нението на климата и разработване на програма за работа с тези групи; подготовка на убежища/съоръжения за защита от екстремни метеорологични явления на хора от уязвими групи).</w:t>
      </w:r>
    </w:p>
    <w:p w:rsidR="0069103D" w:rsidRPr="003E5D08" w:rsidRDefault="0069103D" w:rsidP="005043D7">
      <w:r w:rsidRPr="003E5D08">
        <w:t>Приоритетни действия</w:t>
      </w:r>
    </w:p>
    <w:p w:rsidR="0069103D" w:rsidRPr="003E5D08" w:rsidRDefault="0069103D" w:rsidP="005043D7">
      <w:r w:rsidRPr="003E5D08">
        <w:t>Планът за действие идентифицира следните приоритетни действия, които следва да бъдат предприети в краткосрочен план:</w:t>
      </w:r>
    </w:p>
    <w:p w:rsidR="0069103D" w:rsidRPr="003E5D08" w:rsidRDefault="0069103D" w:rsidP="00BC0118">
      <w:pPr>
        <w:pStyle w:val="ListParagraph"/>
        <w:numPr>
          <w:ilvl w:val="0"/>
          <w:numId w:val="122"/>
        </w:numPr>
        <w:tabs>
          <w:tab w:val="left" w:pos="993"/>
        </w:tabs>
        <w:ind w:left="0" w:firstLine="839"/>
      </w:pPr>
      <w:r w:rsidRPr="003E5D08">
        <w:t>Разработване на национална стратегия и план за действие за изменението на климата и човешкото здраве;</w:t>
      </w:r>
    </w:p>
    <w:p w:rsidR="0069103D" w:rsidRPr="003E5D08" w:rsidRDefault="0069103D" w:rsidP="00BC0118">
      <w:pPr>
        <w:pStyle w:val="ListParagraph"/>
        <w:numPr>
          <w:ilvl w:val="0"/>
          <w:numId w:val="122"/>
        </w:numPr>
        <w:tabs>
          <w:tab w:val="left" w:pos="993"/>
        </w:tabs>
        <w:ind w:left="0" w:firstLine="839"/>
      </w:pPr>
      <w:r w:rsidRPr="003E5D08">
        <w:t>Преглед и актуализиране на законодателството, разпоредбите, стандартите, нормите, плановете, политиките и други документи, които имат отношение към изменението на климата и човешкото здраве;</w:t>
      </w:r>
    </w:p>
    <w:p w:rsidR="0069103D" w:rsidRPr="003E5D08" w:rsidRDefault="0069103D" w:rsidP="00BC0118">
      <w:pPr>
        <w:pStyle w:val="ListParagraph"/>
        <w:numPr>
          <w:ilvl w:val="0"/>
          <w:numId w:val="122"/>
        </w:numPr>
        <w:tabs>
          <w:tab w:val="left" w:pos="993"/>
        </w:tabs>
        <w:ind w:left="0" w:firstLine="839"/>
      </w:pPr>
      <w:r w:rsidRPr="003E5D08">
        <w:t>Създаване на междудисциплинарна работна група за вертикална и хоризонтална комуникация и координация по въпросите на изменението на климата и човешкото здраве;</w:t>
      </w:r>
    </w:p>
    <w:p w:rsidR="0069103D" w:rsidRPr="003E5D08" w:rsidRDefault="0069103D" w:rsidP="00BC0118">
      <w:pPr>
        <w:pStyle w:val="ListParagraph"/>
        <w:numPr>
          <w:ilvl w:val="0"/>
          <w:numId w:val="122"/>
        </w:numPr>
        <w:tabs>
          <w:tab w:val="left" w:pos="993"/>
        </w:tabs>
        <w:ind w:left="0" w:firstLine="839"/>
      </w:pPr>
      <w:r w:rsidRPr="003E5D08">
        <w:t>Преглед на нуждите на инфраструктурата и технологичното оборудване, свързани с изменението на климата в здравния сектор и разработване на препоръки за приоритетни подобрения;</w:t>
      </w:r>
    </w:p>
    <w:p w:rsidR="0069103D" w:rsidRPr="003E5D08" w:rsidRDefault="0069103D" w:rsidP="00BC0118">
      <w:pPr>
        <w:pStyle w:val="ListParagraph"/>
        <w:numPr>
          <w:ilvl w:val="0"/>
          <w:numId w:val="122"/>
        </w:numPr>
        <w:tabs>
          <w:tab w:val="left" w:pos="993"/>
        </w:tabs>
        <w:ind w:left="0" w:firstLine="839"/>
      </w:pPr>
      <w:r w:rsidRPr="003E5D08">
        <w:t>Създаване на национален фонд за изменени</w:t>
      </w:r>
      <w:r w:rsidR="00886AE9">
        <w:t>ето на климата и човешкото здра</w:t>
      </w:r>
      <w:r w:rsidRPr="003E5D08">
        <w:t>ве, който да оказва съдействие при: (а) лечението на заболявания, причинени от из-менението на климата;  (б) укрепване на научните изследвания и (в) подобряване на инфраструктурата в здравния сектор, свързана с изменението на климата;</w:t>
      </w:r>
    </w:p>
    <w:p w:rsidR="0069103D" w:rsidRPr="003E5D08" w:rsidRDefault="0069103D" w:rsidP="00BC0118">
      <w:pPr>
        <w:pStyle w:val="ListParagraph"/>
        <w:numPr>
          <w:ilvl w:val="0"/>
          <w:numId w:val="122"/>
        </w:numPr>
        <w:tabs>
          <w:tab w:val="left" w:pos="993"/>
        </w:tabs>
        <w:ind w:left="0" w:firstLine="839"/>
      </w:pPr>
      <w:r w:rsidRPr="003E5D08">
        <w:t>Разработване на тематични информационни материали за изменението на климата за здравни специалисти и заинтересовани страни;</w:t>
      </w:r>
    </w:p>
    <w:p w:rsidR="0069103D" w:rsidRPr="003E5D08" w:rsidRDefault="0069103D" w:rsidP="00BC0118">
      <w:pPr>
        <w:pStyle w:val="ListParagraph"/>
        <w:numPr>
          <w:ilvl w:val="0"/>
          <w:numId w:val="122"/>
        </w:numPr>
        <w:tabs>
          <w:tab w:val="left" w:pos="993"/>
        </w:tabs>
        <w:ind w:left="0" w:firstLine="839"/>
      </w:pPr>
      <w:r w:rsidRPr="003E5D08">
        <w:lastRenderedPageBreak/>
        <w:t>Разработване, прилагане и актуализиране на стандарти за медицинско лечение, свързано с последствията от изменението на климата;</w:t>
      </w:r>
    </w:p>
    <w:p w:rsidR="0069103D" w:rsidRPr="003E5D08" w:rsidRDefault="0069103D" w:rsidP="00BC0118">
      <w:pPr>
        <w:pStyle w:val="ListParagraph"/>
        <w:numPr>
          <w:ilvl w:val="0"/>
          <w:numId w:val="122"/>
        </w:numPr>
        <w:tabs>
          <w:tab w:val="left" w:pos="993"/>
        </w:tabs>
        <w:ind w:left="0" w:firstLine="839"/>
      </w:pPr>
      <w:r w:rsidRPr="003E5D08">
        <w:t>Провеждане на мултимедийна кампания за изменението на климата и човешкото здраве;</w:t>
      </w:r>
    </w:p>
    <w:p w:rsidR="0069103D" w:rsidRPr="003E5D08" w:rsidRDefault="0069103D" w:rsidP="00BC0118">
      <w:pPr>
        <w:pStyle w:val="ListParagraph"/>
        <w:numPr>
          <w:ilvl w:val="0"/>
          <w:numId w:val="122"/>
        </w:numPr>
        <w:tabs>
          <w:tab w:val="left" w:pos="993"/>
        </w:tabs>
        <w:ind w:left="0" w:firstLine="839"/>
      </w:pPr>
      <w:r w:rsidRPr="003E5D08">
        <w:t>Разработване на национална система за ранно предупреждение за ефекта от изменението на климата върху здравето;</w:t>
      </w:r>
    </w:p>
    <w:p w:rsidR="0069103D" w:rsidRPr="003E5D08" w:rsidRDefault="0069103D" w:rsidP="00BC0118">
      <w:pPr>
        <w:pStyle w:val="ListParagraph"/>
        <w:numPr>
          <w:ilvl w:val="0"/>
          <w:numId w:val="122"/>
        </w:numPr>
        <w:tabs>
          <w:tab w:val="left" w:pos="993"/>
        </w:tabs>
        <w:ind w:left="0" w:firstLine="839"/>
      </w:pPr>
      <w:r w:rsidRPr="003E5D08">
        <w:t>Подобряване на научните познания за изменението на климата и човешкото здраве.</w:t>
      </w:r>
    </w:p>
    <w:p w:rsidR="0069103D" w:rsidRPr="003E5D08" w:rsidRDefault="0069103D" w:rsidP="005043D7">
      <w:r w:rsidRPr="003E5D08">
        <w:t>Заинтересовани страни</w:t>
      </w:r>
    </w:p>
    <w:p w:rsidR="0069103D" w:rsidRPr="003E5D08" w:rsidRDefault="0069103D" w:rsidP="005043D7">
      <w:r w:rsidRPr="003E5D08">
        <w:t>Заинтересованите страни от обществения сектор включват министерствата и техните органи, както и Националната здравноосигурителна каса. Професионалните медицински сдружения и научно-изследователските институти, свързани със сектора, също са много важни. Водещата неправителствена организация на Червения кръст също се превръща във важен участник, както и местните власти.</w:t>
      </w:r>
    </w:p>
    <w:p w:rsidR="0069103D" w:rsidRPr="003E5D08" w:rsidRDefault="005043D7" w:rsidP="005043D7">
      <w:pPr>
        <w:pStyle w:val="Heading2"/>
      </w:pPr>
      <w:bookmarkStart w:id="122" w:name="_Toc169763364"/>
      <w:r>
        <w:rPr>
          <w:lang w:val="en-US"/>
        </w:rPr>
        <w:t>8</w:t>
      </w:r>
      <w:r>
        <w:t>.6.Туризъм</w:t>
      </w:r>
      <w:bookmarkEnd w:id="122"/>
    </w:p>
    <w:p w:rsidR="0069103D" w:rsidRPr="003E5D08" w:rsidRDefault="0069103D" w:rsidP="000736A5">
      <w:pPr>
        <w:autoSpaceDE w:val="0"/>
        <w:autoSpaceDN w:val="0"/>
        <w:adjustRightInd w:val="0"/>
        <w:spacing w:after="0"/>
        <w:rPr>
          <w:rFonts w:asciiTheme="minorHAnsi" w:hAnsiTheme="minorHAnsi" w:cs="Times New Roman"/>
          <w:b/>
          <w:i/>
          <w:color w:val="984806" w:themeColor="accent6" w:themeShade="80"/>
          <w:szCs w:val="24"/>
        </w:rPr>
      </w:pPr>
      <w:r w:rsidRPr="005043D7">
        <w:rPr>
          <w:rFonts w:asciiTheme="minorHAnsi" w:hAnsiTheme="minorHAnsi" w:cs="Times New Roman"/>
          <w:b/>
          <w:i/>
          <w:color w:val="76923C" w:themeColor="accent3" w:themeShade="BF"/>
          <w:szCs w:val="24"/>
        </w:rPr>
        <w:t>Въздей</w:t>
      </w:r>
      <w:r w:rsidR="005043D7" w:rsidRPr="005043D7">
        <w:rPr>
          <w:rFonts w:asciiTheme="minorHAnsi" w:hAnsiTheme="minorHAnsi" w:cs="Times New Roman"/>
          <w:b/>
          <w:i/>
          <w:color w:val="76923C" w:themeColor="accent3" w:themeShade="BF"/>
          <w:szCs w:val="24"/>
        </w:rPr>
        <w:t>ствие от изменението на климата</w:t>
      </w:r>
    </w:p>
    <w:p w:rsidR="0069103D" w:rsidRPr="003E5D08" w:rsidRDefault="0069103D" w:rsidP="005043D7">
      <w:r w:rsidRPr="003E5D08">
        <w:t>Поради своя териториално концентриран, зависим от времето и изключително сезонен характер, туризмът в България е уязвим по отношение на изменението на климата.</w:t>
      </w:r>
    </w:p>
    <w:p w:rsidR="0069103D" w:rsidRPr="003E5D08" w:rsidRDefault="0069103D" w:rsidP="005043D7">
      <w:r w:rsidRPr="003E5D08">
        <w:t>Уязвимостта се състои от краткосрочни и дългосрочни заплахи, въпреки че по-високите  температури по-рано и по-късно през годината могат да направят междин-ните сезони по-привлекателни.</w:t>
      </w:r>
    </w:p>
    <w:p w:rsidR="0069103D" w:rsidRPr="003E5D08" w:rsidRDefault="0069103D" w:rsidP="005043D7">
      <w:r w:rsidRPr="003E5D08">
        <w:t>Основните рискове, свързани с изменението на климата, включват по-малък брой</w:t>
      </w:r>
      <w:r w:rsidRPr="003E5D08">
        <w:rPr>
          <w:lang w:val="en-US"/>
        </w:rPr>
        <w:t xml:space="preserve"> </w:t>
      </w:r>
      <w:r w:rsidRPr="003E5D08">
        <w:t>туристи, по-кратък зимен сезон, по-кратък среден престой, здравословни про-блеми за</w:t>
      </w:r>
      <w:r w:rsidRPr="003E5D08">
        <w:rPr>
          <w:lang w:val="en-US"/>
        </w:rPr>
        <w:t xml:space="preserve"> </w:t>
      </w:r>
      <w:r w:rsidRPr="003E5D08">
        <w:t>туристите, по-лоши условия за отдих на открито, увреждане на турис</w:t>
      </w:r>
      <w:r w:rsidRPr="003E5D08">
        <w:rPr>
          <w:lang w:val="en-US"/>
        </w:rPr>
        <w:t>-</w:t>
      </w:r>
      <w:r w:rsidRPr="003E5D08">
        <w:t>тическата инфраструктура и суперструктура, затруднен достъп до туристическите дестинации и недостиг на вода.</w:t>
      </w:r>
    </w:p>
    <w:p w:rsidR="0069103D" w:rsidRPr="003E5D08" w:rsidRDefault="0069103D" w:rsidP="005043D7">
      <w:r w:rsidRPr="003E5D08">
        <w:t>Възможностите, които биха могли да възникнат от изменението на климата включват по-дълъг летен сезон и междинни сезони, развитие на нови туристически продукти, привличане на нови пазари и по-малка нужда от отопление през зимния сезон и междинните сезони.</w:t>
      </w:r>
    </w:p>
    <w:p w:rsidR="0069103D" w:rsidRPr="003E5D08" w:rsidRDefault="0069103D" w:rsidP="005043D7">
      <w:r w:rsidRPr="003E5D08">
        <w:t>Стратегически и оперативни цели и дейности</w:t>
      </w:r>
    </w:p>
    <w:p w:rsidR="0069103D" w:rsidRPr="003E5D08" w:rsidRDefault="0069103D" w:rsidP="005043D7">
      <w:pPr>
        <w:rPr>
          <w:rFonts w:asciiTheme="minorHAnsi" w:hAnsiTheme="minorHAnsi" w:cs="Times New Roman"/>
          <w:szCs w:val="24"/>
        </w:rPr>
      </w:pPr>
      <w:r w:rsidRPr="003E5D08">
        <w:rPr>
          <w:rFonts w:asciiTheme="minorHAnsi" w:hAnsiTheme="minorHAnsi" w:cs="Times New Roman"/>
          <w:szCs w:val="24"/>
        </w:rPr>
        <w:t>По-подробно, действията в четирите стратегически области са следните:</w:t>
      </w:r>
    </w:p>
    <w:p w:rsidR="0069103D" w:rsidRPr="003E5D08" w:rsidRDefault="0069103D" w:rsidP="005043D7">
      <w:pPr>
        <w:rPr>
          <w:rFonts w:asciiTheme="minorHAnsi" w:hAnsiTheme="minorHAnsi" w:cs="Times New Roman"/>
          <w:szCs w:val="24"/>
        </w:rPr>
      </w:pPr>
      <w:r w:rsidRPr="003E5D08">
        <w:rPr>
          <w:rFonts w:asciiTheme="minorHAnsi" w:hAnsiTheme="minorHAnsi" w:cs="Times New Roman"/>
          <w:szCs w:val="24"/>
        </w:rPr>
        <w:t>1.Включване на адаптацията към изменението на климата в разработването на политиките и правната рамка</w:t>
      </w:r>
    </w:p>
    <w:p w:rsidR="0069103D" w:rsidRPr="003E5D08" w:rsidRDefault="0069103D" w:rsidP="00BC0118">
      <w:pPr>
        <w:pStyle w:val="ListParagraph"/>
        <w:numPr>
          <w:ilvl w:val="0"/>
          <w:numId w:val="123"/>
        </w:numPr>
        <w:tabs>
          <w:tab w:val="left" w:pos="1134"/>
        </w:tabs>
        <w:ind w:left="0" w:firstLine="839"/>
      </w:pPr>
      <w:r w:rsidRPr="003E5D08">
        <w:t>Разработване на секторна политика по отношение на изменението на климата</w:t>
      </w:r>
    </w:p>
    <w:p w:rsidR="0069103D" w:rsidRPr="003E5D08" w:rsidRDefault="0069103D" w:rsidP="00BC0118">
      <w:pPr>
        <w:pStyle w:val="ListParagraph"/>
        <w:numPr>
          <w:ilvl w:val="0"/>
          <w:numId w:val="123"/>
        </w:numPr>
        <w:tabs>
          <w:tab w:val="left" w:pos="1134"/>
        </w:tabs>
        <w:ind w:left="0" w:firstLine="839"/>
      </w:pPr>
      <w:r w:rsidRPr="003E5D08">
        <w:t>(разработване на национална стратегия за адаптация и план за действие за туризма)</w:t>
      </w:r>
    </w:p>
    <w:p w:rsidR="0069103D" w:rsidRPr="003E5D08" w:rsidRDefault="0069103D" w:rsidP="00BC0118">
      <w:pPr>
        <w:pStyle w:val="ListParagraph"/>
        <w:numPr>
          <w:ilvl w:val="0"/>
          <w:numId w:val="123"/>
        </w:numPr>
        <w:tabs>
          <w:tab w:val="left" w:pos="1134"/>
        </w:tabs>
        <w:ind w:left="0" w:firstLine="839"/>
      </w:pPr>
      <w:r w:rsidRPr="003E5D08">
        <w:t xml:space="preserve">Създаване на всеобхватна правна рамка, управление на риска и стимули </w:t>
      </w:r>
      <w:r w:rsidRPr="005043D7">
        <w:rPr>
          <w:lang w:val="en-US"/>
        </w:rPr>
        <w:t>(</w:t>
      </w:r>
      <w:r w:rsidRPr="003E5D08">
        <w:t>подобряване на правната рамка по отношение на адаптацията към изменението на климата в сектора, разработване на програми за застраховане и управление на риска, създаване на междусекторни политики, създаване на механизми за икономически стимули за прилагане на възможностите за адаптация)</w:t>
      </w:r>
    </w:p>
    <w:p w:rsidR="0069103D" w:rsidRPr="003E5D08" w:rsidRDefault="0069103D" w:rsidP="005043D7">
      <w:r w:rsidRPr="003E5D08">
        <w:lastRenderedPageBreak/>
        <w:t>2.Подобряване на осведомеността и базата от знания за адаптация към изменението на климата</w:t>
      </w:r>
    </w:p>
    <w:p w:rsidR="0069103D" w:rsidRPr="003E5D08" w:rsidRDefault="0069103D" w:rsidP="00BC0118">
      <w:pPr>
        <w:pStyle w:val="ListParagraph"/>
        <w:numPr>
          <w:ilvl w:val="0"/>
          <w:numId w:val="124"/>
        </w:numPr>
        <w:tabs>
          <w:tab w:val="left" w:pos="1134"/>
        </w:tabs>
        <w:ind w:left="0" w:firstLine="839"/>
      </w:pPr>
      <w:r w:rsidRPr="003E5D08">
        <w:t>Повишаване на осведомеността, относно изменението на климата и въздействието му върху сектора (разработване на национална база данни [онлайн портал] с информация за адаптацията към изменението на климата; ангажиране с по-широко разпространение на знания по отношение на адаптацията сред предприемачите; въвеждане на обучение в областта на изменението на климата в учебните програми на училищата и университетите; разработване на видео материали; организиране на семинари за повишаване на осведомеността; разработване на туристически показатели, чувствителни към изменението на климата; разработване на показатели за изменението на климата, релевантни за туристическия сектор)</w:t>
      </w:r>
    </w:p>
    <w:p w:rsidR="0069103D" w:rsidRPr="003E5D08" w:rsidRDefault="0069103D" w:rsidP="00BC0118">
      <w:pPr>
        <w:pStyle w:val="ListParagraph"/>
        <w:numPr>
          <w:ilvl w:val="0"/>
          <w:numId w:val="124"/>
        </w:numPr>
        <w:tabs>
          <w:tab w:val="left" w:pos="1134"/>
        </w:tabs>
        <w:ind w:left="0" w:firstLine="839"/>
      </w:pPr>
      <w:r w:rsidRPr="003E5D08">
        <w:t>Укрепване на базата от знания в отрасъла (разработване, финансиране и осъществяване на проекти и програми за изследване на изменението на климата; събиране на данни в областта на туризма, свързани с изменението на климата; мониторинг и оценка; разпространение на разработените мерки за адаптация сред заинтересованите страни)</w:t>
      </w:r>
    </w:p>
    <w:p w:rsidR="0069103D" w:rsidRPr="003E5D08" w:rsidRDefault="0069103D" w:rsidP="005043D7">
      <w:r w:rsidRPr="003E5D08">
        <w:t>3. Изграждане на капацитет за адаптация</w:t>
      </w:r>
    </w:p>
    <w:p w:rsidR="0069103D" w:rsidRPr="003E5D08" w:rsidRDefault="0069103D" w:rsidP="00BC0118">
      <w:pPr>
        <w:pStyle w:val="ListParagraph"/>
        <w:numPr>
          <w:ilvl w:val="0"/>
          <w:numId w:val="125"/>
        </w:numPr>
        <w:tabs>
          <w:tab w:val="left" w:pos="1134"/>
          <w:tab w:val="left" w:pos="1418"/>
        </w:tabs>
        <w:ind w:left="0" w:firstLine="839"/>
      </w:pPr>
      <w:r w:rsidRPr="003E5D08">
        <w:t>Регионална и подсекторна оценка на адаптивния капацитет (разработване на инструменти за оценка на адаптивния капацитет; провеждане на оценки на капа</w:t>
      </w:r>
      <w:r w:rsidRPr="005043D7">
        <w:rPr>
          <w:lang w:val="en-US"/>
        </w:rPr>
        <w:t>-</w:t>
      </w:r>
      <w:r w:rsidRPr="003E5D08">
        <w:t>цитета за адаптация)</w:t>
      </w:r>
    </w:p>
    <w:p w:rsidR="0069103D" w:rsidRPr="003E5D08" w:rsidRDefault="0069103D" w:rsidP="00BC0118">
      <w:pPr>
        <w:pStyle w:val="ListParagraph"/>
        <w:numPr>
          <w:ilvl w:val="0"/>
          <w:numId w:val="125"/>
        </w:numPr>
        <w:tabs>
          <w:tab w:val="left" w:pos="1134"/>
          <w:tab w:val="left" w:pos="1418"/>
        </w:tabs>
        <w:ind w:left="0" w:firstLine="839"/>
      </w:pPr>
      <w:r w:rsidRPr="003E5D08">
        <w:t>Изграждане на капацитет (действия за обучение и разпространяване на знания;</w:t>
      </w:r>
      <w:r w:rsidRPr="005043D7">
        <w:rPr>
          <w:lang w:val="en-US"/>
        </w:rPr>
        <w:t xml:space="preserve"> </w:t>
      </w:r>
      <w:r w:rsidRPr="003E5D08">
        <w:t>въвеждане на финансови стимули за изграждане на капацитет на заинтересованите страни; въвеждане на специални програми/курсове в колежите и университетите; подобряване на координацията, информираността и комуникацията между отговорните правителствени и обществени институции).</w:t>
      </w:r>
    </w:p>
    <w:p w:rsidR="0069103D" w:rsidRPr="003E5D08" w:rsidRDefault="0069103D" w:rsidP="005043D7">
      <w:r w:rsidRPr="003E5D08">
        <w:t>4. Разработване на конкретни действия за адаптация</w:t>
      </w:r>
    </w:p>
    <w:p w:rsidR="0069103D" w:rsidRPr="003E5D08" w:rsidRDefault="0069103D" w:rsidP="005043D7">
      <w:r w:rsidRPr="003E5D08">
        <w:t xml:space="preserve">      - Адаптиране на съществуващите туристически сектори (разработване и прилагане на мерки за адаптация за летния и зимния туризъм);</w:t>
      </w:r>
    </w:p>
    <w:p w:rsidR="0069103D" w:rsidRPr="003E5D08" w:rsidRDefault="0069103D" w:rsidP="005043D7">
      <w:r w:rsidRPr="003E5D08">
        <w:t xml:space="preserve">      - Разработване на иновации в областта на туризма и управлението (разработване на нови видове туризъм [продукти, дестинации]; идентифициране на нови туристи-чески сектори [сегментиране]; разработване и внедряване на нови маркетингови стратегии и подходи; разработване на нововъведения в управлението на ресурсите на подсекторно ниво [предприятие]).</w:t>
      </w:r>
    </w:p>
    <w:p w:rsidR="0069103D" w:rsidRPr="003E5D08" w:rsidRDefault="0069103D" w:rsidP="005043D7">
      <w:r w:rsidRPr="003E5D08">
        <w:t>Приоритетни действия</w:t>
      </w:r>
    </w:p>
    <w:p w:rsidR="0069103D" w:rsidRPr="003E5D08" w:rsidRDefault="0069103D" w:rsidP="005043D7">
      <w:r w:rsidRPr="003E5D08">
        <w:t>Планът за действие идентифицира следните приоритетни действия, които следва да бъдат предприети в краткосрочен план:</w:t>
      </w:r>
    </w:p>
    <w:p w:rsidR="0069103D" w:rsidRPr="003E5D08" w:rsidRDefault="0069103D" w:rsidP="005043D7">
      <w:r w:rsidRPr="003E5D08">
        <w:t>- Ангажиране с по-широко разпространение на знания по отношение на адап-тацията към изменението на климата, за да се достигне до местните предприемачи в областта на туризма;</w:t>
      </w:r>
    </w:p>
    <w:p w:rsidR="0069103D" w:rsidRPr="003E5D08" w:rsidRDefault="0069103D" w:rsidP="005043D7">
      <w:r w:rsidRPr="003E5D08">
        <w:t>- Разработване на туристически показатели, чувствителни към изменението на климата;</w:t>
      </w:r>
    </w:p>
    <w:p w:rsidR="0069103D" w:rsidRPr="003E5D08" w:rsidRDefault="0069103D" w:rsidP="005043D7">
      <w:r w:rsidRPr="003E5D08">
        <w:t>- Разработване на показатели за изменението на климата, релевантни за туристическия сектор;</w:t>
      </w:r>
    </w:p>
    <w:p w:rsidR="0069103D" w:rsidRPr="003E5D08" w:rsidRDefault="0069103D" w:rsidP="005043D7">
      <w:r w:rsidRPr="003E5D08">
        <w:t xml:space="preserve">      - Разработване на инструменти за оценка на адаптивния капацитет;</w:t>
      </w:r>
    </w:p>
    <w:p w:rsidR="0069103D" w:rsidRPr="003E5D08" w:rsidRDefault="0069103D" w:rsidP="005043D7">
      <w:r w:rsidRPr="003E5D08">
        <w:lastRenderedPageBreak/>
        <w:t>- Разработване на обучение по изменение на климата.</w:t>
      </w:r>
    </w:p>
    <w:p w:rsidR="0069103D" w:rsidRPr="003E5D08" w:rsidRDefault="0069103D" w:rsidP="005043D7">
      <w:pPr>
        <w:rPr>
          <w:i/>
        </w:rPr>
      </w:pPr>
      <w:r w:rsidRPr="003E5D08">
        <w:rPr>
          <w:i/>
        </w:rPr>
        <w:t>Заинтересовани страни</w:t>
      </w:r>
    </w:p>
    <w:p w:rsidR="0069103D" w:rsidRPr="003E5D08" w:rsidRDefault="0069103D" w:rsidP="005043D7">
      <w:r w:rsidRPr="003E5D08">
        <w:t>Заинтересованите страни включват съответните министерства и техните органи, отговорни за политиките и регламентите в областта на туризма. Частният сектор с неговите асоциации и предприемачи също е ключов участник. И не на последно мяс-то, организациите за управление на туристическите райони и гражданското общество имат също своя дял.</w:t>
      </w:r>
    </w:p>
    <w:p w:rsidR="0069103D" w:rsidRPr="003E5D08" w:rsidRDefault="0063402F" w:rsidP="0063402F">
      <w:pPr>
        <w:pStyle w:val="Heading2"/>
      </w:pPr>
      <w:bookmarkStart w:id="123" w:name="_Toc169763365"/>
      <w:r>
        <w:rPr>
          <w:lang w:val="en-US"/>
        </w:rPr>
        <w:t>8</w:t>
      </w:r>
      <w:r>
        <w:t>.7.Транспорт</w:t>
      </w:r>
      <w:bookmarkEnd w:id="123"/>
    </w:p>
    <w:p w:rsidR="0069103D" w:rsidRPr="003E5D08" w:rsidRDefault="0069103D" w:rsidP="000736A5">
      <w:pPr>
        <w:autoSpaceDE w:val="0"/>
        <w:autoSpaceDN w:val="0"/>
        <w:adjustRightInd w:val="0"/>
        <w:spacing w:after="0"/>
        <w:ind w:right="34"/>
        <w:rPr>
          <w:rFonts w:asciiTheme="minorHAnsi" w:hAnsiTheme="minorHAnsi" w:cs="Times New Roman"/>
          <w:b/>
          <w:i/>
          <w:color w:val="984806" w:themeColor="accent6" w:themeShade="80"/>
          <w:szCs w:val="24"/>
        </w:rPr>
      </w:pPr>
      <w:r w:rsidRPr="0063402F">
        <w:rPr>
          <w:rFonts w:asciiTheme="minorHAnsi" w:hAnsiTheme="minorHAnsi" w:cs="Times New Roman"/>
          <w:b/>
          <w:i/>
          <w:color w:val="76923C" w:themeColor="accent3" w:themeShade="BF"/>
          <w:szCs w:val="24"/>
        </w:rPr>
        <w:t>Въздей</w:t>
      </w:r>
      <w:r w:rsidR="0063402F" w:rsidRPr="0063402F">
        <w:rPr>
          <w:rFonts w:asciiTheme="minorHAnsi" w:hAnsiTheme="minorHAnsi" w:cs="Times New Roman"/>
          <w:b/>
          <w:i/>
          <w:color w:val="76923C" w:themeColor="accent3" w:themeShade="BF"/>
          <w:szCs w:val="24"/>
        </w:rPr>
        <w:t>ствие от изменението на климата</w:t>
      </w:r>
    </w:p>
    <w:p w:rsidR="0069103D" w:rsidRPr="003E5D08" w:rsidRDefault="0069103D" w:rsidP="0063402F">
      <w:r w:rsidRPr="003E5D08">
        <w:t>Основните видове транспорт, които ще бъдат повлияни от гледна точка на предоставянето на услуги, са пътния и железопътния транспорт, следвани от водния и въздушния транспорт. Очаква се най-значителното въздействие върху инфра-структурата да бъде причинено от наводненията и свлачищата поради по-високата честота на силни валежи. Други явления, които се очаква да засегнат сектора са виелиците, снеговалежите и екстремните горещини.</w:t>
      </w:r>
    </w:p>
    <w:p w:rsidR="0069103D" w:rsidRPr="003E5D08" w:rsidRDefault="0069103D" w:rsidP="0063402F">
      <w:r w:rsidRPr="003E5D08">
        <w:t>Очаква се метеорологичните събития, свързани с изменението на климата да окажат отрицателно въздействие върху всички участници в транспортния сектор, включително тези, които се занимават с управление на инфраструктура (влошаване на състоянието, щети, временно затваряне на участъци/възли от пътната инфра-структура), транспортните оператори (по-високи оперативни разходи и прекъсвания на дейностите), потребителите на пътната мрежа (забавяния, удължено време на пътуване, дискомфорт при пътуване) и крайните потребители и обществото като цяло (по-високи разходи за транспортна инфраструктура и транспортни дейности – например смущения в бизнеса, договорите, веригата на доставки).</w:t>
      </w:r>
    </w:p>
    <w:p w:rsidR="0069103D" w:rsidRPr="003E5D08" w:rsidRDefault="0069103D" w:rsidP="0063402F">
      <w:pPr>
        <w:rPr>
          <w:i/>
        </w:rPr>
      </w:pPr>
      <w:r w:rsidRPr="003E5D08">
        <w:rPr>
          <w:i/>
        </w:rPr>
        <w:t>Стратегически и оперативни цели и дейности</w:t>
      </w:r>
    </w:p>
    <w:p w:rsidR="0069103D" w:rsidRPr="003E5D08" w:rsidRDefault="0069103D" w:rsidP="0063402F">
      <w:r w:rsidRPr="003E5D08">
        <w:t>По-подробно, действията в двете стратегически области са следните:</w:t>
      </w:r>
    </w:p>
    <w:p w:rsidR="0069103D" w:rsidRPr="003E5D08" w:rsidRDefault="0069103D" w:rsidP="000736A5">
      <w:pPr>
        <w:autoSpaceDE w:val="0"/>
        <w:autoSpaceDN w:val="0"/>
        <w:adjustRightInd w:val="0"/>
        <w:spacing w:after="0"/>
        <w:rPr>
          <w:rFonts w:asciiTheme="minorHAnsi" w:hAnsiTheme="minorHAnsi" w:cs="Times New Roman"/>
          <w:i/>
          <w:szCs w:val="24"/>
        </w:rPr>
      </w:pPr>
      <w:r w:rsidRPr="003E5D08">
        <w:rPr>
          <w:rFonts w:asciiTheme="minorHAnsi" w:hAnsiTheme="minorHAnsi" w:cs="Times New Roman"/>
          <w:i/>
          <w:szCs w:val="24"/>
        </w:rPr>
        <w:t>1. Изграждане на институционален капацитет и знания.</w:t>
      </w:r>
    </w:p>
    <w:p w:rsidR="0069103D" w:rsidRPr="003E5D08" w:rsidRDefault="0069103D" w:rsidP="0063402F">
      <w:r w:rsidRPr="003E5D08">
        <w:t>-  Изграждане на институционален капацитет (въ</w:t>
      </w:r>
      <w:r w:rsidR="00886AE9">
        <w:t>злагане на отговорности за адап</w:t>
      </w:r>
      <w:r w:rsidRPr="003E5D08">
        <w:t>тиране към изменението на климата в правилници</w:t>
      </w:r>
      <w:r w:rsidR="00886AE9">
        <w:t>те и вътрешните правила на заин</w:t>
      </w:r>
      <w:r w:rsidRPr="003E5D08">
        <w:t>тересованите страни; оценка на нуждите от обучен</w:t>
      </w:r>
      <w:r w:rsidR="00886AE9">
        <w:t>ие и провеждане на обучения; по</w:t>
      </w:r>
      <w:r w:rsidRPr="003E5D08">
        <w:t>вишаване на осведомеността на обществото).</w:t>
      </w:r>
    </w:p>
    <w:p w:rsidR="0069103D" w:rsidRPr="003E5D08" w:rsidRDefault="0069103D" w:rsidP="0063402F">
      <w:r w:rsidRPr="003E5D08">
        <w:t>- Изграждане на база от знания (въвеждане / подобряване на практиките за събиране на данни, свързани с адаптацията към изменението на климата и посте</w:t>
      </w:r>
      <w:r w:rsidRPr="003E5D08">
        <w:rPr>
          <w:lang w:val="en-US"/>
        </w:rPr>
        <w:t>-</w:t>
      </w:r>
      <w:r w:rsidRPr="003E5D08">
        <w:t>пенно изграждане на бази данни за специализирани проучвания;</w:t>
      </w:r>
    </w:p>
    <w:p w:rsidR="0069103D" w:rsidRPr="003E5D08" w:rsidRDefault="0069103D" w:rsidP="0063402F">
      <w:r w:rsidRPr="003E5D08">
        <w:t>- Извършване на специализирани изследвания за оценка на рисковете и уязвимостите от изменението на климата);</w:t>
      </w:r>
    </w:p>
    <w:p w:rsidR="0069103D" w:rsidRPr="003E5D08" w:rsidRDefault="0069103D" w:rsidP="0063402F">
      <w:pPr>
        <w:rPr>
          <w:i/>
        </w:rPr>
      </w:pPr>
      <w:r w:rsidRPr="003E5D08">
        <w:t>2</w:t>
      </w:r>
      <w:r w:rsidRPr="003E5D08">
        <w:rPr>
          <w:i/>
        </w:rPr>
        <w:t>.Включване на съображенията за адаптация към изменението на климата в клю-човите процеси на планиране и вземане на решения,вт.ч.:</w:t>
      </w:r>
    </w:p>
    <w:p w:rsidR="0069103D" w:rsidRPr="003E5D08" w:rsidRDefault="0069103D" w:rsidP="0063402F">
      <w:r w:rsidRPr="003E5D08">
        <w:t>- Преглед и усъвършенстване на процедурите за подготовка на проекти (разработване и прилагане на насоки за включване на въпроси, свързани с адап-тацията към изменението на климата в цикъла на управление на проектите);</w:t>
      </w:r>
    </w:p>
    <w:p w:rsidR="0069103D" w:rsidRPr="003E5D08" w:rsidRDefault="0069103D" w:rsidP="0063402F">
      <w:r w:rsidRPr="003E5D08">
        <w:lastRenderedPageBreak/>
        <w:t>- Преглед и усъвършенстване на експлоатацията и поддръжката (разработване и прилагане на програми за укрепване на устойчивостта на пътните и железопътните мрежи към екстремни метеорологични явления);</w:t>
      </w:r>
    </w:p>
    <w:p w:rsidR="0069103D" w:rsidRPr="003E5D08" w:rsidRDefault="0069103D" w:rsidP="0063402F">
      <w:r w:rsidRPr="003E5D08">
        <w:t>Преразглеждане и актуализиране на нормите за проектиране (актуализиране на указанията за проектиране на водостоци и мостове по пътищата и железопътните линии; редовно актуализиране на нормите за проектиране на пътища и железопътни линии).</w:t>
      </w:r>
    </w:p>
    <w:p w:rsidR="0069103D" w:rsidRPr="003E5D08" w:rsidRDefault="0069103D" w:rsidP="0063402F">
      <w:pPr>
        <w:rPr>
          <w:i/>
        </w:rPr>
      </w:pPr>
      <w:r w:rsidRPr="003E5D08">
        <w:rPr>
          <w:i/>
        </w:rPr>
        <w:t>Приоритетни действия</w:t>
      </w:r>
    </w:p>
    <w:p w:rsidR="0069103D" w:rsidRPr="003E5D08" w:rsidRDefault="0069103D" w:rsidP="0063402F">
      <w:r w:rsidRPr="003E5D08">
        <w:t>Планът за действие идентифицира следните приоритетни действия:</w:t>
      </w:r>
    </w:p>
    <w:p w:rsidR="0069103D" w:rsidRPr="003E5D08" w:rsidRDefault="0069103D" w:rsidP="0063402F">
      <w:r w:rsidRPr="003E5D08">
        <w:t>- Възлагане на отговорности за адаптация към изменението на климата в правилниците и вътрешните правила на съответните заинтересовани страни по видове транспорт на база преглед и анализ на пропуските;</w:t>
      </w:r>
    </w:p>
    <w:p w:rsidR="0069103D" w:rsidRPr="003E5D08" w:rsidRDefault="0069103D" w:rsidP="0063402F">
      <w:r w:rsidRPr="003E5D08">
        <w:t>- Оценка на нуждите от обучение и прилагане на програми за обучение;</w:t>
      </w:r>
    </w:p>
    <w:p w:rsidR="0069103D" w:rsidRPr="003E5D08" w:rsidRDefault="0069103D" w:rsidP="0063402F">
      <w:r w:rsidRPr="003E5D08">
        <w:t>- Въвеждане и/или подобряване на практиките за събиране на данни, свързани с адаптацията към изменението на климата и постепенно изграждане на бази данни за специализирани проучвания;</w:t>
      </w:r>
    </w:p>
    <w:p w:rsidR="0069103D" w:rsidRPr="003E5D08" w:rsidRDefault="0069103D" w:rsidP="0063402F">
      <w:r w:rsidRPr="003E5D08">
        <w:t>- Разработване на насоки за разглеждане на проблемите, свързани с адаптацията към изменението на климата в цикъла на управление на проекти;</w:t>
      </w:r>
    </w:p>
    <w:p w:rsidR="0069103D" w:rsidRPr="003E5D08" w:rsidRDefault="0069103D" w:rsidP="0063402F">
      <w:r w:rsidRPr="003E5D08">
        <w:t>- Актуализиране на указанията за проектиране на водостоци и мостове по пътищата и железопътните линии.</w:t>
      </w:r>
    </w:p>
    <w:p w:rsidR="0069103D" w:rsidRPr="003E5D08" w:rsidRDefault="0069103D" w:rsidP="0063402F">
      <w:pPr>
        <w:rPr>
          <w:i/>
        </w:rPr>
      </w:pPr>
      <w:r w:rsidRPr="003E5D08">
        <w:rPr>
          <w:i/>
        </w:rPr>
        <w:t>Заинтересовани страни</w:t>
      </w:r>
    </w:p>
    <w:p w:rsidR="0069103D" w:rsidRPr="003E5D08" w:rsidRDefault="0069103D" w:rsidP="0063402F">
      <w:r w:rsidRPr="003E5D08">
        <w:t xml:space="preserve">Заинтересованите страни от публичния сектор включват министерствата и техните органи, свързани със сектора. Частният сектор също играе важна роля, тъй като той предоставя услугите и извършва поддръжката на инфраструктурата. </w:t>
      </w:r>
    </w:p>
    <w:p w:rsidR="0069103D" w:rsidRPr="003E5D08" w:rsidRDefault="0069103D" w:rsidP="0063402F">
      <w:r w:rsidRPr="003E5D08">
        <w:t>От ключово значение са потребителите и обществото като цяло,</w:t>
      </w:r>
      <w:r w:rsidR="00886AE9">
        <w:t xml:space="preserve"> а непра</w:t>
      </w:r>
      <w:r w:rsidRPr="003E5D08">
        <w:t>вителствените асоциации в транспортния сектор с</w:t>
      </w:r>
      <w:r w:rsidR="00886AE9">
        <w:t>ледва да работят активно с пред</w:t>
      </w:r>
      <w:r w:rsidRPr="003E5D08">
        <w:t>ставителите на гражданското общество за защита на потребителите, за изг</w:t>
      </w:r>
      <w:r w:rsidR="00886AE9">
        <w:t>раждане на партньорства и за по</w:t>
      </w:r>
      <w:r w:rsidRPr="003E5D08">
        <w:t>вишаване на осведомеността. И не на последно място, мест-ните  власти също ще играят важна роля.</w:t>
      </w:r>
    </w:p>
    <w:p w:rsidR="0069103D" w:rsidRPr="003E5D08" w:rsidRDefault="0063402F" w:rsidP="0063402F">
      <w:pPr>
        <w:pStyle w:val="Heading2"/>
      </w:pPr>
      <w:bookmarkStart w:id="124" w:name="_Toc169763366"/>
      <w:r>
        <w:rPr>
          <w:lang w:val="en-US"/>
        </w:rPr>
        <w:t>8</w:t>
      </w:r>
      <w:r w:rsidR="0069103D" w:rsidRPr="003E5D08">
        <w:t>.8.Град</w:t>
      </w:r>
      <w:r>
        <w:t>ска среда</w:t>
      </w:r>
      <w:bookmarkEnd w:id="124"/>
    </w:p>
    <w:p w:rsidR="0069103D" w:rsidRPr="003E5D08" w:rsidRDefault="0069103D" w:rsidP="000736A5">
      <w:pPr>
        <w:autoSpaceDE w:val="0"/>
        <w:autoSpaceDN w:val="0"/>
        <w:adjustRightInd w:val="0"/>
        <w:spacing w:after="0"/>
        <w:ind w:right="495"/>
        <w:rPr>
          <w:rFonts w:asciiTheme="minorHAnsi" w:hAnsiTheme="minorHAnsi" w:cs="Times New Roman"/>
          <w:b/>
          <w:i/>
          <w:color w:val="984806" w:themeColor="accent6" w:themeShade="80"/>
          <w:szCs w:val="24"/>
        </w:rPr>
      </w:pPr>
      <w:r w:rsidRPr="0063402F">
        <w:rPr>
          <w:rFonts w:asciiTheme="minorHAnsi" w:hAnsiTheme="minorHAnsi" w:cs="Times New Roman"/>
          <w:b/>
          <w:i/>
          <w:color w:val="76923C" w:themeColor="accent3" w:themeShade="BF"/>
          <w:szCs w:val="24"/>
        </w:rPr>
        <w:t>Въздей</w:t>
      </w:r>
      <w:r w:rsidR="0063402F" w:rsidRPr="0063402F">
        <w:rPr>
          <w:rFonts w:asciiTheme="minorHAnsi" w:hAnsiTheme="minorHAnsi" w:cs="Times New Roman"/>
          <w:b/>
          <w:i/>
          <w:color w:val="76923C" w:themeColor="accent3" w:themeShade="BF"/>
          <w:szCs w:val="24"/>
        </w:rPr>
        <w:t>ствие от изменението на климата</w:t>
      </w:r>
    </w:p>
    <w:p w:rsidR="0069103D" w:rsidRPr="003E5D08" w:rsidRDefault="0069103D" w:rsidP="0063402F">
      <w:r w:rsidRPr="003E5D08">
        <w:t>В градските райони очакваните въздействия от климатичните събития включват щети за сградите и градската инфраструктура, последици за здравето, застрашени основни услуги, вкл. доставка на храна и електричество, намалена достъпност на сре-дата и воден стрес, както и увеличен финансов натиск върху общините за поддръжка на инфраструктурата и съоръженията и персонала за спешна помощ.</w:t>
      </w:r>
    </w:p>
    <w:p w:rsidR="0069103D" w:rsidRPr="003E5D08" w:rsidRDefault="0069103D" w:rsidP="0063402F">
      <w:r w:rsidRPr="003E5D08">
        <w:t>Големите градове ще бъдат по-уязвими по от</w:t>
      </w:r>
      <w:r w:rsidR="00886AE9">
        <w:t>ношение на екстремните ме</w:t>
      </w:r>
      <w:r w:rsidRPr="003E5D08">
        <w:t>теорологични явления, тъй като техните централни градски части обикновено са с по-голяма плътност, интензивен трафик, с по-малко зелени и отворени пространства и със стара инфраструктура с ограничен капацитет. Уязвимите групи, вкл. хората, които живеят под прага на бедността, в лоши жилища, бездомните, възрастните и болните хора, ще бъдат засегнати в по-голяма степен.</w:t>
      </w:r>
    </w:p>
    <w:p w:rsidR="0069103D" w:rsidRPr="003E5D08" w:rsidRDefault="0069103D" w:rsidP="0063402F">
      <w:pPr>
        <w:rPr>
          <w:i/>
        </w:rPr>
      </w:pPr>
      <w:r w:rsidRPr="003E5D08">
        <w:rPr>
          <w:i/>
        </w:rPr>
        <w:t>Стратегически и оперативни цели и дейности</w:t>
      </w:r>
    </w:p>
    <w:p w:rsidR="0069103D" w:rsidRPr="003E5D08" w:rsidRDefault="0069103D" w:rsidP="0063402F">
      <w:r w:rsidRPr="003E5D08">
        <w:t>По-подробно, действията в четирите стратегически области са следните:</w:t>
      </w:r>
    </w:p>
    <w:p w:rsidR="0069103D" w:rsidRPr="003E5D08" w:rsidRDefault="0069103D" w:rsidP="0063402F">
      <w:pPr>
        <w:rPr>
          <w:i/>
        </w:rPr>
      </w:pPr>
      <w:r w:rsidRPr="003E5D08">
        <w:rPr>
          <w:i/>
        </w:rPr>
        <w:lastRenderedPageBreak/>
        <w:t>1.Укрепване на политиките и на правната рамка за включване на АИК</w:t>
      </w:r>
    </w:p>
    <w:p w:rsidR="0069103D" w:rsidRPr="003E5D08" w:rsidRDefault="0069103D" w:rsidP="0063402F">
      <w:r w:rsidRPr="003E5D08">
        <w:t>- Включване на АИК в регионалното и градскот</w:t>
      </w:r>
      <w:r w:rsidR="00886AE9">
        <w:t>о развитие (организиране на дис</w:t>
      </w:r>
      <w:r w:rsidRPr="003E5D08">
        <w:t>кусионен форум за политиката и стратегията за АИК; включване на АИК политиките за регионално и градско развитие чрез преразглеждане на Закона за устройство на територията и на новата Национална жилищна стратегия)</w:t>
      </w:r>
    </w:p>
    <w:p w:rsidR="0069103D" w:rsidRPr="003E5D08" w:rsidRDefault="0069103D" w:rsidP="0063402F">
      <w:r w:rsidRPr="003E5D08">
        <w:t>- Преразглеждане и допълване на законодателството за транспониране на въпросите за АИК (включване на АИК в законодателството, свързано регионалното и пространствено планиране; преразглеждане на инструменти като Националната кон-цепция за пространствено развитие, схемите и плановете за териториално развитие и ПУП)</w:t>
      </w:r>
    </w:p>
    <w:p w:rsidR="0069103D" w:rsidRPr="003E5D08" w:rsidRDefault="0069103D" w:rsidP="0063402F">
      <w:r w:rsidRPr="003E5D08">
        <w:t>- Прилагане на нови Еврокодове и технически норми в планирането, проек-тирането, строителните технологии и материали качеството чрез сертифициране за устойчиво строителство; стимулиране на творческия градски дизайн; насърчаване на зелени, интелигентни и иновативно планиране, проектиране и сертифициране на градове, сгради и технологии)</w:t>
      </w:r>
    </w:p>
    <w:p w:rsidR="0069103D" w:rsidRPr="003E5D08" w:rsidRDefault="0069103D" w:rsidP="0063402F">
      <w:r w:rsidRPr="003E5D08">
        <w:t>2</w:t>
      </w:r>
      <w:r w:rsidRPr="003E5D08">
        <w:rPr>
          <w:i/>
        </w:rPr>
        <w:t>.Изграждане на капацитет за адаптация</w:t>
      </w:r>
    </w:p>
    <w:p w:rsidR="0069103D" w:rsidRPr="003E5D08" w:rsidRDefault="0069103D" w:rsidP="0063402F">
      <w:r w:rsidRPr="003E5D08">
        <w:t>- Развитие на устойчиви институции, способни да осигуряват политика за АИК на всички равнища (организиране на хоризонтална координация между съответните органи; вертикална и хоризонтална координация между министерствата, свързани с АИК на градската среда и управлението на риска от бедствия;</w:t>
      </w:r>
    </w:p>
    <w:p w:rsidR="0069103D" w:rsidRPr="003E5D08" w:rsidRDefault="0069103D" w:rsidP="0063402F">
      <w:r w:rsidRPr="003E5D08">
        <w:t xml:space="preserve">- Подобряване на сътрудничеството между националните, регионалните и  местните власти; </w:t>
      </w:r>
    </w:p>
    <w:p w:rsidR="0069103D" w:rsidRPr="003E5D08" w:rsidRDefault="0069103D" w:rsidP="0063402F">
      <w:r w:rsidRPr="003E5D08">
        <w:t>- Развиване на капацитет чрез преквалификация и допълнителна експертна заетост; предоставяне на насоки и методическа подкрепа на общините за разработване на местни стратегии за АИК)</w:t>
      </w:r>
    </w:p>
    <w:p w:rsidR="0069103D" w:rsidRPr="003E5D08" w:rsidRDefault="0069103D" w:rsidP="0063402F">
      <w:r w:rsidRPr="003E5D08">
        <w:t>- Развитие на институционалния, експертния и административния капацитет (изграждане на капацитет за управление на риска от</w:t>
      </w:r>
      <w:r w:rsidR="00886AE9">
        <w:t xml:space="preserve"> бедствия и за реагиране при из</w:t>
      </w:r>
      <w:r w:rsidRPr="003E5D08">
        <w:t>вънредни ситуации, осигуряване на модерно оборудване и финансова подкрепа; предоставяне на подходяща и актуализирана информация; осведоменост, ангажираност, познания и създаване на култура на АИК в обществото)</w:t>
      </w:r>
    </w:p>
    <w:p w:rsidR="0069103D" w:rsidRPr="003E5D08" w:rsidRDefault="0069103D" w:rsidP="0063402F">
      <w:pPr>
        <w:rPr>
          <w:i/>
        </w:rPr>
      </w:pPr>
      <w:r w:rsidRPr="003E5D08">
        <w:rPr>
          <w:i/>
        </w:rPr>
        <w:t>3. Разработване на финансови и социални политики и на политики за управление</w:t>
      </w:r>
      <w:r w:rsidR="00886AE9">
        <w:rPr>
          <w:i/>
          <w:lang w:val="en-US"/>
        </w:rPr>
        <w:t xml:space="preserve"> </w:t>
      </w:r>
      <w:r w:rsidRPr="003E5D08">
        <w:rPr>
          <w:i/>
        </w:rPr>
        <w:t>на риска</w:t>
      </w:r>
    </w:p>
    <w:p w:rsidR="0069103D" w:rsidRPr="003E5D08" w:rsidRDefault="0069103D" w:rsidP="0063402F">
      <w:r w:rsidRPr="003E5D08">
        <w:t>-</w:t>
      </w:r>
      <w:r w:rsidR="0063402F">
        <w:rPr>
          <w:lang w:val="en-US"/>
        </w:rPr>
        <w:t xml:space="preserve"> </w:t>
      </w:r>
      <w:r w:rsidRPr="003E5D08">
        <w:t xml:space="preserve">Промяна на финансовите, социалните и застрахователните политики (преразглеждане на финансовите инструменти и проектиране на нови; </w:t>
      </w:r>
    </w:p>
    <w:p w:rsidR="0069103D" w:rsidRPr="003E5D08" w:rsidRDefault="0069103D" w:rsidP="0063402F">
      <w:r w:rsidRPr="003E5D08">
        <w:t xml:space="preserve">- Изследване на потенциала на фондовете на ЕС за АИК; планиране на държавния бюджет и финансова подкрепа за общините; </w:t>
      </w:r>
    </w:p>
    <w:p w:rsidR="0069103D" w:rsidRPr="003E5D08" w:rsidRDefault="0069103D" w:rsidP="0063402F">
      <w:r w:rsidRPr="003E5D08">
        <w:t>- Преразглеждане на съществуващия фонд за управление на риска от бедствия с цел по-добра социална защита;</w:t>
      </w:r>
    </w:p>
    <w:p w:rsidR="0069103D" w:rsidRPr="003E5D08" w:rsidRDefault="0069103D" w:rsidP="0063402F">
      <w:r w:rsidRPr="003E5D08">
        <w:t>- Разширяване на мерките за финансово приобщаване чрез адаптивни предпазни мрежи, резервни фондове за бедните и за най-необлагодетелстваните).</w:t>
      </w:r>
    </w:p>
    <w:p w:rsidR="0069103D" w:rsidRPr="003E5D08" w:rsidRDefault="0069103D" w:rsidP="0063402F">
      <w:pPr>
        <w:rPr>
          <w:i/>
        </w:rPr>
      </w:pPr>
      <w:r w:rsidRPr="003E5D08">
        <w:rPr>
          <w:i/>
        </w:rPr>
        <w:t>4. Подобряване на управлението на знанията, научните изследвания, образованието и комуникацията между заинтересованите страни</w:t>
      </w:r>
    </w:p>
    <w:p w:rsidR="0069103D" w:rsidRPr="0063402F" w:rsidRDefault="0069103D" w:rsidP="00BC0118">
      <w:pPr>
        <w:pStyle w:val="ListParagraph"/>
        <w:numPr>
          <w:ilvl w:val="0"/>
          <w:numId w:val="126"/>
        </w:numPr>
        <w:tabs>
          <w:tab w:val="left" w:pos="1134"/>
        </w:tabs>
        <w:ind w:left="0" w:firstLine="839"/>
      </w:pPr>
      <w:r w:rsidRPr="0063402F">
        <w:rPr>
          <w:i/>
        </w:rPr>
        <w:t>Информация</w:t>
      </w:r>
      <w:r w:rsidRPr="0063402F">
        <w:t xml:space="preserve"> - гарантиране на институционално регулиран обмен на информация и данни съгласно задълженията по директивата на ЕС INSPIRE (създаване на общи стандарти за типа, структурата, обхвата и формата на метаданните и данните, хармо-низирани с ЕС на </w:t>
      </w:r>
      <w:r w:rsidRPr="0063402F">
        <w:lastRenderedPageBreak/>
        <w:t>ниво град; обмен на информация със страни от ЕС и международни институции; осигуряване на свободен достъп до данните)</w:t>
      </w:r>
    </w:p>
    <w:p w:rsidR="0069103D" w:rsidRPr="003E5D08" w:rsidRDefault="0069103D" w:rsidP="00BC0118">
      <w:pPr>
        <w:pStyle w:val="ListParagraph"/>
        <w:numPr>
          <w:ilvl w:val="0"/>
          <w:numId w:val="126"/>
        </w:numPr>
        <w:tabs>
          <w:tab w:val="left" w:pos="1134"/>
        </w:tabs>
        <w:ind w:left="0" w:firstLine="839"/>
      </w:pPr>
      <w:r w:rsidRPr="0063402F">
        <w:rPr>
          <w:i/>
        </w:rPr>
        <w:t>Научни изследвания</w:t>
      </w:r>
      <w:r w:rsidRPr="003E5D08">
        <w:t xml:space="preserve"> - осигуряване на общ</w:t>
      </w:r>
      <w:r w:rsidR="00886AE9">
        <w:t>а дългосрочна визия и цели в из</w:t>
      </w:r>
      <w:r w:rsidRPr="003E5D08">
        <w:t>следванията за АИК на градската среда чрез изменение на Националната стратегия за развитие на научните изследвания (определяне на приоритетните научни теми; подкрепа на иновациите в строителството, технологиите и услугите чрез проучвания, финансирани от строителния бизнес)</w:t>
      </w:r>
    </w:p>
    <w:p w:rsidR="0069103D" w:rsidRPr="003E5D08" w:rsidRDefault="0069103D" w:rsidP="00BC0118">
      <w:pPr>
        <w:pStyle w:val="ListParagraph"/>
        <w:numPr>
          <w:ilvl w:val="0"/>
          <w:numId w:val="126"/>
        </w:numPr>
        <w:tabs>
          <w:tab w:val="left" w:pos="1134"/>
        </w:tabs>
        <w:ind w:left="0" w:firstLine="839"/>
      </w:pPr>
      <w:r w:rsidRPr="0063402F">
        <w:rPr>
          <w:i/>
        </w:rPr>
        <w:t>Образование</w:t>
      </w:r>
      <w:r w:rsidRPr="003E5D08">
        <w:t xml:space="preserve"> - „обучение на обучаващи" (организиране на образование и обучение на всички нива - от политиците до общественостт</w:t>
      </w:r>
      <w:r w:rsidR="00886AE9">
        <w:t>а; създаване на съвместни мулти</w:t>
      </w:r>
      <w:r w:rsidRPr="003E5D08">
        <w:t>дисциплинарни курсове за проектанти, [ландшафтни] архитекти, инженери, еколози, икономисти и др.; организиране на тематични докторски дисертации; разработване на платформа за отворено обучение за АИК)</w:t>
      </w:r>
      <w:r>
        <w:t>.</w:t>
      </w:r>
    </w:p>
    <w:p w:rsidR="0069103D" w:rsidRPr="003E5D08" w:rsidRDefault="0069103D" w:rsidP="00BC0118">
      <w:pPr>
        <w:pStyle w:val="ListParagraph"/>
        <w:numPr>
          <w:ilvl w:val="0"/>
          <w:numId w:val="126"/>
        </w:numPr>
        <w:tabs>
          <w:tab w:val="left" w:pos="1134"/>
        </w:tabs>
        <w:ind w:left="0" w:firstLine="839"/>
      </w:pPr>
      <w:r w:rsidRPr="0063402F">
        <w:rPr>
          <w:i/>
        </w:rPr>
        <w:t>Партньорство</w:t>
      </w:r>
      <w:r w:rsidRPr="003E5D08">
        <w:t xml:space="preserve"> - работа в партньорство и споделяне на знания (насърчаване на партньорствата, изграждане на мрежи и сътрудничество между различните въз-растови, полови, етнически, професионални и социални групи; организиране на социална мрежа за подкрепа на уязвимите групи; осъществяване на пуб</w:t>
      </w:r>
      <w:r w:rsidR="00886AE9">
        <w:t>лично-частни партньорства в под</w:t>
      </w:r>
      <w:r w:rsidRPr="003E5D08">
        <w:t>крепа на управлението на риска от бедствия и Единната национална система за защита на гражданите; работа с медиите за популяризиране на системата за АИК)</w:t>
      </w:r>
    </w:p>
    <w:p w:rsidR="0069103D" w:rsidRPr="003E5D08" w:rsidRDefault="0069103D" w:rsidP="0063402F">
      <w:r w:rsidRPr="003E5D08">
        <w:t>Приоритетни действия</w:t>
      </w:r>
    </w:p>
    <w:p w:rsidR="0069103D" w:rsidRPr="003E5D08" w:rsidRDefault="0069103D" w:rsidP="0063402F">
      <w:r w:rsidRPr="003E5D08">
        <w:t>Планът за действие идентифицира следните приоритетни действия, които следва да бъдат предприети в краткосрочен и средносрочен план:</w:t>
      </w:r>
    </w:p>
    <w:p w:rsidR="0069103D" w:rsidRPr="003E5D08" w:rsidRDefault="0069103D" w:rsidP="0063402F">
      <w:r w:rsidRPr="003E5D08">
        <w:t>- Организиране на дискусионен форум за постигане на съгласие за обща визия и общо разбиране по отношение на политиките и стратегията за АИК за градската среда (краткосрочен план);</w:t>
      </w:r>
    </w:p>
    <w:p w:rsidR="0069103D" w:rsidRPr="003E5D08" w:rsidRDefault="0069103D" w:rsidP="0063402F">
      <w:r w:rsidRPr="003E5D08">
        <w:t>- Включване на АИК в политиките за регионално и градско развитие (краткосрочен план);</w:t>
      </w:r>
    </w:p>
    <w:p w:rsidR="0069103D" w:rsidRPr="003E5D08" w:rsidRDefault="0069103D" w:rsidP="0063402F">
      <w:r w:rsidRPr="003E5D08">
        <w:t>- Включване на АИК в новата Национална жилищна стратегия (средносроченплан);</w:t>
      </w:r>
    </w:p>
    <w:p w:rsidR="0069103D" w:rsidRPr="003E5D08" w:rsidRDefault="0069103D" w:rsidP="0063402F">
      <w:r w:rsidRPr="003E5D08">
        <w:t>- Изграждане на способности за управление на риска от бедствия и реагиране при извънредни ситуации и осигуряване на достатъчно и модерно оборудване и финансова подкрепа (краткосрочен план);</w:t>
      </w:r>
    </w:p>
    <w:p w:rsidR="0069103D" w:rsidRPr="003E5D08" w:rsidRDefault="0069103D" w:rsidP="0063402F">
      <w:r w:rsidRPr="003E5D08">
        <w:t>- Създаване на общи стандарти за типа, структурата, обхвата и формата на метаданните и данните, хармонизирани с ЕС на ниво град (краткосрочен план);</w:t>
      </w:r>
    </w:p>
    <w:p w:rsidR="0069103D" w:rsidRPr="003E5D08" w:rsidRDefault="0069103D" w:rsidP="0063402F">
      <w:r w:rsidRPr="003E5D08">
        <w:t>- Определяне на приоритетните научни теми, свързани с града, откритите и зелените пространства, сградите, инфраструктурата, строителните материали и чо-вешкото здраве и оценка на устойчивостта им (краткосрочен план);</w:t>
      </w:r>
    </w:p>
    <w:p w:rsidR="0069103D" w:rsidRPr="003E5D08" w:rsidRDefault="0069103D" w:rsidP="0063402F">
      <w:r w:rsidRPr="003E5D08">
        <w:t>- Организиране на подходящо образование и об</w:t>
      </w:r>
      <w:r w:rsidR="00886AE9">
        <w:t>учение на всички нива – от поли</w:t>
      </w:r>
      <w:r w:rsidRPr="003E5D08">
        <w:t>тиците до обществеността, въз основа на оценка на образователните потребности (краткосрочен план);</w:t>
      </w:r>
    </w:p>
    <w:p w:rsidR="0069103D" w:rsidRPr="003E5D08" w:rsidRDefault="0069103D" w:rsidP="0063402F">
      <w:r w:rsidRPr="003E5D08">
        <w:t>- Насърчаване на партньорствата, изграждането на мрежи и сътрудничеството между различните възрастови, полови, етнически, професионални и социални групи, включително тези в неравностойно положение (краткосрочен план).</w:t>
      </w:r>
    </w:p>
    <w:p w:rsidR="0069103D" w:rsidRPr="003E5D08" w:rsidRDefault="0069103D" w:rsidP="0063402F">
      <w:r w:rsidRPr="003E5D08">
        <w:t>Заинтересовани страни</w:t>
      </w:r>
    </w:p>
    <w:p w:rsidR="0069103D" w:rsidRPr="003E5D08" w:rsidRDefault="0069103D" w:rsidP="0063402F">
      <w:r w:rsidRPr="003E5D08">
        <w:lastRenderedPageBreak/>
        <w:t>Заинтересованите страни от обществения сектор включват министерствата и техните органи, свързани със сектора. Секторните професионални съюзи и асо</w:t>
      </w:r>
      <w:r w:rsidRPr="003E5D08">
        <w:rPr>
          <w:lang w:val="en-US"/>
        </w:rPr>
        <w:t>-</w:t>
      </w:r>
      <w:r w:rsidRPr="003E5D08">
        <w:t>циации, строителните и застрахователните компании и частните консултанти са други участници, които имат важна роля за успешното изпълнение на Плана за действие.</w:t>
      </w:r>
    </w:p>
    <w:p w:rsidR="0069103D" w:rsidRPr="003E5D08" w:rsidRDefault="0069103D" w:rsidP="0063402F">
      <w:r w:rsidRPr="003E5D08">
        <w:t>Академичните среди и научно-изследователските институти също играят основна роля, заедно с гражданското общество и местните и регионалните власти и техните органи.</w:t>
      </w:r>
    </w:p>
    <w:p w:rsidR="0069103D" w:rsidRPr="003E5D08" w:rsidRDefault="003019FD" w:rsidP="003019FD">
      <w:pPr>
        <w:pStyle w:val="Heading2"/>
      </w:pPr>
      <w:bookmarkStart w:id="125" w:name="_Toc169763367"/>
      <w:r>
        <w:rPr>
          <w:lang w:val="en-US"/>
        </w:rPr>
        <w:t xml:space="preserve">8.9 </w:t>
      </w:r>
      <w:r w:rsidR="0063402F">
        <w:t>Води</w:t>
      </w:r>
      <w:bookmarkEnd w:id="125"/>
    </w:p>
    <w:p w:rsidR="0069103D" w:rsidRPr="003E5D08" w:rsidRDefault="0069103D" w:rsidP="000736A5">
      <w:pPr>
        <w:autoSpaceDE w:val="0"/>
        <w:autoSpaceDN w:val="0"/>
        <w:adjustRightInd w:val="0"/>
        <w:spacing w:after="0"/>
        <w:ind w:right="34"/>
        <w:rPr>
          <w:rFonts w:asciiTheme="minorHAnsi" w:hAnsiTheme="minorHAnsi" w:cs="Times New Roman"/>
          <w:b/>
          <w:i/>
          <w:color w:val="984806" w:themeColor="accent6" w:themeShade="80"/>
          <w:szCs w:val="24"/>
        </w:rPr>
      </w:pPr>
      <w:r w:rsidRPr="003019FD">
        <w:rPr>
          <w:rFonts w:asciiTheme="minorHAnsi" w:hAnsiTheme="minorHAnsi" w:cs="Times New Roman"/>
          <w:b/>
          <w:i/>
          <w:color w:val="76923C" w:themeColor="accent3" w:themeShade="BF"/>
          <w:szCs w:val="24"/>
        </w:rPr>
        <w:t>Въздействие от изменението на климата</w:t>
      </w:r>
    </w:p>
    <w:p w:rsidR="0069103D" w:rsidRPr="003E5D08" w:rsidRDefault="0069103D" w:rsidP="004F3D7D">
      <w:r w:rsidRPr="003E5D08">
        <w:t>Очаква се изменението на климата да окаже значително въздействие върху хи-дрологията на реките в България, като прогнозите са за спад с около 10 процента за следващите 30 години. Възможно е да настъпят значителни промени в сезонното разпределение на оттока на реките, с увеличение през зимата и пролетта и спад през лятото и есента.</w:t>
      </w:r>
    </w:p>
    <w:p w:rsidR="0069103D" w:rsidRPr="003E5D08" w:rsidRDefault="0069103D" w:rsidP="004F3D7D">
      <w:r w:rsidRPr="003E5D08">
        <w:t>Рисковете и уязвимостта, свързани с водите, включват опасност от наводнения и суша. Рисковете от наводнения засягат цялата страна, докато рисковете от засушаване застрашават районите с прогнозиран недостиг на вода. Районите, които използват подпочвени води, са с по-нисък риск. Вероятни са по-високи рискове в районите, които използват повърхностни води и имат значителни туристически дейности.</w:t>
      </w:r>
    </w:p>
    <w:p w:rsidR="0069103D" w:rsidRPr="003E5D08" w:rsidRDefault="0069103D" w:rsidP="004F3D7D">
      <w:r w:rsidRPr="003E5D08">
        <w:t>Основните уязвимости по отношение на изменението на климата са системите за производство на водноелектрическите централи, водните услуги (водоснабдяване, канализация и мелиорация), състоянието и готовността на водната инфраструктура, както и готовността на операторите и населението, поради липса на предишен опит с наводнения и засушаване. Рисковете за инфраструктурата и услугите произтичат от щети, неправилна експлоатация и нискокачествени илинедостатъчни услуги.</w:t>
      </w:r>
    </w:p>
    <w:p w:rsidR="0069103D" w:rsidRPr="003E5D08" w:rsidRDefault="0069103D" w:rsidP="004F3D7D">
      <w:r w:rsidRPr="003E5D08">
        <w:t xml:space="preserve">Биологичното разнообразие е изложено на риск в </w:t>
      </w:r>
      <w:r w:rsidR="00886AE9">
        <w:t>резултат от наводненията и засу</w:t>
      </w:r>
      <w:r w:rsidRPr="003E5D08">
        <w:t>шаванията.</w:t>
      </w:r>
    </w:p>
    <w:p w:rsidR="0069103D" w:rsidRPr="003E5D08" w:rsidRDefault="0069103D" w:rsidP="004F3D7D">
      <w:pPr>
        <w:rPr>
          <w:i/>
        </w:rPr>
      </w:pPr>
      <w:r w:rsidRPr="003E5D08">
        <w:rPr>
          <w:i/>
        </w:rPr>
        <w:t>Стратегически и оперативни цели и дейности</w:t>
      </w:r>
    </w:p>
    <w:p w:rsidR="0069103D" w:rsidRPr="003E5D08" w:rsidRDefault="0069103D" w:rsidP="004F3D7D">
      <w:r w:rsidRPr="003E5D08">
        <w:t>По-подробно, действията в трите стратегически области са следните:</w:t>
      </w:r>
    </w:p>
    <w:p w:rsidR="0069103D" w:rsidRPr="003E5D08" w:rsidRDefault="0069103D" w:rsidP="004F3D7D">
      <w:pPr>
        <w:rPr>
          <w:i/>
        </w:rPr>
      </w:pPr>
      <w:r w:rsidRPr="003E5D08">
        <w:t>1</w:t>
      </w:r>
      <w:r w:rsidRPr="003E5D08">
        <w:rPr>
          <w:i/>
        </w:rPr>
        <w:t>.Подобряване на управлението за адаптация</w:t>
      </w:r>
    </w:p>
    <w:p w:rsidR="0069103D" w:rsidRPr="003E5D08" w:rsidRDefault="0069103D" w:rsidP="004F3D7D">
      <w:r w:rsidRPr="003E5D08">
        <w:t xml:space="preserve">- Адаптиране на правната рамка с оглед превръщането й в инструмент за справяне с въздействието от изменението на климата; изясняване на ролите и отговорностите за адаптация към изменението на климата; синхронизиране на периодите на пла-ниране  между генералните ВиК планове и плановете за управление на речните ба-сейни и на  риска от наводнения [ПУРБ и ПУРН]; </w:t>
      </w:r>
    </w:p>
    <w:p w:rsidR="0069103D" w:rsidRPr="003E5D08" w:rsidRDefault="0069103D" w:rsidP="004F3D7D">
      <w:r w:rsidRPr="003E5D08">
        <w:t>- Въвеждане на икономически стимули за промяна на поведението.</w:t>
      </w:r>
    </w:p>
    <w:p w:rsidR="0069103D" w:rsidRPr="003E5D08" w:rsidRDefault="0069103D" w:rsidP="004F3D7D">
      <w:pPr>
        <w:rPr>
          <w:i/>
        </w:rPr>
      </w:pPr>
      <w:r w:rsidRPr="003E5D08">
        <w:rPr>
          <w:i/>
        </w:rPr>
        <w:t>2. Укрепване на базата от знания и осведомеността.</w:t>
      </w:r>
    </w:p>
    <w:p w:rsidR="0069103D" w:rsidRPr="003E5D08" w:rsidRDefault="0069103D" w:rsidP="004F3D7D">
      <w:r w:rsidRPr="003E5D08">
        <w:t>- Максимално използване на научноизследователски и образователни институции (осигуряване на средства за изследвания в областта на адаптацията към изменението на климата и прилагане на иновации в областта; осигуряване на научно-изсле</w:t>
      </w:r>
      <w:r w:rsidRPr="003E5D08">
        <w:rPr>
          <w:lang w:val="en-US"/>
        </w:rPr>
        <w:t>-</w:t>
      </w:r>
      <w:r w:rsidRPr="003E5D08">
        <w:t>дователска подкрепа за Басейновите дирекции чрез рамкови споразумения не-достатъчни услуги. Биологичното разнообразие е изложено на риск в резултат от наводненията и засушаванията.</w:t>
      </w:r>
    </w:p>
    <w:p w:rsidR="0069103D" w:rsidRPr="003E5D08" w:rsidRDefault="0069103D" w:rsidP="004F3D7D">
      <w:r w:rsidRPr="003E5D08">
        <w:lastRenderedPageBreak/>
        <w:t>- Подобряване на осведомеността, образованието</w:t>
      </w:r>
      <w:r w:rsidR="00886AE9">
        <w:t xml:space="preserve"> и обучението (подготовка и раз</w:t>
      </w:r>
      <w:r w:rsidRPr="003E5D08">
        <w:t>пространение на брошури и видео материали, свързани с адаптацията към измене-нието на климата; включване на адаптацията към изменението на климата в учеб</w:t>
      </w:r>
      <w:r w:rsidRPr="003E5D08">
        <w:rPr>
          <w:lang w:val="en-US"/>
        </w:rPr>
        <w:t>-</w:t>
      </w:r>
      <w:r w:rsidRPr="003E5D08">
        <w:t>ните програми за начално и средно образование; подготовка и провеждане на обучения за държавната администрация и ВиК операторите).</w:t>
      </w:r>
    </w:p>
    <w:p w:rsidR="0069103D" w:rsidRPr="003E5D08" w:rsidRDefault="0069103D" w:rsidP="004F3D7D">
      <w:r w:rsidRPr="003E5D08">
        <w:t>- Подобряване на мониторинга и гъвкавостта (разширяване и надграждане на мрежите за мониторинг на валежите, водните ресурси и използването на водите, свързани с изменението на климата; създаване на динамична, обществено достъпна  ГИС база данни)</w:t>
      </w:r>
    </w:p>
    <w:p w:rsidR="0069103D" w:rsidRPr="003E5D08" w:rsidRDefault="0069103D" w:rsidP="004F3D7D">
      <w:pPr>
        <w:rPr>
          <w:i/>
        </w:rPr>
      </w:pPr>
      <w:r w:rsidRPr="003E5D08">
        <w:rPr>
          <w:i/>
        </w:rPr>
        <w:t>3. Подобряване на управлението за адаптация на водната инфраструктура</w:t>
      </w:r>
    </w:p>
    <w:p w:rsidR="0069103D" w:rsidRPr="003E5D08" w:rsidRDefault="0069103D" w:rsidP="004F3D7D">
      <w:r w:rsidRPr="003E5D08">
        <w:t>- Адаптиране на проектирането и строителството (преглед и актуализиране на нормите за проектиране и строителство);</w:t>
      </w:r>
    </w:p>
    <w:p w:rsidR="0069103D" w:rsidRPr="003E5D08" w:rsidRDefault="0069103D" w:rsidP="004F3D7D">
      <w:r w:rsidRPr="003E5D08">
        <w:t>- Адаптиране на експлоатацията (разработване на методика и оценка на адаптивния капацитет на значими обекти от водната инфраструктура, включване на мерки за адаптация към изменението на климата в експлоатационните планове на инфраструктурата);</w:t>
      </w:r>
    </w:p>
    <w:p w:rsidR="0069103D" w:rsidRPr="003E5D08" w:rsidRDefault="0069103D" w:rsidP="004F3D7D">
      <w:pPr>
        <w:rPr>
          <w:i/>
        </w:rPr>
      </w:pPr>
      <w:r w:rsidRPr="003E5D08">
        <w:rPr>
          <w:i/>
        </w:rPr>
        <w:t>Приоритетни действия</w:t>
      </w:r>
    </w:p>
    <w:p w:rsidR="0069103D" w:rsidRPr="003E5D08" w:rsidRDefault="0069103D" w:rsidP="004F3D7D">
      <w:r w:rsidRPr="003E5D08">
        <w:t>Планът за действие идентифицира следните приоритетни действия, които следва да</w:t>
      </w:r>
    </w:p>
    <w:p w:rsidR="0069103D" w:rsidRPr="003E5D08" w:rsidRDefault="0069103D" w:rsidP="004F3D7D">
      <w:r w:rsidRPr="003E5D08">
        <w:t>Бъдат предприети в краткосрочен и средносрочен план:</w:t>
      </w:r>
    </w:p>
    <w:p w:rsidR="0069103D" w:rsidRPr="003E5D08" w:rsidRDefault="0069103D" w:rsidP="004F3D7D">
      <w:r w:rsidRPr="003E5D08">
        <w:t>- Изясняване на ролите и отговорностите по отношение на адаптацията към изме-нението на климата (краткосрочен план);</w:t>
      </w:r>
    </w:p>
    <w:p w:rsidR="0069103D" w:rsidRPr="003E5D08" w:rsidRDefault="0069103D" w:rsidP="004F3D7D">
      <w:r w:rsidRPr="003E5D08">
        <w:t>- Подготовка и разпространение на брошури и видео за адаптация към изменението на климата (краткосрочен план);</w:t>
      </w:r>
    </w:p>
    <w:p w:rsidR="0069103D" w:rsidRPr="003E5D08" w:rsidRDefault="0069103D" w:rsidP="004F3D7D">
      <w:r w:rsidRPr="003E5D08">
        <w:t>- Разширяване и надграждане на мрежите за мониторинг на валежите, водните ресурси и използването на водите, свързани с адаптацията към изменението на климата (средносрочен план);</w:t>
      </w:r>
    </w:p>
    <w:p w:rsidR="0069103D" w:rsidRPr="003E5D08" w:rsidRDefault="0069103D" w:rsidP="004F3D7D">
      <w:r w:rsidRPr="003E5D08">
        <w:t>- Създаване на динамична, обществено достъпна ГИС база данни (средносрочен план);</w:t>
      </w:r>
    </w:p>
    <w:p w:rsidR="0069103D" w:rsidRPr="003E5D08" w:rsidRDefault="0069103D" w:rsidP="004F3D7D">
      <w:r w:rsidRPr="003E5D08">
        <w:t>- Преглед и актуализиране на нормите за проектиране и строителство (краткосрочен план).</w:t>
      </w:r>
    </w:p>
    <w:p w:rsidR="0069103D" w:rsidRPr="003E5D08" w:rsidRDefault="0069103D" w:rsidP="004F3D7D">
      <w:pPr>
        <w:rPr>
          <w:i/>
        </w:rPr>
      </w:pPr>
      <w:r w:rsidRPr="003E5D08">
        <w:rPr>
          <w:i/>
        </w:rPr>
        <w:t>Заинтересовани страни</w:t>
      </w:r>
    </w:p>
    <w:p w:rsidR="0069103D" w:rsidRPr="003E5D08" w:rsidRDefault="0069103D" w:rsidP="004F3D7D">
      <w:r w:rsidRPr="003E5D08">
        <w:t>Заинтересованите страни от обществения сектор включват министерства и техните органи, свързани със сектора, както и басейновите дирекции. Държавният регулатор също е важна заинтересована страна. Академичните среди и научно-изследователските институти играят основна роля, заедно с гражданското общество и местните и регионалните власти и техните органи.</w:t>
      </w:r>
    </w:p>
    <w:p w:rsidR="0069103D" w:rsidRPr="003E5D08" w:rsidRDefault="0069103D" w:rsidP="004F3D7D">
      <w:r w:rsidRPr="003E5D08">
        <w:t>Изготвянето на ПИРО е съобразено с програмите от мерки в плановете за управление на речните басейни и с програмите от мерки в плановете за управление на риска от наводнения към басейновите дирекции, както и осигурява съгласуваност с всички други приложими планове и програми в областта на опазването на околната среда или адаптацията към изменението на климата, разработени на национално, областно или общинско ниво.</w:t>
      </w:r>
    </w:p>
    <w:p w:rsidR="0069103D" w:rsidRPr="003E5D08" w:rsidRDefault="0069103D" w:rsidP="004F3D7D">
      <w:r w:rsidRPr="003E5D08">
        <w:t xml:space="preserve">Ефектите от влиянието на изменението на климата, които се изразяват в покачване на температурите, намаляване на валежите, промяна в оттока на реките и в еко-системите и засушаване (от една страна), но и в проблеми, свързани с внезапни наводнения (от друга </w:t>
      </w:r>
      <w:r w:rsidRPr="003E5D08">
        <w:lastRenderedPageBreak/>
        <w:t>страна) е вече факт в определени райони на България, най-вече в долната част на басейна на р. Арда, р.Тунджа, р. Марица и р. Бяла.</w:t>
      </w:r>
    </w:p>
    <w:p w:rsidR="0069103D" w:rsidRPr="003E5D08" w:rsidRDefault="004F3D7D" w:rsidP="004D79CF">
      <w:pPr>
        <w:pStyle w:val="Heading2"/>
      </w:pPr>
      <w:bookmarkStart w:id="126" w:name="_Toc169763368"/>
      <w:r>
        <w:rPr>
          <w:lang w:val="en-US"/>
        </w:rPr>
        <w:t>8</w:t>
      </w:r>
      <w:r w:rsidR="0069103D" w:rsidRPr="003E5D08">
        <w:t>.</w:t>
      </w:r>
      <w:r>
        <w:rPr>
          <w:lang w:val="en-US"/>
        </w:rPr>
        <w:t>10</w:t>
      </w:r>
      <w:r w:rsidR="0069103D" w:rsidRPr="003E5D08">
        <w:t>.Анализ на възможните бедствия и мерките за тяхното предот</w:t>
      </w:r>
      <w:r>
        <w:t>вратяване</w:t>
      </w:r>
      <w:bookmarkEnd w:id="126"/>
    </w:p>
    <w:p w:rsidR="0069103D" w:rsidRPr="003E5D08" w:rsidRDefault="0069103D" w:rsidP="00193F6B">
      <w:r w:rsidRPr="003E5D08">
        <w:t>Възможни бедствия на територията на община Гурково могат да се отнесат до:.</w:t>
      </w:r>
    </w:p>
    <w:p w:rsidR="0069103D" w:rsidRPr="00193F6B" w:rsidRDefault="0069103D" w:rsidP="00BC0118">
      <w:pPr>
        <w:pStyle w:val="ListParagraph"/>
        <w:numPr>
          <w:ilvl w:val="0"/>
          <w:numId w:val="127"/>
        </w:numPr>
        <w:tabs>
          <w:tab w:val="left" w:pos="1134"/>
        </w:tabs>
        <w:ind w:left="0" w:firstLine="839"/>
        <w:rPr>
          <w:rFonts w:eastAsia="TT5D0o00"/>
        </w:rPr>
      </w:pPr>
      <w:r w:rsidRPr="00193F6B">
        <w:rPr>
          <w:i/>
        </w:rPr>
        <w:t>от природни явления</w:t>
      </w:r>
      <w:r w:rsidRPr="003E5D08">
        <w:t xml:space="preserve"> - </w:t>
      </w:r>
      <w:r w:rsidRPr="00193F6B">
        <w:rPr>
          <w:rFonts w:eastAsia="TT5D0o00"/>
        </w:rPr>
        <w:t>земетресения</w:t>
      </w:r>
      <w:r w:rsidRPr="003E5D08">
        <w:t xml:space="preserve">, </w:t>
      </w:r>
      <w:r w:rsidRPr="00193F6B">
        <w:rPr>
          <w:rFonts w:eastAsia="TT5D0o00"/>
        </w:rPr>
        <w:t>наводнения</w:t>
      </w:r>
      <w:r w:rsidRPr="003E5D08">
        <w:t xml:space="preserve">, </w:t>
      </w:r>
      <w:r w:rsidRPr="00193F6B">
        <w:rPr>
          <w:rFonts w:eastAsia="TT5D0o00"/>
        </w:rPr>
        <w:t>суша</w:t>
      </w:r>
      <w:r w:rsidRPr="003E5D08">
        <w:t xml:space="preserve">, </w:t>
      </w:r>
      <w:r w:rsidRPr="00193F6B">
        <w:rPr>
          <w:rFonts w:eastAsia="TT5D0o00"/>
        </w:rPr>
        <w:t>срутища</w:t>
      </w:r>
      <w:r w:rsidRPr="003E5D08">
        <w:t xml:space="preserve">, </w:t>
      </w:r>
      <w:r w:rsidRPr="00193F6B">
        <w:rPr>
          <w:rFonts w:eastAsia="TT5D0o00"/>
        </w:rPr>
        <w:t>бурни ветрове</w:t>
      </w:r>
      <w:r w:rsidRPr="003E5D08">
        <w:t xml:space="preserve">, </w:t>
      </w:r>
      <w:r w:rsidRPr="00193F6B">
        <w:rPr>
          <w:rFonts w:eastAsia="TT5D0o00"/>
        </w:rPr>
        <w:t>смерчови явления</w:t>
      </w:r>
      <w:r w:rsidRPr="003E5D08">
        <w:t xml:space="preserve">, </w:t>
      </w:r>
      <w:r w:rsidRPr="00193F6B">
        <w:rPr>
          <w:rFonts w:eastAsia="TT5D0o00"/>
        </w:rPr>
        <w:t>прашни бури</w:t>
      </w:r>
      <w:r w:rsidRPr="003E5D08">
        <w:t xml:space="preserve">, </w:t>
      </w:r>
      <w:r w:rsidRPr="00193F6B">
        <w:rPr>
          <w:rFonts w:eastAsia="TT5D0o00"/>
        </w:rPr>
        <w:t>горски и полски пожари</w:t>
      </w:r>
      <w:r w:rsidRPr="003E5D08">
        <w:t xml:space="preserve">, </w:t>
      </w:r>
      <w:r w:rsidRPr="00193F6B">
        <w:rPr>
          <w:rFonts w:eastAsia="TT5D0o00"/>
        </w:rPr>
        <w:t>градушки</w:t>
      </w:r>
      <w:r w:rsidRPr="003E5D08">
        <w:t xml:space="preserve">, </w:t>
      </w:r>
      <w:r w:rsidRPr="00193F6B">
        <w:rPr>
          <w:rFonts w:eastAsia="TT5D0o00"/>
        </w:rPr>
        <w:t>сне</w:t>
      </w:r>
      <w:r w:rsidRPr="00193F6B">
        <w:rPr>
          <w:rFonts w:eastAsia="TT5D0o00"/>
          <w:lang w:val="en-US"/>
        </w:rPr>
        <w:t>-</w:t>
      </w:r>
      <w:r w:rsidRPr="00193F6B">
        <w:rPr>
          <w:rFonts w:eastAsia="TT5D0o00"/>
        </w:rPr>
        <w:t>гонавявания и обледявания</w:t>
      </w:r>
      <w:r w:rsidRPr="003E5D08">
        <w:t xml:space="preserve">, </w:t>
      </w:r>
      <w:r w:rsidRPr="00193F6B">
        <w:rPr>
          <w:rFonts w:eastAsia="TT5D0o00"/>
        </w:rPr>
        <w:t>огнища на заразни болести и епидемии по хората</w:t>
      </w:r>
      <w:r w:rsidRPr="003E5D08">
        <w:t xml:space="preserve">, </w:t>
      </w:r>
      <w:r w:rsidRPr="00193F6B">
        <w:rPr>
          <w:rFonts w:eastAsia="TT5D0o00"/>
        </w:rPr>
        <w:t>жи</w:t>
      </w:r>
      <w:r w:rsidRPr="00193F6B">
        <w:rPr>
          <w:rFonts w:eastAsia="TT5D0o00"/>
          <w:lang w:val="en-US"/>
        </w:rPr>
        <w:t>-</w:t>
      </w:r>
      <w:r w:rsidRPr="00193F6B">
        <w:rPr>
          <w:rFonts w:eastAsia="TT5D0o00"/>
        </w:rPr>
        <w:t>вотните и растенията</w:t>
      </w:r>
      <w:r w:rsidRPr="003E5D08">
        <w:t>;</w:t>
      </w:r>
    </w:p>
    <w:p w:rsidR="0069103D" w:rsidRPr="00193F6B" w:rsidRDefault="0069103D" w:rsidP="00BC0118">
      <w:pPr>
        <w:pStyle w:val="ListParagraph"/>
        <w:numPr>
          <w:ilvl w:val="0"/>
          <w:numId w:val="127"/>
        </w:numPr>
        <w:tabs>
          <w:tab w:val="left" w:pos="1134"/>
        </w:tabs>
        <w:ind w:left="0" w:firstLine="839"/>
        <w:rPr>
          <w:rFonts w:eastAsia="TT5D0o00"/>
        </w:rPr>
      </w:pPr>
      <w:r w:rsidRPr="00193F6B">
        <w:rPr>
          <w:i/>
        </w:rPr>
        <w:t>от аварии</w:t>
      </w:r>
      <w:r w:rsidRPr="003E5D08">
        <w:t xml:space="preserve"> - </w:t>
      </w:r>
      <w:r w:rsidRPr="00193F6B">
        <w:rPr>
          <w:rFonts w:eastAsia="TT5D0o00"/>
        </w:rPr>
        <w:t>в рисковите обекти</w:t>
      </w:r>
      <w:r w:rsidRPr="003E5D08">
        <w:t xml:space="preserve">, </w:t>
      </w:r>
      <w:r w:rsidRPr="00193F6B">
        <w:rPr>
          <w:rFonts w:eastAsia="TT5D0o00"/>
        </w:rPr>
        <w:t>работещи с взривоопасни и пожароопасни материали</w:t>
      </w:r>
      <w:r w:rsidRPr="003E5D08">
        <w:t xml:space="preserve">, </w:t>
      </w:r>
      <w:r w:rsidRPr="00193F6B">
        <w:rPr>
          <w:rFonts w:eastAsia="TT5D0o00"/>
        </w:rPr>
        <w:t>промишлени отровни вещества и токсични газове</w:t>
      </w:r>
      <w:r w:rsidRPr="003E5D08">
        <w:t>;</w:t>
      </w:r>
    </w:p>
    <w:p w:rsidR="0069103D" w:rsidRPr="003E5D08" w:rsidRDefault="0069103D" w:rsidP="00BC0118">
      <w:pPr>
        <w:pStyle w:val="ListParagraph"/>
        <w:numPr>
          <w:ilvl w:val="0"/>
          <w:numId w:val="127"/>
        </w:numPr>
        <w:tabs>
          <w:tab w:val="left" w:pos="1134"/>
        </w:tabs>
        <w:ind w:left="0" w:firstLine="839"/>
      </w:pPr>
      <w:r w:rsidRPr="00193F6B">
        <w:rPr>
          <w:i/>
        </w:rPr>
        <w:t>от инциденти и други извънредни обстоятелства</w:t>
      </w:r>
      <w:r w:rsidRPr="003E5D08">
        <w:t xml:space="preserve"> – </w:t>
      </w:r>
      <w:r w:rsidRPr="00193F6B">
        <w:rPr>
          <w:rFonts w:eastAsia="TT5D0o00"/>
        </w:rPr>
        <w:t>терористични действия</w:t>
      </w:r>
      <w:r w:rsidRPr="003E5D08">
        <w:t>,</w:t>
      </w:r>
    </w:p>
    <w:p w:rsidR="0069103D" w:rsidRPr="00193F6B" w:rsidRDefault="0069103D" w:rsidP="00BC0118">
      <w:pPr>
        <w:pStyle w:val="ListParagraph"/>
        <w:numPr>
          <w:ilvl w:val="0"/>
          <w:numId w:val="127"/>
        </w:numPr>
        <w:tabs>
          <w:tab w:val="left" w:pos="1134"/>
        </w:tabs>
        <w:ind w:left="0" w:firstLine="839"/>
        <w:rPr>
          <w:rFonts w:eastAsia="TT5D0o00"/>
        </w:rPr>
      </w:pPr>
      <w:r w:rsidRPr="00193F6B">
        <w:rPr>
          <w:rFonts w:eastAsia="TT5D0o00"/>
        </w:rPr>
        <w:t xml:space="preserve">катастрофи </w:t>
      </w:r>
      <w:r w:rsidRPr="003E5D08">
        <w:t>(</w:t>
      </w:r>
      <w:r w:rsidRPr="00193F6B">
        <w:rPr>
          <w:rFonts w:eastAsia="TT5D0o00"/>
        </w:rPr>
        <w:t>космически</w:t>
      </w:r>
      <w:r w:rsidRPr="003E5D08">
        <w:t xml:space="preserve">, </w:t>
      </w:r>
      <w:r w:rsidRPr="00193F6B">
        <w:rPr>
          <w:rFonts w:eastAsia="TT5D0o00"/>
        </w:rPr>
        <w:t>авиационни</w:t>
      </w:r>
      <w:r w:rsidRPr="003E5D08">
        <w:t xml:space="preserve">, </w:t>
      </w:r>
      <w:r w:rsidRPr="00193F6B">
        <w:rPr>
          <w:rFonts w:eastAsia="TT5D0o00"/>
        </w:rPr>
        <w:t>железопътни</w:t>
      </w:r>
      <w:r w:rsidRPr="003E5D08">
        <w:t xml:space="preserve">, </w:t>
      </w:r>
      <w:r w:rsidRPr="00193F6B">
        <w:rPr>
          <w:rFonts w:eastAsia="TT5D0o00"/>
        </w:rPr>
        <w:t>пътно</w:t>
      </w:r>
      <w:r w:rsidRPr="003E5D08">
        <w:t>-</w:t>
      </w:r>
      <w:r w:rsidRPr="00193F6B">
        <w:rPr>
          <w:rFonts w:eastAsia="TT5D0o00"/>
        </w:rPr>
        <w:t>транспортни и от предна-мерени действия</w:t>
      </w:r>
      <w:r w:rsidRPr="003E5D08">
        <w:t xml:space="preserve">), </w:t>
      </w:r>
      <w:r w:rsidRPr="00193F6B">
        <w:rPr>
          <w:rFonts w:eastAsia="TT5D0o00"/>
        </w:rPr>
        <w:t>невзривени боеприпаси и др</w:t>
      </w:r>
      <w:r w:rsidRPr="003E5D08">
        <w:t>.</w:t>
      </w:r>
    </w:p>
    <w:p w:rsidR="0069103D" w:rsidRPr="003E5D08" w:rsidRDefault="0069103D" w:rsidP="000736A5">
      <w:pPr>
        <w:autoSpaceDE w:val="0"/>
        <w:autoSpaceDN w:val="0"/>
        <w:adjustRightInd w:val="0"/>
        <w:spacing w:after="0" w:line="240" w:lineRule="auto"/>
        <w:ind w:right="495"/>
        <w:rPr>
          <w:rFonts w:asciiTheme="minorHAnsi" w:hAnsiTheme="minorHAnsi" w:cs="Times New Roman"/>
          <w:b/>
          <w:bCs/>
          <w:i/>
          <w:color w:val="984806" w:themeColor="accent6" w:themeShade="80"/>
          <w:szCs w:val="24"/>
        </w:rPr>
      </w:pPr>
      <w:r w:rsidRPr="003E5D08">
        <w:rPr>
          <w:rFonts w:asciiTheme="minorHAnsi" w:hAnsiTheme="minorHAnsi" w:cs="TT5D1o00"/>
          <w:szCs w:val="24"/>
        </w:rPr>
        <w:t xml:space="preserve">     </w:t>
      </w:r>
      <w:r w:rsidRPr="00193F6B">
        <w:rPr>
          <w:rFonts w:asciiTheme="minorHAnsi" w:hAnsiTheme="minorHAnsi" w:cs="TT5D1o00"/>
          <w:b/>
          <w:i/>
          <w:color w:val="76923C" w:themeColor="accent3" w:themeShade="BF"/>
          <w:szCs w:val="24"/>
        </w:rPr>
        <w:t>Мерки за намаляване последствията при наводнение</w:t>
      </w:r>
    </w:p>
    <w:p w:rsidR="0069103D" w:rsidRPr="00193F6B" w:rsidRDefault="0069103D" w:rsidP="00BC0118">
      <w:pPr>
        <w:pStyle w:val="ListParagraph"/>
        <w:numPr>
          <w:ilvl w:val="0"/>
          <w:numId w:val="128"/>
        </w:numPr>
        <w:tabs>
          <w:tab w:val="left" w:pos="1134"/>
        </w:tabs>
        <w:ind w:left="0" w:firstLine="839"/>
        <w:rPr>
          <w:rFonts w:cs="Times New Roman"/>
        </w:rPr>
      </w:pPr>
      <w:r w:rsidRPr="00193F6B">
        <w:rPr>
          <w:rFonts w:eastAsia="TT5D0o00"/>
        </w:rPr>
        <w:t>Подобряване проводимоста на речните легла</w:t>
      </w:r>
      <w:r w:rsidRPr="00193F6B">
        <w:rPr>
          <w:rFonts w:cs="Times New Roman"/>
        </w:rPr>
        <w:t>;</w:t>
      </w:r>
    </w:p>
    <w:p w:rsidR="0069103D" w:rsidRPr="00193F6B" w:rsidRDefault="0069103D" w:rsidP="00BC0118">
      <w:pPr>
        <w:pStyle w:val="ListParagraph"/>
        <w:numPr>
          <w:ilvl w:val="0"/>
          <w:numId w:val="128"/>
        </w:numPr>
        <w:tabs>
          <w:tab w:val="left" w:pos="1134"/>
        </w:tabs>
        <w:ind w:left="0" w:firstLine="839"/>
        <w:rPr>
          <w:rFonts w:cs="Times New Roman"/>
        </w:rPr>
      </w:pPr>
      <w:r w:rsidRPr="00193F6B">
        <w:rPr>
          <w:rFonts w:cs="Times New Roman"/>
        </w:rPr>
        <w:t>Стопанисване на речните легла в границите на урбанизираната територия;</w:t>
      </w:r>
    </w:p>
    <w:p w:rsidR="0069103D" w:rsidRPr="00193F6B" w:rsidRDefault="0069103D" w:rsidP="00BC0118">
      <w:pPr>
        <w:pStyle w:val="ListParagraph"/>
        <w:numPr>
          <w:ilvl w:val="0"/>
          <w:numId w:val="128"/>
        </w:numPr>
        <w:tabs>
          <w:tab w:val="left" w:pos="1134"/>
        </w:tabs>
        <w:ind w:left="0" w:firstLine="839"/>
        <w:rPr>
          <w:rFonts w:cs="Times New Roman"/>
        </w:rPr>
      </w:pPr>
      <w:r w:rsidRPr="00193F6B">
        <w:rPr>
          <w:rFonts w:eastAsia="TT5D0o00"/>
        </w:rPr>
        <w:t>Превантивен контрол за състоянието на защитните диги</w:t>
      </w:r>
      <w:r w:rsidRPr="00193F6B">
        <w:rPr>
          <w:rFonts w:cs="Times New Roman"/>
        </w:rPr>
        <w:t>;</w:t>
      </w:r>
    </w:p>
    <w:p w:rsidR="0069103D" w:rsidRPr="00193F6B" w:rsidRDefault="0069103D" w:rsidP="00BC0118">
      <w:pPr>
        <w:pStyle w:val="ListParagraph"/>
        <w:numPr>
          <w:ilvl w:val="0"/>
          <w:numId w:val="128"/>
        </w:numPr>
        <w:tabs>
          <w:tab w:val="left" w:pos="1134"/>
        </w:tabs>
        <w:ind w:left="0" w:firstLine="839"/>
        <w:rPr>
          <w:rFonts w:cs="Times New Roman"/>
        </w:rPr>
      </w:pPr>
      <w:r w:rsidRPr="00193F6B">
        <w:rPr>
          <w:rFonts w:cs="Times New Roman"/>
        </w:rPr>
        <w:t>Основно и ежегодно почистване на коритата и бреговете  от дървета, храсти, битови и строителни отпадъци на реките, преминващи през територията на общината;</w:t>
      </w:r>
    </w:p>
    <w:p w:rsidR="0069103D" w:rsidRPr="00193F6B" w:rsidRDefault="0069103D" w:rsidP="00BC0118">
      <w:pPr>
        <w:pStyle w:val="ListParagraph"/>
        <w:numPr>
          <w:ilvl w:val="0"/>
          <w:numId w:val="128"/>
        </w:numPr>
        <w:tabs>
          <w:tab w:val="left" w:pos="1134"/>
        </w:tabs>
        <w:ind w:left="0" w:firstLine="839"/>
        <w:rPr>
          <w:rFonts w:cs="Times New Roman"/>
        </w:rPr>
      </w:pPr>
      <w:r w:rsidRPr="00193F6B">
        <w:rPr>
          <w:rFonts w:eastAsia="TimesNewRomanOOEnc" w:cs="TimesNewRomanOOEnc"/>
        </w:rPr>
        <w:t>Отнемане на наносни отложение основно в зоната на мостовете;</w:t>
      </w:r>
    </w:p>
    <w:p w:rsidR="0069103D" w:rsidRPr="00193F6B" w:rsidRDefault="0069103D" w:rsidP="00BC0118">
      <w:pPr>
        <w:pStyle w:val="ListParagraph"/>
        <w:numPr>
          <w:ilvl w:val="0"/>
          <w:numId w:val="128"/>
        </w:numPr>
        <w:tabs>
          <w:tab w:val="left" w:pos="1134"/>
        </w:tabs>
        <w:ind w:left="0" w:firstLine="839"/>
        <w:rPr>
          <w:rFonts w:cs="Times New Roman"/>
        </w:rPr>
      </w:pPr>
      <w:r w:rsidRPr="00193F6B">
        <w:rPr>
          <w:rFonts w:cs="Times New Roman"/>
        </w:rPr>
        <w:t>Съблюдаване плана за управление на язовир „Жребчево“;</w:t>
      </w:r>
    </w:p>
    <w:p w:rsidR="0069103D" w:rsidRPr="00193F6B" w:rsidRDefault="0069103D" w:rsidP="00BC0118">
      <w:pPr>
        <w:pStyle w:val="ListParagraph"/>
        <w:numPr>
          <w:ilvl w:val="0"/>
          <w:numId w:val="128"/>
        </w:numPr>
        <w:tabs>
          <w:tab w:val="left" w:pos="1134"/>
        </w:tabs>
        <w:ind w:left="0" w:firstLine="839"/>
        <w:rPr>
          <w:rFonts w:cs="Times New Roman"/>
        </w:rPr>
      </w:pPr>
      <w:r w:rsidRPr="00193F6B">
        <w:rPr>
          <w:rFonts w:eastAsia="TT5D0o00"/>
        </w:rPr>
        <w:t>Превантивен контрол за спазване правилата за техническа експлоатация на</w:t>
      </w:r>
    </w:p>
    <w:p w:rsidR="0069103D" w:rsidRPr="00193F6B" w:rsidRDefault="0069103D" w:rsidP="00BC0118">
      <w:pPr>
        <w:pStyle w:val="ListParagraph"/>
        <w:numPr>
          <w:ilvl w:val="0"/>
          <w:numId w:val="128"/>
        </w:numPr>
        <w:tabs>
          <w:tab w:val="left" w:pos="1134"/>
        </w:tabs>
        <w:ind w:left="0" w:firstLine="839"/>
        <w:rPr>
          <w:rFonts w:cs="Times New Roman"/>
        </w:rPr>
      </w:pPr>
      <w:r w:rsidRPr="00193F6B">
        <w:rPr>
          <w:rFonts w:eastAsia="TT5D0o00"/>
        </w:rPr>
        <w:t>хидротехническите съоръжения</w:t>
      </w:r>
      <w:r w:rsidRPr="00193F6B">
        <w:rPr>
          <w:rFonts w:cs="Times New Roman"/>
        </w:rPr>
        <w:t>;</w:t>
      </w:r>
    </w:p>
    <w:p w:rsidR="0069103D" w:rsidRPr="00193F6B" w:rsidRDefault="0069103D" w:rsidP="00BC0118">
      <w:pPr>
        <w:pStyle w:val="ListParagraph"/>
        <w:numPr>
          <w:ilvl w:val="0"/>
          <w:numId w:val="128"/>
        </w:numPr>
        <w:tabs>
          <w:tab w:val="left" w:pos="1134"/>
        </w:tabs>
        <w:ind w:left="0" w:firstLine="839"/>
        <w:rPr>
          <w:rFonts w:cs="Times New Roman"/>
        </w:rPr>
      </w:pPr>
      <w:r w:rsidRPr="00193F6B">
        <w:rPr>
          <w:rFonts w:eastAsia="TT5D0o00"/>
        </w:rPr>
        <w:t>Подържане в техническа изправност на системите за сигурност на</w:t>
      </w:r>
    </w:p>
    <w:p w:rsidR="0069103D" w:rsidRPr="00193F6B" w:rsidRDefault="0069103D" w:rsidP="00BC0118">
      <w:pPr>
        <w:pStyle w:val="ListParagraph"/>
        <w:numPr>
          <w:ilvl w:val="0"/>
          <w:numId w:val="128"/>
        </w:numPr>
        <w:tabs>
          <w:tab w:val="left" w:pos="1134"/>
        </w:tabs>
        <w:ind w:left="0" w:firstLine="839"/>
        <w:rPr>
          <w:rFonts w:cs="Times New Roman"/>
        </w:rPr>
      </w:pPr>
      <w:r w:rsidRPr="00193F6B">
        <w:rPr>
          <w:rFonts w:eastAsia="TT5D0o00"/>
        </w:rPr>
        <w:t>хидротехническите съоръжения</w:t>
      </w:r>
      <w:r w:rsidRPr="00193F6B">
        <w:rPr>
          <w:rFonts w:cs="Times New Roman"/>
        </w:rPr>
        <w:t>;</w:t>
      </w:r>
    </w:p>
    <w:p w:rsidR="0069103D" w:rsidRPr="00193F6B" w:rsidRDefault="0069103D" w:rsidP="00BC0118">
      <w:pPr>
        <w:pStyle w:val="ListParagraph"/>
        <w:numPr>
          <w:ilvl w:val="0"/>
          <w:numId w:val="128"/>
        </w:numPr>
        <w:tabs>
          <w:tab w:val="left" w:pos="1134"/>
        </w:tabs>
        <w:ind w:left="0" w:firstLine="839"/>
        <w:rPr>
          <w:rFonts w:cs="Times New Roman"/>
        </w:rPr>
      </w:pPr>
      <w:r w:rsidRPr="00193F6B">
        <w:rPr>
          <w:rFonts w:eastAsia="TT5D0o00"/>
        </w:rPr>
        <w:t>Поддържане на системи за ранно предупреждение на застрашеното население</w:t>
      </w:r>
      <w:r w:rsidRPr="00193F6B">
        <w:rPr>
          <w:rFonts w:cs="Times New Roman"/>
        </w:rPr>
        <w:t>;</w:t>
      </w:r>
    </w:p>
    <w:p w:rsidR="0069103D" w:rsidRPr="00193F6B" w:rsidRDefault="0069103D" w:rsidP="00BC0118">
      <w:pPr>
        <w:pStyle w:val="ListParagraph"/>
        <w:numPr>
          <w:ilvl w:val="0"/>
          <w:numId w:val="128"/>
        </w:numPr>
        <w:tabs>
          <w:tab w:val="left" w:pos="1134"/>
        </w:tabs>
        <w:ind w:left="0" w:firstLine="839"/>
        <w:rPr>
          <w:rFonts w:cs="Times New Roman"/>
          <w:lang w:val="en-US"/>
        </w:rPr>
      </w:pPr>
      <w:r w:rsidRPr="00193F6B">
        <w:rPr>
          <w:rFonts w:eastAsia="TT5D0o00"/>
        </w:rPr>
        <w:t>Обучение и практическа подготовка на Щабовете за координация и екипите от</w:t>
      </w:r>
      <w:r w:rsidR="00193F6B" w:rsidRPr="00193F6B">
        <w:rPr>
          <w:rFonts w:eastAsia="TT5D0o00"/>
          <w:lang w:val="en-US"/>
        </w:rPr>
        <w:t xml:space="preserve"> </w:t>
      </w:r>
      <w:r w:rsidRPr="00193F6B">
        <w:rPr>
          <w:rFonts w:eastAsia="TT5D0o00"/>
        </w:rPr>
        <w:t>Единната спасителна система за провеждане на НАВР при наводнение.</w:t>
      </w:r>
    </w:p>
    <w:p w:rsidR="0069103D" w:rsidRPr="00193F6B" w:rsidRDefault="0069103D" w:rsidP="00193F6B">
      <w:pPr>
        <w:rPr>
          <w:b/>
        </w:rPr>
      </w:pPr>
      <w:r w:rsidRPr="00193F6B">
        <w:rPr>
          <w:b/>
          <w:color w:val="76923C" w:themeColor="accent3" w:themeShade="BF"/>
        </w:rPr>
        <w:t>Мерки за намаляване последствията при масови горски и полски пожари:</w:t>
      </w:r>
    </w:p>
    <w:p w:rsidR="0069103D" w:rsidRPr="00193F6B" w:rsidRDefault="0069103D" w:rsidP="00BC0118">
      <w:pPr>
        <w:pStyle w:val="ListParagraph"/>
        <w:numPr>
          <w:ilvl w:val="0"/>
          <w:numId w:val="129"/>
        </w:numPr>
        <w:tabs>
          <w:tab w:val="left" w:pos="1134"/>
          <w:tab w:val="left" w:pos="1276"/>
        </w:tabs>
        <w:ind w:left="0" w:firstLine="839"/>
        <w:rPr>
          <w:rFonts w:eastAsia="TT5D0o00"/>
        </w:rPr>
      </w:pPr>
      <w:r w:rsidRPr="00193F6B">
        <w:rPr>
          <w:rFonts w:eastAsia="TT5D0o00"/>
        </w:rPr>
        <w:t>Изследване</w:t>
      </w:r>
      <w:r w:rsidRPr="00193F6B">
        <w:rPr>
          <w:rFonts w:cs="Times New Roman"/>
        </w:rPr>
        <w:t xml:space="preserve">, </w:t>
      </w:r>
      <w:r w:rsidRPr="00193F6B">
        <w:rPr>
          <w:rFonts w:eastAsia="TT5D0o00"/>
        </w:rPr>
        <w:t>анализ и оценка на риска за възникване на големи пожари в обекти</w:t>
      </w:r>
      <w:r w:rsidRPr="00193F6B">
        <w:rPr>
          <w:rFonts w:eastAsia="TT5D0o00"/>
          <w:lang w:val="en-US"/>
        </w:rPr>
        <w:t xml:space="preserve"> </w:t>
      </w:r>
      <w:r w:rsidRPr="00193F6B">
        <w:rPr>
          <w:rFonts w:eastAsia="TT5D0o00"/>
        </w:rPr>
        <w:t>от критичната инфраструктура</w:t>
      </w:r>
      <w:r w:rsidRPr="00193F6B">
        <w:rPr>
          <w:rFonts w:cs="Times New Roman"/>
        </w:rPr>
        <w:t xml:space="preserve">, </w:t>
      </w:r>
      <w:r w:rsidRPr="00193F6B">
        <w:rPr>
          <w:rFonts w:eastAsia="TT5D0o00"/>
        </w:rPr>
        <w:t>горски фонд и обработваеми земеделски площи</w:t>
      </w:r>
      <w:r w:rsidRPr="00193F6B">
        <w:rPr>
          <w:rFonts w:cs="Times New Roman"/>
        </w:rPr>
        <w:t>;</w:t>
      </w:r>
    </w:p>
    <w:p w:rsidR="0069103D" w:rsidRPr="00193F6B" w:rsidRDefault="0069103D" w:rsidP="00BC0118">
      <w:pPr>
        <w:pStyle w:val="ListParagraph"/>
        <w:numPr>
          <w:ilvl w:val="0"/>
          <w:numId w:val="129"/>
        </w:numPr>
        <w:tabs>
          <w:tab w:val="left" w:pos="1134"/>
          <w:tab w:val="left" w:pos="1276"/>
        </w:tabs>
        <w:ind w:left="0" w:firstLine="839"/>
        <w:rPr>
          <w:rFonts w:cs="Times New Roman"/>
        </w:rPr>
      </w:pPr>
      <w:r w:rsidRPr="00193F6B">
        <w:rPr>
          <w:rFonts w:eastAsia="TT5D0o00"/>
        </w:rPr>
        <w:t>Провеждане на ДПК и предприемане на превантивни мерки за намаляване на</w:t>
      </w:r>
    </w:p>
    <w:p w:rsidR="0069103D" w:rsidRPr="00193F6B" w:rsidRDefault="0069103D" w:rsidP="00BC0118">
      <w:pPr>
        <w:pStyle w:val="ListParagraph"/>
        <w:numPr>
          <w:ilvl w:val="0"/>
          <w:numId w:val="129"/>
        </w:numPr>
        <w:tabs>
          <w:tab w:val="left" w:pos="1134"/>
          <w:tab w:val="left" w:pos="1276"/>
        </w:tabs>
        <w:ind w:left="0" w:firstLine="839"/>
        <w:rPr>
          <w:rFonts w:cs="Times New Roman"/>
        </w:rPr>
      </w:pPr>
      <w:r w:rsidRPr="00193F6B">
        <w:rPr>
          <w:rFonts w:eastAsia="TT5D0o00"/>
        </w:rPr>
        <w:t>предпоставките за възникване на пожари</w:t>
      </w:r>
      <w:r w:rsidRPr="00193F6B">
        <w:rPr>
          <w:rFonts w:cs="Times New Roman"/>
        </w:rPr>
        <w:t>;</w:t>
      </w:r>
    </w:p>
    <w:p w:rsidR="0069103D" w:rsidRPr="00193F6B" w:rsidRDefault="0069103D" w:rsidP="00BC0118">
      <w:pPr>
        <w:pStyle w:val="ListParagraph"/>
        <w:numPr>
          <w:ilvl w:val="0"/>
          <w:numId w:val="129"/>
        </w:numPr>
        <w:tabs>
          <w:tab w:val="left" w:pos="1134"/>
          <w:tab w:val="left" w:pos="1276"/>
        </w:tabs>
        <w:ind w:left="0" w:firstLine="839"/>
        <w:rPr>
          <w:rFonts w:cs="Times New Roman"/>
        </w:rPr>
      </w:pPr>
      <w:r w:rsidRPr="00193F6B">
        <w:rPr>
          <w:rFonts w:eastAsia="TT5D0o00"/>
        </w:rPr>
        <w:t>Провежадане на мероприятия за обезопасяване на обектите</w:t>
      </w:r>
      <w:r w:rsidRPr="00193F6B">
        <w:rPr>
          <w:rFonts w:cs="Times New Roman"/>
        </w:rPr>
        <w:t xml:space="preserve">, </w:t>
      </w:r>
      <w:r w:rsidRPr="00193F6B">
        <w:rPr>
          <w:rFonts w:eastAsia="TT5D0o00"/>
        </w:rPr>
        <w:t>горски фонд и</w:t>
      </w:r>
      <w:r w:rsidR="00193F6B" w:rsidRPr="00193F6B">
        <w:rPr>
          <w:rFonts w:eastAsia="TT5D0o00"/>
          <w:lang w:val="en-US"/>
        </w:rPr>
        <w:t xml:space="preserve"> </w:t>
      </w:r>
      <w:r w:rsidRPr="00193F6B">
        <w:rPr>
          <w:rFonts w:eastAsia="TT5D0o00"/>
        </w:rPr>
        <w:t>обработваеми земеделски площи</w:t>
      </w:r>
      <w:r w:rsidRPr="00193F6B">
        <w:rPr>
          <w:rFonts w:cs="Times New Roman"/>
        </w:rPr>
        <w:t>;</w:t>
      </w:r>
    </w:p>
    <w:p w:rsidR="0069103D" w:rsidRPr="00193F6B" w:rsidRDefault="0069103D" w:rsidP="00BC0118">
      <w:pPr>
        <w:pStyle w:val="ListParagraph"/>
        <w:numPr>
          <w:ilvl w:val="0"/>
          <w:numId w:val="129"/>
        </w:numPr>
        <w:tabs>
          <w:tab w:val="left" w:pos="1134"/>
          <w:tab w:val="left" w:pos="1276"/>
        </w:tabs>
        <w:ind w:left="0" w:firstLine="839"/>
        <w:rPr>
          <w:rFonts w:cs="Times New Roman"/>
        </w:rPr>
      </w:pPr>
      <w:r w:rsidRPr="00193F6B">
        <w:rPr>
          <w:rFonts w:eastAsia="TT5D0o00"/>
        </w:rPr>
        <w:t>Създаване на условия за успешно пожарогасене</w:t>
      </w:r>
    </w:p>
    <w:p w:rsidR="0069103D" w:rsidRPr="003E5D08" w:rsidRDefault="0069103D" w:rsidP="000736A5">
      <w:pPr>
        <w:spacing w:after="0"/>
        <w:ind w:right="495"/>
        <w:rPr>
          <w:rFonts w:asciiTheme="minorHAnsi" w:eastAsia="TT69Fo00" w:hAnsiTheme="minorHAnsi"/>
          <w:b/>
          <w:i/>
          <w:szCs w:val="24"/>
        </w:rPr>
      </w:pPr>
      <w:r w:rsidRPr="00193F6B">
        <w:rPr>
          <w:rFonts w:asciiTheme="minorHAnsi" w:eastAsia="TT69Fo00" w:hAnsiTheme="minorHAnsi"/>
          <w:b/>
          <w:i/>
          <w:color w:val="76923C" w:themeColor="accent3" w:themeShade="BF"/>
          <w:szCs w:val="24"/>
        </w:rPr>
        <w:t>Мерки за защита на населението</w:t>
      </w:r>
      <w:r w:rsidRPr="003E5D08">
        <w:rPr>
          <w:rFonts w:asciiTheme="minorHAnsi" w:eastAsia="TT69Fo00" w:hAnsiTheme="minorHAnsi"/>
          <w:b/>
          <w:i/>
          <w:color w:val="984806" w:themeColor="accent6" w:themeShade="80"/>
          <w:szCs w:val="24"/>
        </w:rPr>
        <w:t>:</w:t>
      </w:r>
    </w:p>
    <w:p w:rsidR="0069103D" w:rsidRPr="00193F6B" w:rsidRDefault="0069103D" w:rsidP="00BC0118">
      <w:pPr>
        <w:pStyle w:val="ListParagraph"/>
        <w:numPr>
          <w:ilvl w:val="0"/>
          <w:numId w:val="130"/>
        </w:numPr>
        <w:tabs>
          <w:tab w:val="left" w:pos="1134"/>
        </w:tabs>
        <w:ind w:left="0" w:firstLine="839"/>
        <w:rPr>
          <w:rFonts w:eastAsia="TT69Fo00"/>
        </w:rPr>
      </w:pPr>
      <w:r w:rsidRPr="00193F6B">
        <w:rPr>
          <w:rFonts w:eastAsia="TT69Eo00"/>
        </w:rPr>
        <w:lastRenderedPageBreak/>
        <w:t>Информационна обезпеченост на територията на общината</w:t>
      </w:r>
      <w:r w:rsidRPr="00193F6B">
        <w:rPr>
          <w:rFonts w:eastAsia="TT69Fo00"/>
        </w:rPr>
        <w:t>;</w:t>
      </w:r>
    </w:p>
    <w:p w:rsidR="0069103D" w:rsidRPr="00193F6B" w:rsidRDefault="0069103D" w:rsidP="00BC0118">
      <w:pPr>
        <w:pStyle w:val="ListParagraph"/>
        <w:numPr>
          <w:ilvl w:val="0"/>
          <w:numId w:val="130"/>
        </w:numPr>
        <w:tabs>
          <w:tab w:val="left" w:pos="1134"/>
        </w:tabs>
        <w:ind w:left="0" w:firstLine="839"/>
        <w:rPr>
          <w:rFonts w:eastAsia="TT69Fo00"/>
        </w:rPr>
      </w:pPr>
      <w:r w:rsidRPr="00193F6B">
        <w:rPr>
          <w:rFonts w:eastAsia="TT69Eo00"/>
        </w:rPr>
        <w:t>Провеждане на просветна и разяснителна дейност за естеството на заболява</w:t>
      </w:r>
      <w:r w:rsidR="00193F6B" w:rsidRPr="00193F6B">
        <w:rPr>
          <w:rFonts w:eastAsia="TT69Eo00"/>
          <w:lang w:val="en-US"/>
        </w:rPr>
        <w:t xml:space="preserve"> </w:t>
      </w:r>
      <w:r w:rsidRPr="00193F6B">
        <w:rPr>
          <w:rFonts w:eastAsia="TT69Eo00"/>
        </w:rPr>
        <w:t>нето и свързаните с него рискове</w:t>
      </w:r>
      <w:r w:rsidRPr="00193F6B">
        <w:rPr>
          <w:rFonts w:eastAsia="TT69Fo00"/>
        </w:rPr>
        <w:t>.</w:t>
      </w:r>
    </w:p>
    <w:p w:rsidR="0069103D" w:rsidRPr="00193F6B" w:rsidRDefault="0069103D" w:rsidP="00BC0118">
      <w:pPr>
        <w:pStyle w:val="ListParagraph"/>
        <w:numPr>
          <w:ilvl w:val="0"/>
          <w:numId w:val="130"/>
        </w:numPr>
        <w:tabs>
          <w:tab w:val="left" w:pos="1134"/>
        </w:tabs>
        <w:ind w:left="0" w:firstLine="839"/>
        <w:rPr>
          <w:rFonts w:eastAsia="TT69Eo00"/>
        </w:rPr>
      </w:pPr>
      <w:r w:rsidRPr="00193F6B">
        <w:rPr>
          <w:rFonts w:eastAsia="TT69Eo00"/>
        </w:rPr>
        <w:t>Налагане на забранителни и ограничителни мерки на огнището на болест</w:t>
      </w:r>
      <w:r w:rsidRPr="00193F6B">
        <w:rPr>
          <w:rFonts w:eastAsia="TT69Fo00"/>
        </w:rPr>
        <w:t xml:space="preserve">, </w:t>
      </w:r>
      <w:r w:rsidRPr="00193F6B">
        <w:rPr>
          <w:rFonts w:eastAsia="TT69Eo00"/>
        </w:rPr>
        <w:t>за обезпечаване на контрол върху движението в района</w:t>
      </w:r>
      <w:r w:rsidRPr="00193F6B">
        <w:rPr>
          <w:rFonts w:eastAsia="TT69Fo00"/>
        </w:rPr>
        <w:t xml:space="preserve">, </w:t>
      </w:r>
      <w:r w:rsidRPr="00193F6B">
        <w:rPr>
          <w:rFonts w:eastAsia="TT69Eo00"/>
        </w:rPr>
        <w:t>за затваряне на пазарите и предотвратяване на опити за нелегална търговия с животни</w:t>
      </w:r>
      <w:r w:rsidRPr="00193F6B">
        <w:rPr>
          <w:rFonts w:eastAsia="TT69Fo00"/>
        </w:rPr>
        <w:t>;</w:t>
      </w:r>
    </w:p>
    <w:p w:rsidR="0069103D" w:rsidRPr="00193F6B" w:rsidRDefault="0069103D" w:rsidP="00BC0118">
      <w:pPr>
        <w:pStyle w:val="ListParagraph"/>
        <w:numPr>
          <w:ilvl w:val="0"/>
          <w:numId w:val="130"/>
        </w:numPr>
        <w:tabs>
          <w:tab w:val="left" w:pos="1134"/>
        </w:tabs>
        <w:ind w:left="0" w:firstLine="839"/>
        <w:rPr>
          <w:rFonts w:eastAsia="TT69Eo00"/>
        </w:rPr>
      </w:pPr>
      <w:r w:rsidRPr="00193F6B">
        <w:rPr>
          <w:rFonts w:eastAsia="TT69Eo00"/>
        </w:rPr>
        <w:t>Налагане на карантинни мерки в района на огнището и упражняване на контрол върху изпълнението им.</w:t>
      </w:r>
    </w:p>
    <w:p w:rsidR="0069103D" w:rsidRPr="00193F6B" w:rsidRDefault="0069103D" w:rsidP="00BC0118">
      <w:pPr>
        <w:pStyle w:val="ListParagraph"/>
        <w:numPr>
          <w:ilvl w:val="0"/>
          <w:numId w:val="130"/>
        </w:numPr>
        <w:tabs>
          <w:tab w:val="left" w:pos="1134"/>
        </w:tabs>
        <w:ind w:left="0" w:firstLine="839"/>
        <w:rPr>
          <w:rFonts w:eastAsia="TT69Eo00"/>
        </w:rPr>
      </w:pPr>
      <w:r w:rsidRPr="00193F6B">
        <w:rPr>
          <w:rFonts w:eastAsia="TT69Eo00"/>
        </w:rPr>
        <w:t>Унищожаване на заразените и контактни животни, а в случай, че се провежда превантивно клане участие и контрол при транспортирането на животни до определената кланица и контрол при извършване на клането.</w:t>
      </w:r>
    </w:p>
    <w:p w:rsidR="0069103D" w:rsidRPr="00193F6B" w:rsidRDefault="0069103D" w:rsidP="00BC0118">
      <w:pPr>
        <w:pStyle w:val="ListParagraph"/>
        <w:numPr>
          <w:ilvl w:val="0"/>
          <w:numId w:val="130"/>
        </w:numPr>
        <w:tabs>
          <w:tab w:val="left" w:pos="1134"/>
        </w:tabs>
        <w:ind w:left="0" w:firstLine="839"/>
        <w:rPr>
          <w:rFonts w:eastAsia="TT69Eo00"/>
        </w:rPr>
      </w:pPr>
      <w:r w:rsidRPr="00193F6B">
        <w:rPr>
          <w:rFonts w:eastAsia="TT69Eo00"/>
        </w:rPr>
        <w:t>Мероприятията за ликвидиране на огнището и мероприятията в предпазната и надзорната зони.</w:t>
      </w:r>
    </w:p>
    <w:p w:rsidR="0069103D" w:rsidRPr="003E5D08" w:rsidRDefault="0069103D" w:rsidP="000736A5">
      <w:pPr>
        <w:autoSpaceDE w:val="0"/>
        <w:autoSpaceDN w:val="0"/>
        <w:adjustRightInd w:val="0"/>
        <w:spacing w:after="0"/>
        <w:ind w:right="495"/>
        <w:rPr>
          <w:rFonts w:asciiTheme="minorHAnsi" w:eastAsia="TimesNewRomanOOEnc" w:hAnsiTheme="minorHAnsi" w:cs="TimesNewRomanOOEnc"/>
          <w:b/>
          <w:i/>
          <w:color w:val="984806" w:themeColor="accent6" w:themeShade="80"/>
          <w:szCs w:val="24"/>
        </w:rPr>
      </w:pPr>
      <w:r w:rsidRPr="00193F6B">
        <w:rPr>
          <w:rFonts w:asciiTheme="minorHAnsi" w:eastAsia="TimesNewRomanOOEnc" w:hAnsiTheme="minorHAnsi" w:cs="TimesNewRomanOOEnc"/>
          <w:b/>
          <w:i/>
          <w:color w:val="76923C" w:themeColor="accent3" w:themeShade="BF"/>
          <w:szCs w:val="24"/>
        </w:rPr>
        <w:t>Ресурсна обезпеченост</w:t>
      </w:r>
      <w:r w:rsidRPr="003E5D08">
        <w:rPr>
          <w:rFonts w:asciiTheme="minorHAnsi" w:eastAsia="TimesNewRomanOOEnc" w:hAnsiTheme="minorHAnsi" w:cs="TimesNewRomanOOEnc"/>
          <w:b/>
          <w:i/>
          <w:color w:val="984806" w:themeColor="accent6" w:themeShade="80"/>
          <w:szCs w:val="24"/>
        </w:rPr>
        <w:t>:</w:t>
      </w:r>
    </w:p>
    <w:p w:rsidR="0069103D" w:rsidRPr="003E5D08" w:rsidRDefault="0069103D" w:rsidP="000736A5">
      <w:pPr>
        <w:autoSpaceDE w:val="0"/>
        <w:autoSpaceDN w:val="0"/>
        <w:adjustRightInd w:val="0"/>
        <w:spacing w:after="0"/>
        <w:ind w:right="34"/>
        <w:rPr>
          <w:rFonts w:asciiTheme="minorHAnsi" w:eastAsia="TimesNewRomanOOEnc" w:hAnsiTheme="minorHAnsi" w:cs="TimesNewRomanOOEnc"/>
          <w:szCs w:val="24"/>
        </w:rPr>
      </w:pPr>
      <w:r w:rsidRPr="003E5D08">
        <w:rPr>
          <w:rFonts w:asciiTheme="minorHAnsi" w:eastAsia="TimesNewRomanOOEnc" w:hAnsiTheme="minorHAnsi" w:cs="TimesNewRomanOOEnc"/>
          <w:szCs w:val="24"/>
        </w:rPr>
        <w:t>Планираните мерки, дейности и проекти следва да бъдат съобразени с възмож</w:t>
      </w:r>
      <w:r w:rsidRPr="003E5D08">
        <w:rPr>
          <w:rFonts w:asciiTheme="minorHAnsi" w:eastAsia="TimesNewRomanOOEnc" w:hAnsiTheme="minorHAnsi" w:cs="TimesNewRomanOOEnc"/>
          <w:szCs w:val="24"/>
          <w:lang w:val="en-US"/>
        </w:rPr>
        <w:t>-</w:t>
      </w:r>
      <w:r w:rsidRPr="003E5D08">
        <w:rPr>
          <w:rFonts w:asciiTheme="minorHAnsi" w:eastAsia="TimesNewRomanOOEnc" w:hAnsiTheme="minorHAnsi" w:cs="TimesNewRomanOOEnc"/>
          <w:szCs w:val="24"/>
        </w:rPr>
        <w:t>ностите за финансиране – европейско, национално, регионално и общинско.</w:t>
      </w:r>
    </w:p>
    <w:p w:rsidR="00193F6B" w:rsidRDefault="00193F6B">
      <w:pPr>
        <w:spacing w:before="0" w:after="0" w:line="240" w:lineRule="auto"/>
        <w:ind w:firstLine="0"/>
        <w:jc w:val="left"/>
        <w:rPr>
          <w:rFonts w:asciiTheme="minorHAnsi" w:hAnsiTheme="minorHAnsi" w:cs="Times New Roman"/>
          <w:szCs w:val="24"/>
          <w:lang w:val="en-US"/>
        </w:rPr>
      </w:pPr>
      <w:r>
        <w:rPr>
          <w:rFonts w:asciiTheme="minorHAnsi" w:hAnsiTheme="minorHAnsi" w:cs="Times New Roman"/>
          <w:szCs w:val="24"/>
          <w:lang w:val="en-US"/>
        </w:rPr>
        <w:br w:type="page"/>
      </w:r>
    </w:p>
    <w:p w:rsidR="0069103D" w:rsidRPr="003E5D08" w:rsidRDefault="0069103D" w:rsidP="00B251A4">
      <w:pPr>
        <w:pStyle w:val="Heading1"/>
      </w:pPr>
      <w:bookmarkStart w:id="127" w:name="_Toc169763369"/>
      <w:r w:rsidRPr="003E5D08">
        <w:lastRenderedPageBreak/>
        <w:t xml:space="preserve">ЧАСТ </w:t>
      </w:r>
      <w:r w:rsidRPr="003E5D08">
        <w:rPr>
          <w:lang w:val="en-US"/>
        </w:rPr>
        <w:t>VII</w:t>
      </w:r>
      <w:r w:rsidRPr="003E5D08">
        <w:t>.</w:t>
      </w:r>
      <w:bookmarkEnd w:id="127"/>
    </w:p>
    <w:p w:rsidR="0069103D" w:rsidRPr="003E5D08" w:rsidRDefault="00B251A4" w:rsidP="00B251A4">
      <w:pPr>
        <w:pStyle w:val="Heading1"/>
      </w:pPr>
      <w:bookmarkStart w:id="128" w:name="_Toc169763370"/>
      <w:r>
        <w:rPr>
          <w:lang w:val="en-US"/>
        </w:rPr>
        <w:t>9</w:t>
      </w:r>
      <w:r w:rsidR="0069103D" w:rsidRPr="003E5D08">
        <w:t>. НЕОБХОДИМИ ДЕЙСТВИЯ И ИНДИКАТОРИ ЗА НАБЛЮДЕНИЕ И ОЦЕНКА НА ПЛАНА ЗА ИНТЕГРИРАНО РАЗВИТИЕ</w:t>
      </w:r>
      <w:bookmarkEnd w:id="128"/>
    </w:p>
    <w:p w:rsidR="0069103D" w:rsidRPr="003E5D08" w:rsidRDefault="0069103D" w:rsidP="00B6212E">
      <w:r w:rsidRPr="003E5D08">
        <w:t>За целите на наблюдението и оценката на настоящият</w:t>
      </w:r>
      <w:r w:rsidRPr="003E5D08">
        <w:rPr>
          <w:lang w:val="en-US"/>
        </w:rPr>
        <w:t xml:space="preserve"> </w:t>
      </w:r>
      <w:r w:rsidRPr="003E5D08">
        <w:t xml:space="preserve">ПИРО-Гурково се изгражда система, която включва формите и начините за събиране на информация, индикаторите за наблюдение, органа за наблюдение и организацията на работата по наблюдението и оценката, както и системата на докладване и осигуряване на ин-формация и публичност.  Описанието на тази система и на действията, които ще оси-гурят нейното ефективно функциониране, са част от структурата на ПИРО. Необ-ходимите действия задължително включват осигуряване на изпълнението на изис-кванията на чл. 91 от ППЗРР за изготвянето на годишни доклади за наблюдение на изпълнението на ОПР. </w:t>
      </w:r>
    </w:p>
    <w:p w:rsidR="0069103D" w:rsidRPr="003E5D08" w:rsidRDefault="0069103D" w:rsidP="00B6212E">
      <w:r w:rsidRPr="003E5D08">
        <w:t xml:space="preserve">Системата за наблюдение и оценка на изпълнението на ПИРО цели осигуряването на ефективно изпълнение на плана, с оглед постигане на целите за интегрирано устойчиво местно развитие и ефикасно разходване на ресурсите за реализация на планираните дейности и проекти. </w:t>
      </w:r>
    </w:p>
    <w:p w:rsidR="0069103D" w:rsidRPr="003E5D08" w:rsidRDefault="0069103D" w:rsidP="00B6212E">
      <w:r w:rsidRPr="003E5D08">
        <w:t xml:space="preserve">Предмет на наблюдението и оценката е изпълнението на целите и приоритетите на плана на основата на резултатите от подготовката и изпълнението на мерките и  проектите, включени в Програмата за реализация на плана и на база на опре-делените индикатори за наблюдение и оценка. Особено внимание трябва  се отделя на организацията и методите за изпълнението на плана и на програмата, прилагани от  съответните органи и звена. </w:t>
      </w:r>
    </w:p>
    <w:p w:rsidR="0069103D" w:rsidRPr="003E5D08" w:rsidRDefault="0069103D" w:rsidP="00B6212E">
      <w:r w:rsidRPr="003E5D08">
        <w:t xml:space="preserve">Индикаторите за наблюдение и оценка на изпълнението на ОПР за периода 2021-2027 г. </w:t>
      </w:r>
      <w:r>
        <w:rPr>
          <w:lang w:val="en-US"/>
        </w:rPr>
        <w:t>(</w:t>
      </w:r>
      <w:r>
        <w:t>актуализирани</w:t>
      </w:r>
      <w:r>
        <w:rPr>
          <w:lang w:val="en-US"/>
        </w:rPr>
        <w:t>)</w:t>
      </w:r>
      <w:r>
        <w:t>,</w:t>
      </w:r>
      <w:r w:rsidRPr="003E5D08">
        <w:t xml:space="preserve"> са посочени в матрица на индикаторите </w:t>
      </w:r>
      <w:r w:rsidRPr="003E5D08">
        <w:rPr>
          <w:i/>
        </w:rPr>
        <w:t>(виж Прило</w:t>
      </w:r>
      <w:r>
        <w:rPr>
          <w:i/>
        </w:rPr>
        <w:t>-</w:t>
      </w:r>
      <w:r w:rsidRPr="003E5D08">
        <w:rPr>
          <w:i/>
        </w:rPr>
        <w:t>жение № 3).</w:t>
      </w:r>
      <w:r w:rsidRPr="003E5D08">
        <w:t xml:space="preserve"> За да се осигури необходимата информация за процеса на наблюдение за всеки индикатор   са посочени мерните единици, в които ще се измерва, източниците на информация, периодичността на събирането на информация, базовата стойност за о</w:t>
      </w:r>
      <w:r w:rsidR="00886AE9">
        <w:t>тчитане изме</w:t>
      </w:r>
      <w:r w:rsidRPr="003E5D08">
        <w:t xml:space="preserve">нението на всеки от индикаторите, както и целевата стойност, която се очаква да бъде достигната до края на периода на действие на плана. При наличие на достатъчно информация и данни на периодична база могат да се определят и междинни стойности на индикаторите по ключови приоритети. </w:t>
      </w:r>
    </w:p>
    <w:p w:rsidR="0069103D" w:rsidRPr="003E5D08" w:rsidRDefault="0069103D" w:rsidP="00B6212E">
      <w:r w:rsidRPr="003E5D08">
        <w:t xml:space="preserve">При разработването и прилагането на системата от индикатори за наблюдение и оценка на изпълнението на ОПР следва да се имат предвид общите индикатори  в областта  на регионалната политика и за постигане на растеж и заетост чрез струк-турната помощ на ЕС през периода 2021-2027 г. </w:t>
      </w:r>
    </w:p>
    <w:p w:rsidR="0069103D" w:rsidRPr="003E5D08" w:rsidRDefault="0069103D" w:rsidP="00B6212E">
      <w:r w:rsidRPr="003E5D08">
        <w:t xml:space="preserve">Системата от индикатори за наблюдение на изпълнението на плана, въз основа на събраната обективна информация и данни, отчита напредъка и степента на пос-тигане на целите и приоритетите за развитие на общината по физически и финансови характеристики. </w:t>
      </w:r>
    </w:p>
    <w:p w:rsidR="0069103D" w:rsidRPr="003E5D08" w:rsidRDefault="0069103D" w:rsidP="00B6212E">
      <w:r w:rsidRPr="003E5D08">
        <w:t>Индикаторите за наблюдение  обхващат ф</w:t>
      </w:r>
      <w:r w:rsidR="00886AE9">
        <w:t>изическите характеристики (пара</w:t>
      </w:r>
      <w:r w:rsidRPr="003E5D08">
        <w:t xml:space="preserve">метри)  по отношение реализацията на поставените цели и приоритети за развитие, като стойностите им могат да бъдат абсолютни или относителни. За целите на плана е подходящо да се използват два вида индикатори: за </w:t>
      </w:r>
      <w:r w:rsidRPr="003E5D08">
        <w:rPr>
          <w:i/>
        </w:rPr>
        <w:t>продукт</w:t>
      </w:r>
      <w:r w:rsidRPr="003E5D08">
        <w:t xml:space="preserve"> и за </w:t>
      </w:r>
      <w:r w:rsidRPr="003E5D08">
        <w:rPr>
          <w:i/>
        </w:rPr>
        <w:t>резултат.</w:t>
      </w:r>
      <w:r w:rsidRPr="003E5D08">
        <w:t xml:space="preserve"> </w:t>
      </w:r>
    </w:p>
    <w:p w:rsidR="0069103D" w:rsidRPr="003E5D08" w:rsidRDefault="0069103D" w:rsidP="00B6212E">
      <w:r w:rsidRPr="003E5D08">
        <w:rPr>
          <w:i/>
          <w:u w:val="single"/>
        </w:rPr>
        <w:t>Индикаторите за продукт</w:t>
      </w:r>
      <w:r w:rsidRPr="003E5D08">
        <w:t xml:space="preserve"> се отнасят до наблюдението и оценката на изпъл-нението на определените приоритети и/или мерки за развитие на общината. По някои от приоритетите, те могат да се отнасят за предвидени или изпълнявани конкретни проекти с важно значение за развитието на територията на общината.  Дефинираните индикатори са количествено измерими и осигуряват обективност по отношение на оценките и изводите за </w:t>
      </w:r>
      <w:r w:rsidRPr="003E5D08">
        <w:lastRenderedPageBreak/>
        <w:t xml:space="preserve">конкретните постижения при реализацията на приоритетите и постигнатото пряко въздействие в съответната област. </w:t>
      </w:r>
    </w:p>
    <w:p w:rsidR="0069103D" w:rsidRPr="003E5D08" w:rsidRDefault="0069103D" w:rsidP="00B6212E">
      <w:r w:rsidRPr="003E5D08">
        <w:rPr>
          <w:i/>
          <w:u w:val="single"/>
        </w:rPr>
        <w:t>Индикаторите за резултат</w:t>
      </w:r>
      <w:r w:rsidRPr="003E5D08">
        <w:t xml:space="preserve"> отчитат изпълнението на стратегическите цели и имат значение за цялостната оценка на ефективността на избраната стратегия и политика за устойчиво интегрирано местно развитие за съответния период. Степента на въздействие се отчита с количествено и/или качествено измерими индикатори, а в някои случаи – с качествени оценки относно достигнатата степен в социалното, ико-номическото и инфраструктурното развитие на общината и приноса на това развитие за общото развитие на региона.</w:t>
      </w:r>
    </w:p>
    <w:p w:rsidR="0069103D" w:rsidRPr="003E5D08" w:rsidRDefault="0069103D" w:rsidP="00B6212E">
      <w:r w:rsidRPr="003E5D08">
        <w:t xml:space="preserve">Типа индикатор, който се прилага към съответен приоритет или цел зависи от  конкретиката на формулираните цели, приоритети и мерки в съответния ОПР. </w:t>
      </w:r>
    </w:p>
    <w:p w:rsidR="0069103D" w:rsidRPr="003E5D08" w:rsidRDefault="0069103D" w:rsidP="00B6212E">
      <w:r w:rsidRPr="003E5D08">
        <w:t xml:space="preserve">Най-общо индикаторите за продукт измерват напредъка по отношение на прио-ритетите и мерките, а индикаторите за резултат – по отношение на целите. Въпреки това е възможно за даден приоритет да се формулира както индикатор за продукт, така и индикатор за резултат. Индикаторите за резултат се формулират само по отно-шение на целите. Индикаторите за продукт  измерват и постигането на мерките, но не е задължително да се формулират за всяка отделна мярка, дейност или проект – включването на индикатори по отношение на мерките зависи от конкретната си-туация. </w:t>
      </w:r>
    </w:p>
    <w:p w:rsidR="0069103D" w:rsidRPr="003E5D08" w:rsidRDefault="0069103D" w:rsidP="00B6212E">
      <w:r w:rsidRPr="003E5D08">
        <w:t xml:space="preserve">За приоритетите и мерките, свързани с определените в плана приоритетни зони за въздействие следва да се определят отделни самостоятелни индикатори, чрез кои-то да се оцени приносът на интервенциите, както към развитието на конкретната територия в рамките на зоната, така и към развитието на цялата община. </w:t>
      </w:r>
    </w:p>
    <w:p w:rsidR="0069103D" w:rsidRPr="003E5D08" w:rsidRDefault="0069103D" w:rsidP="00B6212E">
      <w:r w:rsidRPr="003E5D08">
        <w:t>В цялостния процес на наблюдение и оценка при спазване на принципа за партньорство участват общинският съвет, кметът на общината, кметовете на кметства и кметските наместници, общинската администрация, социалните и икономическите партньори, неправителствените организации, пре</w:t>
      </w:r>
      <w:r w:rsidR="007F7E43">
        <w:t>дставителите на гражданското об</w:t>
      </w:r>
      <w:r w:rsidRPr="003E5D08">
        <w:t>щество в общината.</w:t>
      </w:r>
    </w:p>
    <w:p w:rsidR="00B6212E" w:rsidRDefault="00B6212E">
      <w:pPr>
        <w:spacing w:before="0" w:after="0" w:line="240" w:lineRule="auto"/>
        <w:ind w:firstLine="0"/>
        <w:jc w:val="left"/>
        <w:rPr>
          <w:rFonts w:asciiTheme="minorHAnsi" w:hAnsiTheme="minorHAnsi" w:cs="Times New Roman"/>
          <w:szCs w:val="24"/>
          <w:lang w:val="en-US"/>
        </w:rPr>
      </w:pPr>
      <w:r>
        <w:rPr>
          <w:rFonts w:asciiTheme="minorHAnsi" w:hAnsiTheme="minorHAnsi" w:cs="Times New Roman"/>
          <w:szCs w:val="24"/>
          <w:lang w:val="en-US"/>
        </w:rPr>
        <w:br w:type="page"/>
      </w:r>
    </w:p>
    <w:p w:rsidR="0069103D" w:rsidRPr="003E5D08" w:rsidRDefault="0069103D" w:rsidP="00B6212E">
      <w:pPr>
        <w:pStyle w:val="Heading1"/>
      </w:pPr>
      <w:bookmarkStart w:id="129" w:name="_Toc169763371"/>
      <w:r w:rsidRPr="003E5D08">
        <w:lastRenderedPageBreak/>
        <w:t xml:space="preserve">ЧАСТ </w:t>
      </w:r>
      <w:r w:rsidRPr="003E5D08">
        <w:rPr>
          <w:lang w:val="en-US"/>
        </w:rPr>
        <w:t>VIII</w:t>
      </w:r>
      <w:r w:rsidRPr="003E5D08">
        <w:t>.</w:t>
      </w:r>
      <w:bookmarkEnd w:id="129"/>
    </w:p>
    <w:p w:rsidR="0069103D" w:rsidRPr="003E5D08" w:rsidRDefault="0069103D" w:rsidP="00B6212E">
      <w:pPr>
        <w:pStyle w:val="Heading1"/>
      </w:pPr>
      <w:bookmarkStart w:id="130" w:name="_Toc169763372"/>
      <w:r w:rsidRPr="003E5D08">
        <w:t>1</w:t>
      </w:r>
      <w:r w:rsidR="00B6212E">
        <w:rPr>
          <w:lang w:val="en-US"/>
        </w:rPr>
        <w:t>0</w:t>
      </w:r>
      <w:r w:rsidRPr="003E5D08">
        <w:t>. ПРЕДВАРИТЕЛНА ОЦЕНКА, СЪГЛАСНО УСЛОВИЯТА НА ЧЛЕН 32 ОТ ЗРР</w:t>
      </w:r>
      <w:bookmarkEnd w:id="130"/>
    </w:p>
    <w:p w:rsidR="0069103D" w:rsidRPr="003E5D08" w:rsidRDefault="0069103D" w:rsidP="00051440">
      <w:r w:rsidRPr="003E5D08">
        <w:t>Настоящият документ представя резултатите от оценката на социално-икономическото въздействие на ПИРО на община Гурково 2021-2027 г. Изготвена е в съответствие с чл. 32 на ЗРР едновременно с изработването на Плана за интегрирано развитие на общината. Плана за интегрирано развитие на община Гурково за периода 2021-2027 г. е основополагащ, стратегически, динамичен документ и важен инструмент при формирането и провеждането на устойчиво и балансирано местно развитие в посочената територия. Документът очертава средносрочната перспектива за икономическо, социално, инфраструктурно и екологично развитие на общината за период от седем години.</w:t>
      </w:r>
    </w:p>
    <w:p w:rsidR="0069103D" w:rsidRPr="003E5D08" w:rsidRDefault="0069103D" w:rsidP="00051440">
      <w:r w:rsidRPr="003E5D08">
        <w:t>Предварителната оценка на ПИРО на община Гурково има за цел да подобри качеството на документа, като проследи неговата външна и вътрешна свързаност, съответствие със стратегически и планови документи на областно, регионално, на-ционално и наднационално ниво, неговата ефективност, ефикасност, релевантност, въздействие и устойчивост.</w:t>
      </w:r>
    </w:p>
    <w:p w:rsidR="0069103D" w:rsidRPr="003E5D08" w:rsidRDefault="0069103D" w:rsidP="00051440">
      <w:pPr>
        <w:pStyle w:val="Heading2"/>
      </w:pPr>
      <w:bookmarkStart w:id="131" w:name="_Toc169763373"/>
      <w:r w:rsidRPr="003E5D08">
        <w:t>1</w:t>
      </w:r>
      <w:r w:rsidR="00051440">
        <w:rPr>
          <w:lang w:val="en-US"/>
        </w:rPr>
        <w:t>0</w:t>
      </w:r>
      <w:r w:rsidRPr="003E5D08">
        <w:t>.1. Специфични</w:t>
      </w:r>
      <w:r w:rsidR="00051440">
        <w:t xml:space="preserve"> цели на предварителната оценка</w:t>
      </w:r>
      <w:bookmarkEnd w:id="131"/>
    </w:p>
    <w:p w:rsidR="0069103D" w:rsidRPr="003E5D08" w:rsidRDefault="0069103D" w:rsidP="000736A5">
      <w:pPr>
        <w:autoSpaceDE w:val="0"/>
        <w:autoSpaceDN w:val="0"/>
        <w:adjustRightInd w:val="0"/>
        <w:spacing w:after="0"/>
        <w:rPr>
          <w:rFonts w:asciiTheme="minorHAnsi" w:hAnsiTheme="minorHAnsi" w:cs="Times New Roman"/>
          <w:i/>
          <w:szCs w:val="24"/>
        </w:rPr>
      </w:pPr>
      <w:r w:rsidRPr="003E5D08">
        <w:rPr>
          <w:rFonts w:asciiTheme="minorHAnsi" w:hAnsiTheme="minorHAnsi" w:cs="Times New Roman"/>
          <w:i/>
          <w:szCs w:val="24"/>
        </w:rPr>
        <w:t>Специфичните цели са следните:</w:t>
      </w:r>
    </w:p>
    <w:p w:rsidR="0069103D" w:rsidRPr="003E5D08" w:rsidRDefault="0069103D" w:rsidP="00051440">
      <w:r w:rsidRPr="003E5D08">
        <w:t>- Да се гарантира съгласуваност на ПИРО и заложените в него стратегически цели и приоритети с документите, които са от значение за подготовката на плановете на на-ционално и европейско ниво, секторните стратегии, Интегрирана териториална стратегия за развитие на Югоизточния район  за периода 2021-2027, Национална програма за развитие България 2030.</w:t>
      </w:r>
    </w:p>
    <w:p w:rsidR="0069103D" w:rsidRPr="003E5D08" w:rsidRDefault="0069103D" w:rsidP="00051440">
      <w:r w:rsidRPr="003E5D08">
        <w:t>- Да се гарантира съгласуваност на ПИРО, като се оцени социално-икономическия анализ и SWOT-анализа, реалистичността и адекватността на заложените цели и приоритети за местно развитие, предвидената система за наблюдение, оценка и ак-туализация, включително предложените индикатори, необходимите действия за оси-гуряване на информация и публичност и прилагане на принципа на партньорство и програмата за реализация;</w:t>
      </w:r>
    </w:p>
    <w:p w:rsidR="0069103D" w:rsidRPr="003E5D08" w:rsidRDefault="0069103D" w:rsidP="00051440">
      <w:r w:rsidRPr="003E5D08">
        <w:t>- Да се гарантира спазване на принципа на съфинансиране и допълняемост на местните собствени финансови ресурси за развитие със средства от държавния бю-джет, фондовете на ЕС и други публични и частни източници;</w:t>
      </w:r>
    </w:p>
    <w:p w:rsidR="0069103D" w:rsidRPr="003E5D08" w:rsidRDefault="0069103D" w:rsidP="00051440">
      <w:r w:rsidRPr="003E5D08">
        <w:t>- Да се гарантира правилното прилагане на хоризонталните принципи на ЕС в областта на равните възможности, равен достъп, недискриминация, устойчиво раз-витие и др.;</w:t>
      </w:r>
    </w:p>
    <w:p w:rsidR="0069103D" w:rsidRPr="003E5D08" w:rsidRDefault="0069103D" w:rsidP="00051440">
      <w:r w:rsidRPr="003E5D08">
        <w:t>- Да се прецени адекватността на общата оценка</w:t>
      </w:r>
      <w:r w:rsidR="007F7E43">
        <w:t xml:space="preserve"> на необходимите ресурси за реа</w:t>
      </w:r>
      <w:r w:rsidRPr="003E5D08">
        <w:t>лизация на ПИРО за периода 2021-2027 г.;</w:t>
      </w:r>
    </w:p>
    <w:p w:rsidR="0069103D" w:rsidRPr="003E5D08" w:rsidRDefault="0069103D" w:rsidP="00051440">
      <w:r w:rsidRPr="003E5D08">
        <w:t>- Да се оценят дейностите, предложени за прилагането на принципа на партньорство и осигуряване на информация и публичност;</w:t>
      </w:r>
    </w:p>
    <w:p w:rsidR="0069103D" w:rsidRPr="003E5D08" w:rsidRDefault="0069103D" w:rsidP="00051440">
      <w:r w:rsidRPr="003E5D08">
        <w:t>- Да се оцени съответствието, целесъобразността и ефективността на Програмата за реализация на ПИРО за периода 2021-2027 г.</w:t>
      </w:r>
    </w:p>
    <w:p w:rsidR="0069103D" w:rsidRPr="003E5D08" w:rsidRDefault="0069103D" w:rsidP="00051440">
      <w:pPr>
        <w:rPr>
          <w:i/>
        </w:rPr>
      </w:pPr>
      <w:r w:rsidRPr="003E5D08">
        <w:rPr>
          <w:i/>
        </w:rPr>
        <w:t>За постигането на тези цели са изпълнени следните задачи:</w:t>
      </w:r>
    </w:p>
    <w:p w:rsidR="0069103D" w:rsidRPr="003E5D08" w:rsidRDefault="0069103D" w:rsidP="00051440">
      <w:r w:rsidRPr="003E5D08">
        <w:t>- Извършена оценка на обхвата и фокуса на анализа на актуалните тенденции и процеси, проблеми и потенциали на икономическото, социалното, инфраструктурното и екологичното развитие на община Гурково;</w:t>
      </w:r>
    </w:p>
    <w:p w:rsidR="0069103D" w:rsidRPr="003E5D08" w:rsidRDefault="0069103D" w:rsidP="00051440">
      <w:r w:rsidRPr="003E5D08">
        <w:lastRenderedPageBreak/>
        <w:t>- Извършена оценка на съответствието и обвързаността на SWOT-анализа със социално-икономическия анализ и с дефинираните цели и приоритети за развитие на общината;</w:t>
      </w:r>
    </w:p>
    <w:p w:rsidR="0069103D" w:rsidRPr="003E5D08" w:rsidRDefault="0069103D" w:rsidP="00051440">
      <w:r w:rsidRPr="003E5D08">
        <w:t>- Извършена оценка на реалистичността и приложимостта на визията, целите и приоритетите за развитие на общината за периода 2021-2027 г., интегрираността и взаимодействието между отделните приоритети и стратегически цели, както и тяхното съответствие и обвързаност с релевантните стратегически документи на регионално, национално и европейско ниво;</w:t>
      </w:r>
    </w:p>
    <w:p w:rsidR="0069103D" w:rsidRPr="003E5D08" w:rsidRDefault="0069103D" w:rsidP="00051440">
      <w:r w:rsidRPr="003E5D08">
        <w:t>- Извършена преценка на обема и ефективността на предвидените финансови ресурси за постигането на целите на ПИРО за развитие</w:t>
      </w:r>
      <w:r w:rsidR="007F7E43">
        <w:t xml:space="preserve"> за периода 2021-2027 г. и обос</w:t>
      </w:r>
      <w:r w:rsidRPr="003E5D08">
        <w:t>новаността на разпределението им спрямо заложените цели и приоритети;</w:t>
      </w:r>
    </w:p>
    <w:p w:rsidR="0069103D" w:rsidRPr="003E5D08" w:rsidRDefault="0069103D" w:rsidP="00051440">
      <w:r w:rsidRPr="003E5D08">
        <w:t>- Извършен анализ на уместността, яснотата и броя на индикаторите за наблюдение и оценка на изпълнението на ПИРО за периода до 2027 г., включително  по отношение на информационното му осигуряване;</w:t>
      </w:r>
    </w:p>
    <w:p w:rsidR="0069103D" w:rsidRPr="003E5D08" w:rsidRDefault="0069103D" w:rsidP="00051440">
      <w:r w:rsidRPr="003E5D08">
        <w:t>- Извършена оценка на описаните действия и механизми за наблюдение, оценка и актуализация на ПИРО, включване на партньорите в процеса на тяхното разработване и изпълнение, както и дейностите за информационно осигуряване и публичност на плана;</w:t>
      </w:r>
    </w:p>
    <w:p w:rsidR="0069103D" w:rsidRPr="003E5D08" w:rsidRDefault="0069103D" w:rsidP="00051440">
      <w:r w:rsidRPr="003E5D08">
        <w:t>- Извършена оценка на съответствието, целесъобразността и ефективността на Програмата за реализация на ПИРО за периода 2021-2027 г.</w:t>
      </w:r>
    </w:p>
    <w:p w:rsidR="0069103D" w:rsidRPr="003E5D08" w:rsidRDefault="0069103D" w:rsidP="00051440">
      <w:r w:rsidRPr="003E5D08">
        <w:t>При изготвянето на предварителната оценка, Изпълнителят е взел предвид и съблюдавал изискванията на Закона за регионалното развитие и на Правилника за неговото прилагане. Изпълнителят също е координирал разработването на предва-рителната оценка с Възложителя.</w:t>
      </w:r>
    </w:p>
    <w:p w:rsidR="0069103D" w:rsidRPr="003E5D08" w:rsidRDefault="00C15DD7" w:rsidP="00C15DD7">
      <w:pPr>
        <w:pStyle w:val="Heading2"/>
      </w:pPr>
      <w:bookmarkStart w:id="132" w:name="_Toc169763374"/>
      <w:r>
        <w:t>1</w:t>
      </w:r>
      <w:r>
        <w:rPr>
          <w:lang w:val="en-US"/>
        </w:rPr>
        <w:t>0</w:t>
      </w:r>
      <w:r w:rsidR="0069103D" w:rsidRPr="003E5D08">
        <w:t>.2.  Критерии, използвани при предварителната оценка</w:t>
      </w:r>
      <w:bookmarkEnd w:id="132"/>
    </w:p>
    <w:p w:rsidR="0069103D" w:rsidRPr="003E5D08" w:rsidRDefault="0069103D" w:rsidP="00C15DD7">
      <w:r w:rsidRPr="003E5D08">
        <w:t>Основните критерии, които са използвани при предварителната оценка са критериите за приложимост, обоснованост, ефективност, ефикасност, въздействие и устойчивост.</w:t>
      </w:r>
    </w:p>
    <w:p w:rsidR="0069103D" w:rsidRPr="003E5D08" w:rsidRDefault="0069103D" w:rsidP="00C15DD7">
      <w:r w:rsidRPr="003E5D08">
        <w:t>Oценка на социално-икономическото въздействие на ПИРО</w:t>
      </w:r>
    </w:p>
    <w:p w:rsidR="0069103D" w:rsidRPr="003E5D08" w:rsidRDefault="0069103D" w:rsidP="00C15DD7">
      <w:r w:rsidRPr="003E5D08">
        <w:t xml:space="preserve">В структурно отношение оценката е извършена на базата на основните дейности, застъпени в ИТСР на Югоизточен регион 2021-2027г. „Националната програма за развитие: България 2030. </w:t>
      </w:r>
    </w:p>
    <w:p w:rsidR="0069103D" w:rsidRPr="003E5D08" w:rsidRDefault="0069103D" w:rsidP="00C15DD7">
      <w:r w:rsidRPr="003E5D08">
        <w:t>Елементите на Плана за интегрирано развитие са дефинирани в Закона за ре-гионално развитие и включват следното:</w:t>
      </w:r>
    </w:p>
    <w:p w:rsidR="0069103D" w:rsidRPr="003E5D08" w:rsidRDefault="0069103D" w:rsidP="00C15DD7">
      <w:r w:rsidRPr="003E5D08">
        <w:t>а</w:t>
      </w:r>
      <w:r w:rsidRPr="003E5D08">
        <w:rPr>
          <w:lang w:val="en-US"/>
        </w:rPr>
        <w:t>/</w:t>
      </w:r>
      <w:r w:rsidR="00C15DD7">
        <w:rPr>
          <w:lang w:val="en-US"/>
        </w:rPr>
        <w:t xml:space="preserve"> </w:t>
      </w:r>
      <w:r w:rsidRPr="003E5D08">
        <w:t>Териториален обхват и анализ на икономическото, социалното и екологичното състояние, нуждите и потенциалите за развитие на съответната община.</w:t>
      </w:r>
    </w:p>
    <w:p w:rsidR="0069103D" w:rsidRPr="003E5D08" w:rsidRDefault="0069103D" w:rsidP="00C15DD7">
      <w:r w:rsidRPr="003E5D08">
        <w:t>б</w:t>
      </w:r>
      <w:r w:rsidRPr="003E5D08">
        <w:rPr>
          <w:lang w:val="en-US"/>
        </w:rPr>
        <w:t>/</w:t>
      </w:r>
      <w:r w:rsidR="00C15DD7">
        <w:rPr>
          <w:lang w:val="en-US"/>
        </w:rPr>
        <w:t xml:space="preserve"> </w:t>
      </w:r>
      <w:r w:rsidRPr="003E5D08">
        <w:t>Цели и приоритети за развитие за периода 2021-2027 г.</w:t>
      </w:r>
    </w:p>
    <w:p w:rsidR="0069103D" w:rsidRPr="003E5D08" w:rsidRDefault="0069103D" w:rsidP="00C15DD7">
      <w:r w:rsidRPr="003E5D08">
        <w:t>в</w:t>
      </w:r>
      <w:r w:rsidRPr="003E5D08">
        <w:rPr>
          <w:lang w:val="en-US"/>
        </w:rPr>
        <w:t>/</w:t>
      </w:r>
      <w:r w:rsidR="00C15DD7">
        <w:rPr>
          <w:lang w:val="en-US"/>
        </w:rPr>
        <w:t xml:space="preserve"> </w:t>
      </w:r>
      <w:r w:rsidRPr="003E5D08">
        <w:t>Описание на комуникационната стратегия, на партньорите изаинтересованите страни и формите на участие в подготовката и изпълнението на ПИРО при спазване на принципите за партньорство и осигуряване на информация и публичност.</w:t>
      </w:r>
    </w:p>
    <w:p w:rsidR="0069103D" w:rsidRPr="003E5D08" w:rsidRDefault="0069103D" w:rsidP="00C15DD7">
      <w:r w:rsidRPr="003E5D08">
        <w:t>г</w:t>
      </w:r>
      <w:r w:rsidRPr="003E5D08">
        <w:rPr>
          <w:lang w:val="en-US"/>
        </w:rPr>
        <w:t>/</w:t>
      </w:r>
      <w:r w:rsidR="00C15DD7">
        <w:rPr>
          <w:lang w:val="en-US"/>
        </w:rPr>
        <w:t xml:space="preserve"> </w:t>
      </w:r>
      <w:r w:rsidRPr="003E5D08">
        <w:t>Определяне на зони за прилагане на интегриран подход за удовлетворяване на</w:t>
      </w:r>
      <w:r w:rsidRPr="003E5D08">
        <w:rPr>
          <w:lang w:val="en-US"/>
        </w:rPr>
        <w:t xml:space="preserve"> </w:t>
      </w:r>
      <w:r w:rsidRPr="003E5D08">
        <w:t>идентифицираните нужди и за подкрепа на потенциалите за развитие и на възмож-ностите</w:t>
      </w:r>
      <w:r w:rsidRPr="003E5D08">
        <w:rPr>
          <w:lang w:val="en-US"/>
        </w:rPr>
        <w:t xml:space="preserve"> </w:t>
      </w:r>
      <w:r w:rsidRPr="003E5D08">
        <w:t>за сътрудничество с други общини</w:t>
      </w:r>
    </w:p>
    <w:p w:rsidR="0069103D" w:rsidRPr="003E5D08" w:rsidRDefault="0069103D" w:rsidP="00C15DD7">
      <w:r w:rsidRPr="003E5D08">
        <w:rPr>
          <w:lang w:val="en-US"/>
        </w:rPr>
        <w:t>д/</w:t>
      </w:r>
      <w:r w:rsidR="00C15DD7">
        <w:rPr>
          <w:lang w:val="en-US"/>
        </w:rPr>
        <w:t xml:space="preserve"> </w:t>
      </w:r>
      <w:r w:rsidRPr="003E5D08">
        <w:t>Програма за реализация на ПИРО и описание на интегрирания подход за</w:t>
      </w:r>
      <w:r w:rsidRPr="003E5D08">
        <w:rPr>
          <w:lang w:val="en-US"/>
        </w:rPr>
        <w:t xml:space="preserve"> </w:t>
      </w:r>
      <w:r w:rsidRPr="003E5D08">
        <w:t>развитие.</w:t>
      </w:r>
    </w:p>
    <w:p w:rsidR="0069103D" w:rsidRPr="003E5D08" w:rsidRDefault="0069103D" w:rsidP="00C15DD7">
      <w:r w:rsidRPr="003E5D08">
        <w:rPr>
          <w:lang w:val="en-US"/>
        </w:rPr>
        <w:lastRenderedPageBreak/>
        <w:t>e/</w:t>
      </w:r>
      <w:r w:rsidR="00C15DD7">
        <w:rPr>
          <w:lang w:val="en-US"/>
        </w:rPr>
        <w:t xml:space="preserve"> </w:t>
      </w:r>
      <w:r w:rsidRPr="003E5D08">
        <w:t>Мерки за ограничаване изменението на климата и мерки за адаптиране към</w:t>
      </w:r>
      <w:r w:rsidRPr="003E5D08">
        <w:rPr>
          <w:lang w:val="en-US"/>
        </w:rPr>
        <w:t xml:space="preserve"> </w:t>
      </w:r>
      <w:r w:rsidRPr="003E5D08">
        <w:t>климатичните промени и за намаляване на риска от бедствия;</w:t>
      </w:r>
    </w:p>
    <w:p w:rsidR="0069103D" w:rsidRPr="003E5D08" w:rsidRDefault="0069103D" w:rsidP="00C15DD7">
      <w:r w:rsidRPr="003E5D08">
        <w:t>ж</w:t>
      </w:r>
      <w:r w:rsidRPr="003E5D08">
        <w:rPr>
          <w:lang w:val="en-US"/>
        </w:rPr>
        <w:t>/</w:t>
      </w:r>
      <w:r w:rsidR="00C15DD7">
        <w:rPr>
          <w:lang w:val="en-US"/>
        </w:rPr>
        <w:t xml:space="preserve"> </w:t>
      </w:r>
      <w:r w:rsidRPr="003E5D08">
        <w:t>Необходими действия и индикатори за наблюдение и оценка на ПИРО;</w:t>
      </w:r>
    </w:p>
    <w:p w:rsidR="0069103D" w:rsidRPr="003E5D08" w:rsidRDefault="0069103D" w:rsidP="00C15DD7">
      <w:r w:rsidRPr="003E5D08">
        <w:t>з</w:t>
      </w:r>
      <w:r w:rsidRPr="003E5D08">
        <w:rPr>
          <w:lang w:val="en-US"/>
        </w:rPr>
        <w:t>/</w:t>
      </w:r>
      <w:r w:rsidR="00C15DD7">
        <w:rPr>
          <w:lang w:val="en-US"/>
        </w:rPr>
        <w:t xml:space="preserve"> </w:t>
      </w:r>
      <w:r w:rsidRPr="003E5D08">
        <w:t>Предварителна оценка, съгласно условията на чл. 32 от ЗИД на ЗРР;</w:t>
      </w:r>
    </w:p>
    <w:p w:rsidR="0069103D" w:rsidRPr="003E5D08" w:rsidRDefault="0069103D" w:rsidP="00C15DD7">
      <w:r w:rsidRPr="003E5D08">
        <w:t>и</w:t>
      </w:r>
      <w:r w:rsidRPr="003E5D08">
        <w:rPr>
          <w:lang w:val="en-US"/>
        </w:rPr>
        <w:t>/</w:t>
      </w:r>
      <w:r w:rsidR="00C15DD7">
        <w:rPr>
          <w:lang w:val="en-US"/>
        </w:rPr>
        <w:t xml:space="preserve"> </w:t>
      </w:r>
      <w:r w:rsidRPr="003E5D08">
        <w:t>Оценка на обхвата и фокуса на анализ на икономическото, социалното и</w:t>
      </w:r>
      <w:r w:rsidRPr="003E5D08">
        <w:rPr>
          <w:lang w:val="en-US"/>
        </w:rPr>
        <w:t xml:space="preserve"> </w:t>
      </w:r>
      <w:r w:rsidRPr="003E5D08">
        <w:t>екологичното състояние, нуждите и потенциалите за развитие на община Гурково.</w:t>
      </w:r>
    </w:p>
    <w:p w:rsidR="0069103D" w:rsidRPr="003E5D08" w:rsidRDefault="0069103D" w:rsidP="00C15DD7">
      <w:r w:rsidRPr="003E5D08">
        <w:t>Анализът на икономическото, социалното и екологичното състояние, на нуждите и</w:t>
      </w:r>
      <w:r w:rsidRPr="003E5D08">
        <w:rPr>
          <w:lang w:val="en-US"/>
        </w:rPr>
        <w:t xml:space="preserve"> </w:t>
      </w:r>
      <w:r w:rsidRPr="003E5D08">
        <w:t>потенциалите за развитие е изготвена за територията на цялата община. В тази връз-ка</w:t>
      </w:r>
      <w:r w:rsidRPr="003E5D08">
        <w:rPr>
          <w:lang w:val="en-US"/>
        </w:rPr>
        <w:t xml:space="preserve"> </w:t>
      </w:r>
      <w:r w:rsidRPr="003E5D08">
        <w:t>е описан териториалният обхват на съответната общината с всички включени в нея кметства, райони и населени места.</w:t>
      </w:r>
    </w:p>
    <w:p w:rsidR="0069103D" w:rsidRPr="003E5D08" w:rsidRDefault="0069103D" w:rsidP="00C15DD7">
      <w:r w:rsidRPr="003E5D08">
        <w:t>Структурата на аналитичната част на ПИРО е фок</w:t>
      </w:r>
      <w:r w:rsidR="007F7E43">
        <w:t>усирана върху спецификата на те</w:t>
      </w:r>
      <w:r w:rsidRPr="003E5D08">
        <w:t>риторията на съответната община и дава информация за основния</w:t>
      </w:r>
      <w:r w:rsidRPr="003E5D08">
        <w:rPr>
          <w:lang w:val="en-US"/>
        </w:rPr>
        <w:t xml:space="preserve"> </w:t>
      </w:r>
      <w:r w:rsidRPr="003E5D08">
        <w:t>потенциал за раз-витието й, мястото и ролята й за развитието на съответната област и</w:t>
      </w:r>
      <w:r w:rsidRPr="003E5D08">
        <w:rPr>
          <w:lang w:val="en-US"/>
        </w:rPr>
        <w:t xml:space="preserve"> </w:t>
      </w:r>
      <w:r w:rsidRPr="003E5D08">
        <w:t>приносът за раз-витието на региона. Местоположението на общината в рамките на областта и регио-на за планиране от ниво 2, нейните характеристики, инфраструктура и ресурси имат потенциал да въздействат върху развитието на останалите територии и този потен-циал е взет под внимание и анализиран.</w:t>
      </w:r>
    </w:p>
    <w:p w:rsidR="0069103D" w:rsidRPr="003E5D08" w:rsidRDefault="00515606" w:rsidP="00515606">
      <w:pPr>
        <w:pStyle w:val="Heading2"/>
      </w:pPr>
      <w:bookmarkStart w:id="133" w:name="_Toc169763375"/>
      <w:r>
        <w:t>1</w:t>
      </w:r>
      <w:r>
        <w:rPr>
          <w:lang w:val="en-US"/>
        </w:rPr>
        <w:t>0</w:t>
      </w:r>
      <w:r>
        <w:t>.3. Методика</w:t>
      </w:r>
      <w:bookmarkEnd w:id="133"/>
    </w:p>
    <w:p w:rsidR="0069103D" w:rsidRPr="003E5D08" w:rsidRDefault="0069103D" w:rsidP="00515606">
      <w:r w:rsidRPr="003E5D08">
        <w:t>Методиката за изготвяне на анализа, освен документално проучване на база наличните</w:t>
      </w:r>
      <w:r w:rsidRPr="003E5D08">
        <w:rPr>
          <w:lang w:val="en-US"/>
        </w:rPr>
        <w:t xml:space="preserve"> </w:t>
      </w:r>
      <w:r w:rsidRPr="003E5D08">
        <w:t>източници на информация,  включва и теренни проучвания (на място, чрез анкети или</w:t>
      </w:r>
      <w:r w:rsidRPr="003E5D08">
        <w:rPr>
          <w:lang w:val="en-US"/>
        </w:rPr>
        <w:t xml:space="preserve"> </w:t>
      </w:r>
      <w:r w:rsidRPr="003E5D08">
        <w:t xml:space="preserve">фокус групи) на специфичните характеристики на отделните територии, населени места </w:t>
      </w:r>
      <w:r w:rsidRPr="003E5D08">
        <w:rPr>
          <w:lang w:val="en-US"/>
        </w:rPr>
        <w:t xml:space="preserve"> </w:t>
      </w:r>
      <w:r w:rsidRPr="003E5D08">
        <w:t>или части от тях, чрез които следва да се съберат данни или инфор-мация, за които няма налични официални източници, но са важни за идентифи-циране на основните процеси, които протичат на съответната територия, както и за разкриване на нейния специфичен потенциал за развитие.</w:t>
      </w:r>
    </w:p>
    <w:p w:rsidR="0069103D" w:rsidRPr="003E5D08" w:rsidRDefault="0069103D" w:rsidP="00515606">
      <w:pPr>
        <w:pStyle w:val="Heading2"/>
      </w:pPr>
      <w:bookmarkStart w:id="134" w:name="_Toc169763376"/>
      <w:r w:rsidRPr="003E5D08">
        <w:t>1</w:t>
      </w:r>
      <w:r w:rsidR="00515606">
        <w:rPr>
          <w:lang w:val="en-US"/>
        </w:rPr>
        <w:t>0</w:t>
      </w:r>
      <w:r w:rsidR="00515606">
        <w:t>.4.Oценка</w:t>
      </w:r>
      <w:bookmarkEnd w:id="134"/>
    </w:p>
    <w:p w:rsidR="0069103D" w:rsidRPr="003E5D08" w:rsidRDefault="0069103D" w:rsidP="00515606">
      <w:r w:rsidRPr="003E5D08">
        <w:t>Разработеният анализ за ПИРО на община Гурково 2021-2027 г. е информативен и</w:t>
      </w:r>
      <w:r w:rsidRPr="003E5D08">
        <w:rPr>
          <w:lang w:val="en-US"/>
        </w:rPr>
        <w:t xml:space="preserve"> </w:t>
      </w:r>
      <w:r w:rsidRPr="003E5D08">
        <w:t>задълбочен. Използвани са актуални данни от официални източници на информация,</w:t>
      </w:r>
      <w:r w:rsidRPr="003E5D08">
        <w:rPr>
          <w:lang w:val="en-US"/>
        </w:rPr>
        <w:t xml:space="preserve"> </w:t>
      </w:r>
      <w:r w:rsidRPr="003E5D08">
        <w:t>които са анализирани с помощта на различни подходи и са изведени съответните</w:t>
      </w:r>
      <w:r w:rsidRPr="003E5D08">
        <w:rPr>
          <w:lang w:val="en-US"/>
        </w:rPr>
        <w:t xml:space="preserve"> </w:t>
      </w:r>
      <w:r w:rsidRPr="003E5D08">
        <w:t>изводи от тях. В структурно отношение анализът отговаря на изискванията за съдържание, посочени в Методически указания за разработване и прилагане на планове</w:t>
      </w:r>
      <w:r w:rsidRPr="003E5D08">
        <w:rPr>
          <w:lang w:val="en-US"/>
        </w:rPr>
        <w:t xml:space="preserve"> </w:t>
      </w:r>
      <w:r w:rsidRPr="003E5D08">
        <w:t>за интегрирано развитие на община (ПИРО) за периода 2021-2027 г.</w:t>
      </w:r>
    </w:p>
    <w:p w:rsidR="0069103D" w:rsidRPr="003E5D08" w:rsidRDefault="0069103D" w:rsidP="00515606">
      <w:r w:rsidRPr="003E5D08">
        <w:t>Общината е разгледана в контекста на социално-икономическото развитие на областта, района и националните особености.</w:t>
      </w:r>
    </w:p>
    <w:p w:rsidR="0069103D" w:rsidRPr="003E5D08" w:rsidRDefault="0069103D" w:rsidP="00515606">
      <w:r w:rsidRPr="003E5D08">
        <w:t>По-голямата част от данните са визуализирани под формата на фигури или таб-лици, което допринася за по-лесното им възприемане.</w:t>
      </w:r>
    </w:p>
    <w:p w:rsidR="0069103D" w:rsidRPr="003E5D08" w:rsidRDefault="0069103D" w:rsidP="00515606">
      <w:r w:rsidRPr="003E5D08">
        <w:t>Анализът е проблемно ориентиран, като проследява тенденциите в развитието на</w:t>
      </w:r>
      <w:r w:rsidRPr="003E5D08">
        <w:rPr>
          <w:lang w:val="en-US"/>
        </w:rPr>
        <w:t xml:space="preserve"> </w:t>
      </w:r>
      <w:r w:rsidRPr="003E5D08">
        <w:t>общината и разглежда подробно проблемите о</w:t>
      </w:r>
      <w:r w:rsidR="007F7E43">
        <w:t>т демографски, социално-икономи</w:t>
      </w:r>
      <w:r w:rsidRPr="003E5D08">
        <w:t>чески, инфраструктурен и екологичен характер.</w:t>
      </w:r>
    </w:p>
    <w:p w:rsidR="0069103D" w:rsidRPr="003E5D08" w:rsidRDefault="0069103D" w:rsidP="00515606">
      <w:r w:rsidRPr="003E5D08">
        <w:t>Основните акценти в анализа са състоянието на околната среда по компоненти,</w:t>
      </w:r>
      <w:r w:rsidRPr="003E5D08">
        <w:rPr>
          <w:lang w:val="en-US"/>
        </w:rPr>
        <w:t xml:space="preserve"> </w:t>
      </w:r>
      <w:r w:rsidRPr="003E5D08">
        <w:t>развитието на мрежата от различни категории защитени територии, както и зоните,</w:t>
      </w:r>
      <w:r w:rsidRPr="003E5D08">
        <w:rPr>
          <w:lang w:val="en-US"/>
        </w:rPr>
        <w:t xml:space="preserve"> </w:t>
      </w:r>
      <w:r w:rsidRPr="003E5D08">
        <w:t>включени в националната екологична мрежа НАТУРА 2000. На тази основа са формирани изводи, които служат за SWOT анализа и обосноваването на конкретни цели, приоритети и мерки в стратегическата част.</w:t>
      </w:r>
    </w:p>
    <w:p w:rsidR="0069103D" w:rsidRPr="003E5D08" w:rsidRDefault="0069103D" w:rsidP="00515606">
      <w:r w:rsidRPr="003E5D08">
        <w:lastRenderedPageBreak/>
        <w:t xml:space="preserve">Анализът на инфраструктурната обезпеченост се фокусира върху водо-снабдителната, канализационната, транспортната, електроснабдителната и еколо-гичната инфраструктура в територията. Тук е обърнато внимание на показателите, свързани както със съществуващата екологична инфраструктура, така и на нуждата от изграждане на </w:t>
      </w:r>
      <w:r w:rsidRPr="003E5D08">
        <w:rPr>
          <w:lang w:val="en-US"/>
        </w:rPr>
        <w:t xml:space="preserve"> </w:t>
      </w:r>
      <w:r w:rsidRPr="003E5D08">
        <w:t xml:space="preserve">такива съоръжения, потенциала и възможностите за развитие нови проекти в съответните сфери, необходимите инвестиции и др. </w:t>
      </w:r>
    </w:p>
    <w:p w:rsidR="0069103D" w:rsidRPr="003E5D08" w:rsidRDefault="0069103D" w:rsidP="00515606">
      <w:r w:rsidRPr="003E5D08">
        <w:t>Представени са и ресурсите на общината, изследвано е тяхното състояние и на тази база са изведени сравнителните предимства, които трябва да се развият за да се</w:t>
      </w:r>
      <w:r w:rsidRPr="003E5D08">
        <w:rPr>
          <w:lang w:val="en-US"/>
        </w:rPr>
        <w:t xml:space="preserve"> </w:t>
      </w:r>
      <w:r w:rsidRPr="003E5D08">
        <w:t>постигне прогрес. Според оценителя Анализът поставя добра основа за разгръщане на</w:t>
      </w:r>
      <w:r w:rsidRPr="003E5D08">
        <w:rPr>
          <w:lang w:val="en-US"/>
        </w:rPr>
        <w:t xml:space="preserve"> </w:t>
      </w:r>
      <w:r w:rsidRPr="003E5D08">
        <w:t>стратегическата рамка.</w:t>
      </w:r>
    </w:p>
    <w:p w:rsidR="0069103D" w:rsidRPr="003E5D08" w:rsidRDefault="0069103D" w:rsidP="00515606">
      <w:r w:rsidRPr="003E5D08">
        <w:t>Oценка на съответствието и обвързаността на SWOT-анализа със соци</w:t>
      </w:r>
      <w:r w:rsidRPr="003E5D08">
        <w:rPr>
          <w:lang w:val="en-US"/>
        </w:rPr>
        <w:t>-</w:t>
      </w:r>
      <w:r w:rsidRPr="003E5D08">
        <w:t>алноикономическия анализ и с дефинираните цели и приоритети за развитие на общината. SWOT-анализът е задължителна част за всеки стратегически документ, като осъществява логическата връзка между аналитичната и стратегическата част на</w:t>
      </w:r>
      <w:r w:rsidRPr="003E5D08">
        <w:rPr>
          <w:lang w:val="en-US"/>
        </w:rPr>
        <w:t xml:space="preserve"> </w:t>
      </w:r>
      <w:r w:rsidRPr="003E5D08">
        <w:t>документа.</w:t>
      </w:r>
    </w:p>
    <w:p w:rsidR="0069103D" w:rsidRPr="003E5D08" w:rsidRDefault="0069103D" w:rsidP="00515606">
      <w:r w:rsidRPr="003E5D08">
        <w:t>В SWOT анализа са формирани изводи, които да служат за обосноваването на конкретни цели, приоритети и мерки в стратегическата част. Тъй като са отразени</w:t>
      </w:r>
      <w:r w:rsidRPr="003E5D08">
        <w:rPr>
          <w:lang w:val="en-US"/>
        </w:rPr>
        <w:t xml:space="preserve"> </w:t>
      </w:r>
      <w:r w:rsidRPr="003E5D08">
        <w:t>съществуващите проблеми (местни и външни за територията), които са свързани с</w:t>
      </w:r>
      <w:r w:rsidRPr="003E5D08">
        <w:rPr>
          <w:lang w:val="en-US"/>
        </w:rPr>
        <w:t xml:space="preserve"> </w:t>
      </w:r>
      <w:r w:rsidRPr="003E5D08">
        <w:t>глобални тенденции или екологични проблеми (промени в климата, загуба на</w:t>
      </w:r>
      <w:r w:rsidRPr="003E5D08">
        <w:rPr>
          <w:lang w:val="en-US"/>
        </w:rPr>
        <w:t xml:space="preserve"> </w:t>
      </w:r>
      <w:r w:rsidRPr="003E5D08">
        <w:t>био-разнообразие, деградация на почви и пр.) Изготвеният SWOT-анализ е</w:t>
      </w:r>
      <w:r w:rsidRPr="003E5D08">
        <w:rPr>
          <w:lang w:val="en-US"/>
        </w:rPr>
        <w:t xml:space="preserve"> </w:t>
      </w:r>
      <w:r w:rsidRPr="003E5D08">
        <w:t>структуриран в матрица, отразяваща влиянието на факторите за развитие, което</w:t>
      </w:r>
      <w:r w:rsidRPr="003E5D08">
        <w:rPr>
          <w:lang w:val="en-US"/>
        </w:rPr>
        <w:t xml:space="preserve"> </w:t>
      </w:r>
      <w:r w:rsidRPr="003E5D08">
        <w:t>предполага че сил-ните и слабите страни са посочени в резултат на разработения анализ</w:t>
      </w:r>
      <w:r w:rsidRPr="003E5D08">
        <w:rPr>
          <w:lang w:val="en-US"/>
        </w:rPr>
        <w:t xml:space="preserve"> </w:t>
      </w:r>
      <w:r w:rsidRPr="003E5D08">
        <w:t xml:space="preserve">на ситуацията в общината.      </w:t>
      </w:r>
    </w:p>
    <w:p w:rsidR="0069103D" w:rsidRPr="003E5D08" w:rsidRDefault="0069103D" w:rsidP="00515606">
      <w:r w:rsidRPr="003E5D08">
        <w:t>Съгласно класическата схема за обобщение факторите са</w:t>
      </w:r>
      <w:r w:rsidRPr="003E5D08">
        <w:rPr>
          <w:lang w:val="en-US"/>
        </w:rPr>
        <w:t xml:space="preserve"> </w:t>
      </w:r>
      <w:r w:rsidRPr="003E5D08">
        <w:t>представени в четири групи, в зависимост от това с какъв произход са те и какъв е</w:t>
      </w:r>
      <w:r w:rsidRPr="003E5D08">
        <w:rPr>
          <w:lang w:val="en-US"/>
        </w:rPr>
        <w:t xml:space="preserve"> </w:t>
      </w:r>
      <w:r w:rsidRPr="003E5D08">
        <w:t>потенциалният им ефект върху развитието. Силните и слабите страни са изведени на</w:t>
      </w:r>
      <w:r w:rsidRPr="003E5D08">
        <w:rPr>
          <w:lang w:val="en-US"/>
        </w:rPr>
        <w:t xml:space="preserve"> </w:t>
      </w:r>
      <w:r w:rsidRPr="003E5D08">
        <w:t>база вътрешните условия в общината, докато възможностите и заплахите са изведени</w:t>
      </w:r>
      <w:r w:rsidRPr="003E5D08">
        <w:rPr>
          <w:lang w:val="en-US"/>
        </w:rPr>
        <w:t xml:space="preserve"> </w:t>
      </w:r>
      <w:r w:rsidRPr="003E5D08">
        <w:t>на база външната среда. Анализът е логично построен и правилно извежда и обобщава</w:t>
      </w:r>
      <w:r w:rsidRPr="003E5D08">
        <w:rPr>
          <w:lang w:val="en-US"/>
        </w:rPr>
        <w:t xml:space="preserve"> </w:t>
      </w:r>
      <w:r w:rsidRPr="003E5D08">
        <w:t>направените в анализа констатации.</w:t>
      </w:r>
    </w:p>
    <w:p w:rsidR="0069103D" w:rsidRPr="003E5D08" w:rsidRDefault="0069103D" w:rsidP="00515606">
      <w:r w:rsidRPr="003E5D08">
        <w:t>При проверка на вътрешното съответствие на SWOT-анализа не са открити</w:t>
      </w:r>
      <w:r w:rsidRPr="003E5D08">
        <w:rPr>
          <w:lang w:val="en-US"/>
        </w:rPr>
        <w:t xml:space="preserve"> </w:t>
      </w:r>
      <w:r w:rsidRPr="003E5D08">
        <w:t>противоречия.</w:t>
      </w:r>
    </w:p>
    <w:p w:rsidR="0069103D" w:rsidRPr="003E5D08" w:rsidRDefault="0069103D" w:rsidP="00515606">
      <w:pPr>
        <w:rPr>
          <w:lang w:val="en-US"/>
        </w:rPr>
      </w:pPr>
      <w:r w:rsidRPr="003E5D08">
        <w:t>Като цяло, SWOT-анализът е уловил основните изводи, направени в социално-</w:t>
      </w:r>
      <w:r w:rsidRPr="003E5D08">
        <w:rPr>
          <w:lang w:val="en-US"/>
        </w:rPr>
        <w:t xml:space="preserve"> </w:t>
      </w:r>
      <w:r w:rsidRPr="003E5D08">
        <w:t>икономическия анализ, а в стратегическата рамка са взети предвид стоящите пред</w:t>
      </w:r>
      <w:r w:rsidRPr="003E5D08">
        <w:rPr>
          <w:lang w:val="en-US"/>
        </w:rPr>
        <w:t xml:space="preserve"> </w:t>
      </w:r>
      <w:r w:rsidRPr="003E5D08">
        <w:t>развитието на общината възможности и заплахи.</w:t>
      </w:r>
    </w:p>
    <w:p w:rsidR="0069103D" w:rsidRPr="003E5D08" w:rsidRDefault="0069103D" w:rsidP="00515606">
      <w:r w:rsidRPr="003E5D08">
        <w:t>Oценка на реалистичността и приложимостта на визията, целите и</w:t>
      </w:r>
      <w:r w:rsidRPr="003E5D08">
        <w:rPr>
          <w:lang w:val="en-US"/>
        </w:rPr>
        <w:t xml:space="preserve"> </w:t>
      </w:r>
      <w:r w:rsidRPr="003E5D08">
        <w:t>приоритетите за развитие на община Гурково  за периода 2021-2027 г.,</w:t>
      </w:r>
      <w:r w:rsidRPr="003E5D08">
        <w:rPr>
          <w:lang w:val="en-US"/>
        </w:rPr>
        <w:t xml:space="preserve"> </w:t>
      </w:r>
      <w:r w:rsidRPr="003E5D08">
        <w:t>интегрираността и взаимо-действието между отделните приоритети и</w:t>
      </w:r>
      <w:r w:rsidRPr="003E5D08">
        <w:rPr>
          <w:lang w:val="en-US"/>
        </w:rPr>
        <w:t xml:space="preserve"> </w:t>
      </w:r>
      <w:r w:rsidRPr="003E5D08">
        <w:t>стратегически цели, както и тяхното съот-ветствие и обвързаност с релевантните стратегически документи на областно, регио-нално, национално и европейско ниво.</w:t>
      </w:r>
    </w:p>
    <w:p w:rsidR="0069103D" w:rsidRPr="003E5D08" w:rsidRDefault="0069103D" w:rsidP="00515606">
      <w:r w:rsidRPr="003E5D08">
        <w:t>Стратегическата част на ПИРО на община Гурково за периода 2021-2027 г. набелязва насоките за развитие на общината във всички сфери на социално-икономическия</w:t>
      </w:r>
      <w:r w:rsidRPr="003E5D08">
        <w:rPr>
          <w:lang w:val="en-US"/>
        </w:rPr>
        <w:t xml:space="preserve"> </w:t>
      </w:r>
      <w:r w:rsidRPr="003E5D08">
        <w:t>живот. Тя кореспондира пряко и е съобразена в голяма степен със за</w:t>
      </w:r>
      <w:r>
        <w:t>-</w:t>
      </w:r>
      <w:r w:rsidRPr="003E5D08">
        <w:t>ложената законодателна и стратегическа рамка на регионалното развитие на нацио</w:t>
      </w:r>
      <w:r>
        <w:t>-</w:t>
      </w:r>
      <w:r w:rsidRPr="003E5D08">
        <w:t>нално иструктурни и инвестиционни фондове.</w:t>
      </w:r>
    </w:p>
    <w:p w:rsidR="00515606" w:rsidRDefault="0069103D" w:rsidP="00515606">
      <w:r w:rsidRPr="003E5D08">
        <w:t>Във формулираната Визия на община Гурково:</w:t>
      </w:r>
    </w:p>
    <w:p w:rsidR="00515606" w:rsidRDefault="0069103D" w:rsidP="00515606">
      <w:pPr>
        <w:tabs>
          <w:tab w:val="left" w:pos="9161"/>
        </w:tabs>
        <w:autoSpaceDE w:val="0"/>
        <w:autoSpaceDN w:val="0"/>
        <w:adjustRightInd w:val="0"/>
        <w:spacing w:after="0"/>
        <w:jc w:val="center"/>
        <w:rPr>
          <w:rFonts w:asciiTheme="minorHAnsi" w:hAnsiTheme="minorHAnsi" w:cs="Times New Roman"/>
          <w:color w:val="984806" w:themeColor="accent6" w:themeShade="80"/>
          <w:szCs w:val="24"/>
        </w:rPr>
      </w:pPr>
      <w:r w:rsidRPr="003E5D08">
        <w:rPr>
          <w:rFonts w:asciiTheme="minorHAnsi" w:hAnsiTheme="minorHAnsi" w:cs="Times New Roman"/>
          <w:i/>
          <w:szCs w:val="24"/>
          <w:shd w:val="clear" w:color="auto" w:fill="D6E3BC" w:themeFill="accent3" w:themeFillTint="66"/>
        </w:rPr>
        <w:t>„</w:t>
      </w:r>
      <w:r w:rsidRPr="003E5D08">
        <w:rPr>
          <w:rFonts w:asciiTheme="minorHAnsi" w:hAnsiTheme="minorHAnsi" w:cs="Times New Roman"/>
          <w:i/>
          <w:sz w:val="28"/>
          <w:szCs w:val="28"/>
          <w:shd w:val="clear" w:color="auto" w:fill="D6E3BC" w:themeFill="accent3" w:themeFillTint="66"/>
        </w:rPr>
        <w:t>Община Гурково – привлекателен</w:t>
      </w:r>
      <w:r w:rsidRPr="003E5D08">
        <w:rPr>
          <w:rFonts w:asciiTheme="minorHAnsi" w:hAnsiTheme="minorHAnsi" w:cs="Times New Roman"/>
          <w:i/>
          <w:sz w:val="28"/>
          <w:szCs w:val="28"/>
          <w:shd w:val="clear" w:color="auto" w:fill="D6E3BC" w:themeFill="accent3" w:themeFillTint="66"/>
          <w:lang w:val="en-US"/>
        </w:rPr>
        <w:t xml:space="preserve"> </w:t>
      </w:r>
      <w:r w:rsidRPr="003E5D08">
        <w:rPr>
          <w:rFonts w:asciiTheme="minorHAnsi" w:hAnsiTheme="minorHAnsi" w:cs="Times New Roman"/>
          <w:i/>
          <w:sz w:val="28"/>
          <w:szCs w:val="28"/>
          <w:shd w:val="clear" w:color="auto" w:fill="D6E3BC" w:themeFill="accent3" w:themeFillTint="66"/>
        </w:rPr>
        <w:t>за живот и работа екологично чист район, ефективно използваща своя потенциал за</w:t>
      </w:r>
      <w:r w:rsidRPr="003E5D08">
        <w:rPr>
          <w:rFonts w:asciiTheme="minorHAnsi" w:hAnsiTheme="minorHAnsi" w:cs="Times New Roman"/>
          <w:i/>
          <w:sz w:val="28"/>
          <w:szCs w:val="28"/>
          <w:shd w:val="clear" w:color="auto" w:fill="D6E3BC" w:themeFill="accent3" w:themeFillTint="66"/>
          <w:lang w:val="en-US"/>
        </w:rPr>
        <w:t xml:space="preserve"> </w:t>
      </w:r>
      <w:r w:rsidRPr="003E5D08">
        <w:rPr>
          <w:rFonts w:asciiTheme="minorHAnsi" w:hAnsiTheme="minorHAnsi" w:cs="Times New Roman"/>
          <w:i/>
          <w:sz w:val="28"/>
          <w:szCs w:val="28"/>
          <w:shd w:val="clear" w:color="auto" w:fill="D6E3BC" w:themeFill="accent3" w:themeFillTint="66"/>
        </w:rPr>
        <w:t xml:space="preserve">постигане на </w:t>
      </w:r>
      <w:r w:rsidRPr="003E5D08">
        <w:rPr>
          <w:rFonts w:asciiTheme="minorHAnsi" w:hAnsiTheme="minorHAnsi" w:cs="Times New Roman"/>
          <w:i/>
          <w:sz w:val="28"/>
          <w:szCs w:val="28"/>
          <w:shd w:val="clear" w:color="auto" w:fill="D6E3BC" w:themeFill="accent3" w:themeFillTint="66"/>
        </w:rPr>
        <w:lastRenderedPageBreak/>
        <w:t>устойчив растеж, създаване на нови работни места, бизнес и туризъм, със</w:t>
      </w:r>
      <w:r w:rsidRPr="003E5D08">
        <w:rPr>
          <w:rFonts w:asciiTheme="minorHAnsi" w:hAnsiTheme="minorHAnsi" w:cs="Times New Roman"/>
          <w:i/>
          <w:sz w:val="28"/>
          <w:szCs w:val="28"/>
          <w:shd w:val="clear" w:color="auto" w:fill="D6E3BC" w:themeFill="accent3" w:themeFillTint="66"/>
          <w:lang w:val="en-US"/>
        </w:rPr>
        <w:t xml:space="preserve"> </w:t>
      </w:r>
      <w:r w:rsidRPr="003E5D08">
        <w:rPr>
          <w:rFonts w:asciiTheme="minorHAnsi" w:hAnsiTheme="minorHAnsi" w:cs="Times New Roman"/>
          <w:i/>
          <w:sz w:val="28"/>
          <w:szCs w:val="28"/>
          <w:shd w:val="clear" w:color="auto" w:fill="D6E3BC" w:themeFill="accent3" w:themeFillTint="66"/>
        </w:rPr>
        <w:t>съхранено природно и културно наследство"</w:t>
      </w:r>
    </w:p>
    <w:p w:rsidR="0069103D" w:rsidRPr="003E5D08" w:rsidRDefault="0069103D" w:rsidP="00515606">
      <w:pPr>
        <w:rPr>
          <w:i/>
        </w:rPr>
      </w:pPr>
      <w:r w:rsidRPr="003E5D08">
        <w:t>са взети предвид основните изводи от</w:t>
      </w:r>
      <w:r w:rsidRPr="003E5D08">
        <w:rPr>
          <w:lang w:val="en-US"/>
        </w:rPr>
        <w:t xml:space="preserve"> </w:t>
      </w:r>
      <w:r w:rsidRPr="003E5D08">
        <w:t>дефинираните записи в SWOT-анализа и досегашното развитие. Решаването на</w:t>
      </w:r>
      <w:r w:rsidRPr="003E5D08">
        <w:rPr>
          <w:lang w:val="en-US"/>
        </w:rPr>
        <w:t xml:space="preserve"> </w:t>
      </w:r>
      <w:r w:rsidRPr="003E5D08">
        <w:t>клю-човите проблеми и реализацията на потенциала за развитие на общината през</w:t>
      </w:r>
      <w:r w:rsidRPr="003E5D08">
        <w:rPr>
          <w:lang w:val="en-US"/>
        </w:rPr>
        <w:t xml:space="preserve"> </w:t>
      </w:r>
      <w:r w:rsidRPr="003E5D08">
        <w:t>плановия период ще даде възможност за постигане на очертаната визия, което я прави</w:t>
      </w:r>
      <w:r w:rsidRPr="003E5D08">
        <w:rPr>
          <w:lang w:val="en-US"/>
        </w:rPr>
        <w:t xml:space="preserve"> </w:t>
      </w:r>
      <w:r w:rsidRPr="003E5D08">
        <w:t>реалистична.</w:t>
      </w:r>
    </w:p>
    <w:p w:rsidR="0069103D" w:rsidRPr="003E5D08" w:rsidRDefault="0069103D" w:rsidP="00515606">
      <w:r w:rsidRPr="003E5D08">
        <w:t>Оценката на стратегическата рамка на ОПР на община Гурково 2021-2027 г. е разгледана на следните нива: структура; външно съответствие; вътрешно съответствие -</w:t>
      </w:r>
      <w:r w:rsidRPr="003E5D08">
        <w:rPr>
          <w:lang w:val="en-US"/>
        </w:rPr>
        <w:t xml:space="preserve"> </w:t>
      </w:r>
      <w:r w:rsidRPr="003E5D08">
        <w:t>интегрираност, взаимодействие и допълняемост; реалистичност и приложимост;</w:t>
      </w:r>
      <w:r w:rsidRPr="003E5D08">
        <w:rPr>
          <w:lang w:val="en-US"/>
        </w:rPr>
        <w:t xml:space="preserve"> </w:t>
      </w:r>
      <w:r w:rsidRPr="003E5D08">
        <w:t>съгласуваност с общественото мнение.</w:t>
      </w:r>
    </w:p>
    <w:p w:rsidR="0069103D" w:rsidRPr="003E5D08" w:rsidRDefault="0069103D" w:rsidP="00515606">
      <w:r w:rsidRPr="003E5D08">
        <w:t>Целите и приоритетите имат за задача да дадат насоката за развитие на общината за следващия програмен период, като стъпят на основата на направения преди това анализ и SWOT-анализ. Това е ключовата част на документа, където се показва на-чина как да</w:t>
      </w:r>
      <w:r w:rsidRPr="003E5D08">
        <w:rPr>
          <w:lang w:val="en-US"/>
        </w:rPr>
        <w:t xml:space="preserve"> </w:t>
      </w:r>
      <w:r w:rsidRPr="003E5D08">
        <w:t>се използват предимствата на общината и с минимални усилия да се пос-тигне</w:t>
      </w:r>
      <w:r w:rsidRPr="003E5D08">
        <w:rPr>
          <w:lang w:val="en-US"/>
        </w:rPr>
        <w:t xml:space="preserve"> </w:t>
      </w:r>
      <w:r w:rsidRPr="003E5D08">
        <w:t>максимален ефект по отношение на решаването на наличните проблеми и постигането</w:t>
      </w:r>
      <w:r w:rsidRPr="003E5D08">
        <w:rPr>
          <w:lang w:val="en-US"/>
        </w:rPr>
        <w:t xml:space="preserve"> </w:t>
      </w:r>
      <w:r w:rsidRPr="003E5D08">
        <w:t>на социално-икономически напредък.</w:t>
      </w:r>
    </w:p>
    <w:p w:rsidR="0069103D" w:rsidRPr="003E5D08" w:rsidRDefault="0069103D" w:rsidP="00515606">
      <w:r w:rsidRPr="003E5D08">
        <w:t>Стратегическата рамка изразява желанията на местното население за бъдещото</w:t>
      </w:r>
      <w:r w:rsidRPr="003E5D08">
        <w:rPr>
          <w:lang w:val="en-US"/>
        </w:rPr>
        <w:t xml:space="preserve"> </w:t>
      </w:r>
      <w:r w:rsidRPr="003E5D08">
        <w:t>развитие на общината и в същото време да следва насоката, определена от документите на по-високо ниво. Следва да се намери пресечната точка между желанията и</w:t>
      </w:r>
      <w:r w:rsidRPr="003E5D08">
        <w:rPr>
          <w:lang w:val="en-US"/>
        </w:rPr>
        <w:t xml:space="preserve"> </w:t>
      </w:r>
      <w:r w:rsidRPr="003E5D08">
        <w:t>възможностите за развитие, така че стратегическата рамка да бъде реалистична и да</w:t>
      </w:r>
      <w:r w:rsidRPr="003E5D08">
        <w:rPr>
          <w:lang w:val="en-US"/>
        </w:rPr>
        <w:t xml:space="preserve"> </w:t>
      </w:r>
      <w:r w:rsidRPr="003E5D08">
        <w:t>има максимално въздействие.</w:t>
      </w:r>
    </w:p>
    <w:p w:rsidR="0069103D" w:rsidRPr="003E5D08" w:rsidRDefault="0069103D" w:rsidP="00515606">
      <w:pPr>
        <w:pStyle w:val="Heading2"/>
      </w:pPr>
      <w:bookmarkStart w:id="135" w:name="_Toc169763377"/>
      <w:r w:rsidRPr="003E5D08">
        <w:t>1</w:t>
      </w:r>
      <w:r w:rsidR="00515606">
        <w:rPr>
          <w:lang w:val="en-US"/>
        </w:rPr>
        <w:t>0</w:t>
      </w:r>
      <w:r w:rsidR="00515606">
        <w:t>.5. Външно съответствие</w:t>
      </w:r>
      <w:bookmarkEnd w:id="135"/>
    </w:p>
    <w:p w:rsidR="0069103D" w:rsidRPr="003E5D08" w:rsidRDefault="0069103D" w:rsidP="00515606">
      <w:r w:rsidRPr="003E5D08">
        <w:t>Така обособените стратегически цели са насочени към четири основни направления – постигане на икономическо развитие, подобряване на социалната среда и на</w:t>
      </w:r>
      <w:r w:rsidRPr="003E5D08">
        <w:rPr>
          <w:lang w:val="en-US"/>
        </w:rPr>
        <w:t xml:space="preserve"> </w:t>
      </w:r>
      <w:r w:rsidRPr="003E5D08">
        <w:t>екологичната инфраструктура, балансирано териториално развитие.</w:t>
      </w:r>
    </w:p>
    <w:p w:rsidR="0069103D" w:rsidRPr="003E5D08" w:rsidRDefault="0069103D" w:rsidP="00515606">
      <w:r w:rsidRPr="003E5D08">
        <w:rPr>
          <w:i/>
        </w:rPr>
        <w:t>Община Гурково се стреми към постигане наикономическо развитие, чре</w:t>
      </w:r>
      <w:r w:rsidRPr="003E5D08">
        <w:t>з:</w:t>
      </w:r>
    </w:p>
    <w:p w:rsidR="0069103D" w:rsidRPr="003E5D08" w:rsidRDefault="0069103D" w:rsidP="00515606">
      <w:r w:rsidRPr="003E5D08">
        <w:t>- Подобряване на бизнес средата, насърчаване на предприемачеството, стимулиране на инвестициите в иновации, неутрални към климата производства, туризъм и селско стопанство;</w:t>
      </w:r>
    </w:p>
    <w:p w:rsidR="0069103D" w:rsidRPr="003E5D08" w:rsidRDefault="0069103D" w:rsidP="00515606">
      <w:r w:rsidRPr="003E5D08">
        <w:t>- Подобряване на социалната среда чрезосигуряване на достъп до качествени здравни услуги, достъп до специализирана дългосрочна грижа и социално включване, добро</w:t>
      </w:r>
      <w:r w:rsidRPr="003E5D08">
        <w:rPr>
          <w:lang w:val="en-US"/>
        </w:rPr>
        <w:t xml:space="preserve"> </w:t>
      </w:r>
      <w:r w:rsidRPr="003E5D08">
        <w:t xml:space="preserve">образование и обучение, основа за професионална реализация, подкрепа на културните институции и социализация и представяне на културно историческото нас-ледство, достъп до спорт и услуги; </w:t>
      </w:r>
    </w:p>
    <w:p w:rsidR="0069103D" w:rsidRPr="003E5D08" w:rsidRDefault="0069103D" w:rsidP="00515606">
      <w:r w:rsidRPr="003E5D08">
        <w:t xml:space="preserve">- Подобряване на екологичната инфраструктура, чрез подобряване на ВиК мрежата, енергийната ефективност, опазване на биоразнообразието; </w:t>
      </w:r>
    </w:p>
    <w:p w:rsidR="0069103D" w:rsidRPr="003E5D08" w:rsidRDefault="0069103D" w:rsidP="00515606">
      <w:r w:rsidRPr="003E5D08">
        <w:t>- Балансирано териториално развитие.</w:t>
      </w:r>
    </w:p>
    <w:p w:rsidR="0069103D" w:rsidRPr="003E5D08" w:rsidRDefault="0069103D" w:rsidP="00515606">
      <w:r w:rsidRPr="003E5D08">
        <w:rPr>
          <w:i/>
        </w:rPr>
        <w:t>Структура на стратегическата рамка на ПИРО на община Гурково 2021-2027г</w:t>
      </w:r>
      <w:r w:rsidRPr="003E5D08">
        <w:t>.</w:t>
      </w:r>
    </w:p>
    <w:p w:rsidR="0069103D" w:rsidRPr="003E5D08" w:rsidRDefault="0069103D" w:rsidP="00515606">
      <w:r w:rsidRPr="003E5D08">
        <w:t xml:space="preserve">Общинският план за развитие се разработва в момент, когато все още не е финализирано Споразумението за партньорство на Република България, определящо основните приоритетни направления, които ще бъдат финансирани в следващия програмен период, както и обема на заделените средства. </w:t>
      </w:r>
    </w:p>
    <w:p w:rsidR="0069103D" w:rsidRPr="003E5D08" w:rsidRDefault="0069103D" w:rsidP="00515606">
      <w:r w:rsidRPr="003E5D08">
        <w:rPr>
          <w:i/>
        </w:rPr>
        <w:lastRenderedPageBreak/>
        <w:t xml:space="preserve">Външната съгласуваност </w:t>
      </w:r>
      <w:r w:rsidRPr="003E5D08">
        <w:t>на документа се изразява в съгласуваност с релевантните стратегически документи на областно, регионално, национално и европейско ниво:</w:t>
      </w:r>
    </w:p>
    <w:p w:rsidR="0069103D" w:rsidRPr="003E5D08" w:rsidRDefault="0069103D" w:rsidP="00515606">
      <w:r w:rsidRPr="003E5D08">
        <w:t>А</w:t>
      </w:r>
      <w:r w:rsidRPr="003E5D08">
        <w:rPr>
          <w:lang w:val="en-US"/>
        </w:rPr>
        <w:t>/</w:t>
      </w:r>
      <w:r w:rsidRPr="003E5D08">
        <w:t xml:space="preserve">Национална програма за развитие България 2030. </w:t>
      </w:r>
    </w:p>
    <w:p w:rsidR="0069103D" w:rsidRPr="003E5D08" w:rsidRDefault="0069103D" w:rsidP="00515606">
      <w:pPr>
        <w:rPr>
          <w:lang w:val="en-US"/>
        </w:rPr>
      </w:pPr>
      <w:r w:rsidRPr="003E5D08">
        <w:t>НПР БГ2030 е водещият стратегически и програмен документ, който конкретизира</w:t>
      </w:r>
      <w:r w:rsidRPr="003E5D08">
        <w:rPr>
          <w:lang w:val="en-US"/>
        </w:rPr>
        <w:t xml:space="preserve"> </w:t>
      </w:r>
      <w:r w:rsidRPr="003E5D08">
        <w:t xml:space="preserve">целите на политиките за развитие на страната </w:t>
      </w:r>
      <w:r w:rsidRPr="003E5D08">
        <w:rPr>
          <w:lang w:val="en-US"/>
        </w:rPr>
        <w:t xml:space="preserve"> </w:t>
      </w:r>
      <w:r w:rsidRPr="003E5D08">
        <w:t>до 2030 г. НПР БГ</w:t>
      </w:r>
      <w:r w:rsidRPr="003E5D08">
        <w:rPr>
          <w:lang w:val="en-US"/>
        </w:rPr>
        <w:t xml:space="preserve"> </w:t>
      </w:r>
      <w:r w:rsidRPr="003E5D08">
        <w:t xml:space="preserve">2030 поставя пред страната 3 стратегически цели и 13 приоритета, като основните направление са в посока: </w:t>
      </w:r>
      <w:r w:rsidRPr="003E5D08">
        <w:rPr>
          <w:lang w:val="en-US"/>
        </w:rPr>
        <w:t xml:space="preserve">     </w:t>
      </w:r>
    </w:p>
    <w:p w:rsidR="0069103D" w:rsidRPr="003E5D08" w:rsidRDefault="0069103D" w:rsidP="00515606">
      <w:pPr>
        <w:rPr>
          <w:lang w:val="en-US"/>
        </w:rPr>
      </w:pPr>
      <w:r w:rsidRPr="003E5D08">
        <w:rPr>
          <w:lang w:val="en-US"/>
        </w:rPr>
        <w:t>-</w:t>
      </w:r>
      <w:r w:rsidR="00515606">
        <w:rPr>
          <w:lang w:val="en-US"/>
        </w:rPr>
        <w:t xml:space="preserve"> </w:t>
      </w:r>
      <w:r w:rsidRPr="003E5D08">
        <w:rPr>
          <w:i/>
        </w:rPr>
        <w:t>Ускорено икономическо развитие</w:t>
      </w:r>
      <w:r w:rsidRPr="003E5D08">
        <w:t xml:space="preserve">; </w:t>
      </w:r>
    </w:p>
    <w:p w:rsidR="0069103D" w:rsidRPr="003E5D08" w:rsidRDefault="0069103D" w:rsidP="00515606">
      <w:pPr>
        <w:rPr>
          <w:i/>
          <w:lang w:val="en-US"/>
        </w:rPr>
      </w:pPr>
      <w:r w:rsidRPr="003E5D08">
        <w:rPr>
          <w:i/>
          <w:lang w:val="en-US"/>
        </w:rPr>
        <w:t xml:space="preserve">- </w:t>
      </w:r>
      <w:r w:rsidR="00515606">
        <w:rPr>
          <w:i/>
          <w:lang w:val="en-US"/>
        </w:rPr>
        <w:t xml:space="preserve"> </w:t>
      </w:r>
      <w:r w:rsidRPr="003E5D08">
        <w:rPr>
          <w:i/>
        </w:rPr>
        <w:t xml:space="preserve">Демографски подем; </w:t>
      </w:r>
    </w:p>
    <w:p w:rsidR="0069103D" w:rsidRPr="003E5D08" w:rsidRDefault="0069103D" w:rsidP="00515606">
      <w:pPr>
        <w:rPr>
          <w:i/>
        </w:rPr>
      </w:pPr>
      <w:r w:rsidRPr="003E5D08">
        <w:rPr>
          <w:i/>
          <w:lang w:val="en-US"/>
        </w:rPr>
        <w:t xml:space="preserve">- </w:t>
      </w:r>
      <w:r w:rsidRPr="003E5D08">
        <w:rPr>
          <w:i/>
        </w:rPr>
        <w:t>Намаляване на неравенствата.</w:t>
      </w:r>
    </w:p>
    <w:p w:rsidR="0069103D" w:rsidRPr="00515606" w:rsidRDefault="00515606" w:rsidP="00515606">
      <w:pPr>
        <w:autoSpaceDE w:val="0"/>
        <w:autoSpaceDN w:val="0"/>
        <w:adjustRightInd w:val="0"/>
        <w:spacing w:after="0"/>
        <w:jc w:val="right"/>
        <w:rPr>
          <w:rFonts w:asciiTheme="minorHAnsi" w:hAnsiTheme="minorHAnsi" w:cs="Times New Roman"/>
          <w:b/>
          <w:i/>
          <w:szCs w:val="24"/>
        </w:rPr>
      </w:pPr>
      <w:r w:rsidRPr="00515606">
        <w:rPr>
          <w:rFonts w:asciiTheme="minorHAnsi" w:hAnsiTheme="minorHAnsi" w:cs="Times New Roman"/>
          <w:b/>
          <w:i/>
          <w:szCs w:val="24"/>
        </w:rPr>
        <w:t>Таблица № 59</w:t>
      </w:r>
    </w:p>
    <w:tbl>
      <w:tblPr>
        <w:tblW w:w="9493"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DE9D9" w:themeFill="accent6" w:themeFillTint="33"/>
        <w:tblLayout w:type="fixed"/>
        <w:tblLook w:val="04A0" w:firstRow="1" w:lastRow="0" w:firstColumn="1" w:lastColumn="0" w:noHBand="0" w:noVBand="1"/>
      </w:tblPr>
      <w:tblGrid>
        <w:gridCol w:w="4540"/>
        <w:gridCol w:w="4953"/>
      </w:tblGrid>
      <w:tr w:rsidR="0069103D" w:rsidRPr="003E5D08" w:rsidTr="00515606">
        <w:trPr>
          <w:trHeight w:val="294"/>
        </w:trPr>
        <w:tc>
          <w:tcPr>
            <w:tcW w:w="4540" w:type="dxa"/>
            <w:shd w:val="clear" w:color="auto" w:fill="D6E3BC" w:themeFill="accent3" w:themeFillTint="66"/>
          </w:tcPr>
          <w:p w:rsidR="0069103D" w:rsidRPr="003E5D08" w:rsidRDefault="0069103D" w:rsidP="00515606">
            <w:pPr>
              <w:spacing w:before="0" w:after="0"/>
              <w:ind w:firstLine="0"/>
              <w:rPr>
                <w:rFonts w:asciiTheme="minorHAnsi" w:hAnsiTheme="minorHAnsi" w:cs="Times New Roman"/>
              </w:rPr>
            </w:pPr>
            <w:r w:rsidRPr="003E5D08">
              <w:rPr>
                <w:rFonts w:asciiTheme="minorHAnsi" w:hAnsiTheme="minorHAnsi" w:cs="Times New Roman"/>
              </w:rPr>
              <w:t>Приоритети на НПР БГ 2030</w:t>
            </w:r>
          </w:p>
        </w:tc>
        <w:tc>
          <w:tcPr>
            <w:tcW w:w="4953" w:type="dxa"/>
            <w:shd w:val="clear" w:color="auto" w:fill="D6E3BC" w:themeFill="accent3" w:themeFillTint="66"/>
          </w:tcPr>
          <w:p w:rsidR="0069103D" w:rsidRPr="003E5D08" w:rsidRDefault="0069103D" w:rsidP="00515606">
            <w:pPr>
              <w:spacing w:before="0" w:after="0"/>
              <w:ind w:firstLine="0"/>
              <w:rPr>
                <w:rFonts w:asciiTheme="minorHAnsi" w:hAnsiTheme="minorHAnsi" w:cs="Times New Roman"/>
              </w:rPr>
            </w:pPr>
            <w:r w:rsidRPr="003E5D08">
              <w:rPr>
                <w:rFonts w:asciiTheme="minorHAnsi" w:hAnsiTheme="minorHAnsi" w:cs="Times New Roman"/>
              </w:rPr>
              <w:t>Приоритети на ПИРО Гурково</w:t>
            </w:r>
          </w:p>
        </w:tc>
      </w:tr>
      <w:tr w:rsidR="0069103D" w:rsidRPr="003E5D08" w:rsidTr="00515606">
        <w:trPr>
          <w:trHeight w:val="275"/>
        </w:trPr>
        <w:tc>
          <w:tcPr>
            <w:tcW w:w="4540" w:type="dxa"/>
            <w:shd w:val="clear" w:color="auto" w:fill="auto"/>
          </w:tcPr>
          <w:p w:rsidR="0069103D" w:rsidRPr="003E5D08" w:rsidRDefault="0069103D" w:rsidP="00515606">
            <w:pPr>
              <w:spacing w:before="0" w:after="0"/>
              <w:ind w:firstLine="0"/>
              <w:rPr>
                <w:rFonts w:asciiTheme="minorHAnsi" w:hAnsiTheme="minorHAnsi" w:cs="Times New Roman"/>
              </w:rPr>
            </w:pPr>
            <w:r w:rsidRPr="003E5D08">
              <w:rPr>
                <w:rFonts w:asciiTheme="minorHAnsi" w:hAnsiTheme="minorHAnsi" w:cs="Times New Roman"/>
              </w:rPr>
              <w:t>П1. Образование и умения</w:t>
            </w:r>
          </w:p>
        </w:tc>
        <w:tc>
          <w:tcPr>
            <w:tcW w:w="4953" w:type="dxa"/>
            <w:shd w:val="clear" w:color="auto" w:fill="auto"/>
          </w:tcPr>
          <w:p w:rsidR="0069103D" w:rsidRPr="003E5D08" w:rsidRDefault="0069103D" w:rsidP="00515606">
            <w:pPr>
              <w:spacing w:before="0" w:after="0"/>
              <w:ind w:firstLine="0"/>
              <w:rPr>
                <w:rFonts w:asciiTheme="minorHAnsi" w:hAnsiTheme="minorHAnsi"/>
              </w:rPr>
            </w:pPr>
            <w:r w:rsidRPr="003E5D08">
              <w:rPr>
                <w:rFonts w:asciiTheme="minorHAnsi" w:hAnsiTheme="minorHAnsi"/>
              </w:rPr>
              <w:t>Приоритет 9: Добро образование и обучение, основа за професионална реализация</w:t>
            </w:r>
          </w:p>
        </w:tc>
      </w:tr>
      <w:tr w:rsidR="0069103D" w:rsidRPr="003E5D08" w:rsidTr="00515606">
        <w:trPr>
          <w:trHeight w:val="275"/>
        </w:trPr>
        <w:tc>
          <w:tcPr>
            <w:tcW w:w="4540" w:type="dxa"/>
            <w:shd w:val="clear" w:color="auto" w:fill="auto"/>
          </w:tcPr>
          <w:p w:rsidR="0069103D" w:rsidRPr="003E5D08" w:rsidRDefault="0069103D" w:rsidP="00515606">
            <w:pPr>
              <w:spacing w:before="0" w:after="0"/>
              <w:ind w:firstLine="0"/>
              <w:rPr>
                <w:rFonts w:asciiTheme="minorHAnsi" w:hAnsiTheme="minorHAnsi" w:cs="Times New Roman"/>
              </w:rPr>
            </w:pPr>
            <w:r w:rsidRPr="003E5D08">
              <w:rPr>
                <w:rFonts w:asciiTheme="minorHAnsi" w:hAnsiTheme="minorHAnsi" w:cs="Times New Roman"/>
              </w:rPr>
              <w:t>П2.: Наука и научна инфраструктура</w:t>
            </w:r>
          </w:p>
        </w:tc>
        <w:tc>
          <w:tcPr>
            <w:tcW w:w="4953" w:type="dxa"/>
            <w:shd w:val="clear" w:color="auto" w:fill="auto"/>
          </w:tcPr>
          <w:p w:rsidR="0069103D" w:rsidRPr="003E5D08" w:rsidRDefault="0069103D" w:rsidP="00515606">
            <w:pPr>
              <w:spacing w:before="0" w:after="0"/>
              <w:ind w:firstLine="0"/>
              <w:rPr>
                <w:rFonts w:asciiTheme="minorHAnsi" w:hAnsiTheme="minorHAnsi" w:cs="Times New Roman"/>
              </w:rPr>
            </w:pPr>
          </w:p>
        </w:tc>
      </w:tr>
      <w:tr w:rsidR="0069103D" w:rsidRPr="003E5D08" w:rsidTr="00515606">
        <w:trPr>
          <w:trHeight w:val="275"/>
        </w:trPr>
        <w:tc>
          <w:tcPr>
            <w:tcW w:w="4540" w:type="dxa"/>
            <w:shd w:val="clear" w:color="auto" w:fill="auto"/>
          </w:tcPr>
          <w:p w:rsidR="0069103D" w:rsidRPr="003E5D08" w:rsidRDefault="0069103D" w:rsidP="00515606">
            <w:pPr>
              <w:spacing w:before="0" w:after="0"/>
              <w:ind w:firstLine="0"/>
              <w:rPr>
                <w:rFonts w:asciiTheme="minorHAnsi" w:hAnsiTheme="minorHAnsi" w:cs="Times New Roman"/>
              </w:rPr>
            </w:pPr>
            <w:r w:rsidRPr="003E5D08">
              <w:rPr>
                <w:rFonts w:asciiTheme="minorHAnsi" w:hAnsiTheme="minorHAnsi" w:cs="Times New Roman"/>
              </w:rPr>
              <w:t xml:space="preserve">П3. Интелигентна индустрия </w:t>
            </w:r>
          </w:p>
        </w:tc>
        <w:tc>
          <w:tcPr>
            <w:tcW w:w="4953" w:type="dxa"/>
            <w:shd w:val="clear" w:color="auto" w:fill="auto"/>
          </w:tcPr>
          <w:p w:rsidR="0069103D" w:rsidRPr="003E5D08" w:rsidRDefault="0069103D" w:rsidP="00515606">
            <w:pPr>
              <w:spacing w:before="0" w:after="0"/>
              <w:ind w:firstLine="0"/>
              <w:rPr>
                <w:rFonts w:asciiTheme="minorHAnsi" w:hAnsiTheme="minorHAnsi"/>
              </w:rPr>
            </w:pPr>
            <w:r w:rsidRPr="003E5D08">
              <w:rPr>
                <w:rFonts w:asciiTheme="minorHAnsi" w:hAnsiTheme="minorHAnsi"/>
              </w:rPr>
              <w:t>Приоритет 1: Стимулиране на създаване и развитие на местен бизнес и прив-личане на инвеститори, чрез създаване на нови индустриални и технологични зони.</w:t>
            </w:r>
          </w:p>
          <w:p w:rsidR="0069103D" w:rsidRPr="003E5D08" w:rsidRDefault="0069103D" w:rsidP="00515606">
            <w:pPr>
              <w:spacing w:before="0" w:after="0"/>
              <w:ind w:firstLine="0"/>
              <w:rPr>
                <w:rFonts w:asciiTheme="minorHAnsi" w:hAnsiTheme="minorHAnsi" w:cs="TimesNewRoman,BoldOOEnc"/>
              </w:rPr>
            </w:pPr>
            <w:r w:rsidRPr="003E5D08">
              <w:rPr>
                <w:rFonts w:asciiTheme="minorHAnsi" w:hAnsiTheme="minorHAnsi"/>
              </w:rPr>
              <w:t>Приоритет 2: Насърчаване на пред-приемачеството</w:t>
            </w:r>
          </w:p>
          <w:p w:rsidR="0069103D" w:rsidRPr="003E5D08" w:rsidRDefault="0069103D" w:rsidP="00515606">
            <w:pPr>
              <w:spacing w:before="0" w:after="0"/>
              <w:ind w:firstLine="0"/>
              <w:rPr>
                <w:rFonts w:asciiTheme="minorHAnsi" w:hAnsiTheme="minorHAnsi" w:cs="Times New Roman"/>
              </w:rPr>
            </w:pPr>
            <w:r w:rsidRPr="003E5D08">
              <w:rPr>
                <w:rFonts w:asciiTheme="minorHAnsi" w:hAnsiTheme="minorHAnsi"/>
              </w:rPr>
              <w:t>П</w:t>
            </w:r>
            <w:r w:rsidR="007F7E43">
              <w:rPr>
                <w:rFonts w:asciiTheme="minorHAnsi" w:hAnsiTheme="minorHAnsi"/>
              </w:rPr>
              <w:t>риоритет 6: Цифровизация на ико</w:t>
            </w:r>
            <w:r w:rsidRPr="003E5D08">
              <w:rPr>
                <w:rFonts w:asciiTheme="minorHAnsi" w:hAnsiTheme="minorHAnsi"/>
              </w:rPr>
              <w:t>номиката:</w:t>
            </w:r>
          </w:p>
        </w:tc>
      </w:tr>
      <w:tr w:rsidR="0069103D" w:rsidRPr="003E5D08" w:rsidTr="00515606">
        <w:trPr>
          <w:trHeight w:val="275"/>
        </w:trPr>
        <w:tc>
          <w:tcPr>
            <w:tcW w:w="4540" w:type="dxa"/>
            <w:shd w:val="clear" w:color="auto" w:fill="auto"/>
          </w:tcPr>
          <w:p w:rsidR="0069103D" w:rsidRPr="003E5D08" w:rsidRDefault="0069103D" w:rsidP="00515606">
            <w:pPr>
              <w:spacing w:before="0" w:after="0"/>
              <w:ind w:firstLine="0"/>
              <w:rPr>
                <w:rFonts w:asciiTheme="minorHAnsi" w:hAnsiTheme="minorHAnsi" w:cs="Times New Roman"/>
              </w:rPr>
            </w:pPr>
            <w:r w:rsidRPr="003E5D08">
              <w:rPr>
                <w:rFonts w:asciiTheme="minorHAnsi" w:hAnsiTheme="minorHAnsi" w:cs="Times New Roman"/>
              </w:rPr>
              <w:t>П4. Кръгова и нисковъглеродна</w:t>
            </w:r>
          </w:p>
          <w:p w:rsidR="0069103D" w:rsidRPr="003E5D08" w:rsidRDefault="0069103D" w:rsidP="00515606">
            <w:pPr>
              <w:spacing w:before="0" w:after="0"/>
              <w:ind w:firstLine="0"/>
              <w:rPr>
                <w:rFonts w:asciiTheme="minorHAnsi" w:hAnsiTheme="minorHAnsi" w:cs="Times New Roman"/>
              </w:rPr>
            </w:pPr>
            <w:r w:rsidRPr="003E5D08">
              <w:rPr>
                <w:rFonts w:asciiTheme="minorHAnsi" w:hAnsiTheme="minorHAnsi" w:cs="Times New Roman"/>
              </w:rPr>
              <w:t>икономика</w:t>
            </w:r>
          </w:p>
        </w:tc>
        <w:tc>
          <w:tcPr>
            <w:tcW w:w="4953" w:type="dxa"/>
            <w:shd w:val="clear" w:color="auto" w:fill="auto"/>
          </w:tcPr>
          <w:p w:rsidR="0069103D" w:rsidRPr="003E5D08" w:rsidRDefault="0069103D" w:rsidP="00515606">
            <w:pPr>
              <w:spacing w:before="0" w:after="0"/>
              <w:ind w:firstLine="0"/>
              <w:rPr>
                <w:rFonts w:asciiTheme="minorHAnsi" w:eastAsia="TimesNewRomanOOEnc" w:hAnsiTheme="minorHAnsi"/>
              </w:rPr>
            </w:pPr>
            <w:r w:rsidRPr="003E5D08">
              <w:rPr>
                <w:rFonts w:asciiTheme="minorHAnsi" w:eastAsia="TimesNewRomanOOEnc" w:hAnsiTheme="minorHAnsi"/>
              </w:rPr>
              <w:t>Приоритет 12: Развитие на енергий-ната инфраструктура. Енергийна ефективност</w:t>
            </w:r>
          </w:p>
        </w:tc>
      </w:tr>
      <w:tr w:rsidR="0069103D" w:rsidRPr="003E5D08" w:rsidTr="00515606">
        <w:trPr>
          <w:trHeight w:val="275"/>
        </w:trPr>
        <w:tc>
          <w:tcPr>
            <w:tcW w:w="4540" w:type="dxa"/>
            <w:shd w:val="clear" w:color="auto" w:fill="auto"/>
          </w:tcPr>
          <w:p w:rsidR="0069103D" w:rsidRPr="003E5D08" w:rsidRDefault="0069103D" w:rsidP="00515606">
            <w:pPr>
              <w:spacing w:before="0" w:after="0"/>
              <w:ind w:firstLine="0"/>
              <w:rPr>
                <w:rFonts w:asciiTheme="minorHAnsi" w:hAnsiTheme="minorHAnsi" w:cs="Times New Roman"/>
              </w:rPr>
            </w:pPr>
            <w:r w:rsidRPr="003E5D08">
              <w:rPr>
                <w:rFonts w:asciiTheme="minorHAnsi" w:hAnsiTheme="minorHAnsi" w:cs="Times New Roman"/>
              </w:rPr>
              <w:t>П5. Чист въздух и биоразнообразие</w:t>
            </w:r>
          </w:p>
        </w:tc>
        <w:tc>
          <w:tcPr>
            <w:tcW w:w="4953" w:type="dxa"/>
            <w:shd w:val="clear" w:color="auto" w:fill="auto"/>
          </w:tcPr>
          <w:p w:rsidR="0069103D" w:rsidRPr="003E5D08" w:rsidRDefault="0069103D" w:rsidP="00515606">
            <w:pPr>
              <w:spacing w:before="0" w:after="0"/>
              <w:ind w:firstLine="0"/>
              <w:rPr>
                <w:rFonts w:asciiTheme="minorHAnsi" w:hAnsiTheme="minorHAnsi"/>
              </w:rPr>
            </w:pPr>
            <w:r w:rsidRPr="003E5D08">
              <w:rPr>
                <w:rFonts w:asciiTheme="minorHAnsi" w:hAnsiTheme="minorHAnsi"/>
              </w:rPr>
              <w:t>П</w:t>
            </w:r>
            <w:r w:rsidR="007F7E43">
              <w:rPr>
                <w:rFonts w:asciiTheme="minorHAnsi" w:hAnsiTheme="minorHAnsi"/>
              </w:rPr>
              <w:t>риоритет 13: Инвестиции за опаз</w:t>
            </w:r>
            <w:r w:rsidRPr="003E5D08">
              <w:rPr>
                <w:rFonts w:asciiTheme="minorHAnsi" w:hAnsiTheme="minorHAnsi"/>
              </w:rPr>
              <w:t>ване на биологичното разнообра-зието и защита от рискове от кли-матични промени</w:t>
            </w:r>
          </w:p>
        </w:tc>
      </w:tr>
      <w:tr w:rsidR="0069103D" w:rsidRPr="003E5D08" w:rsidTr="00515606">
        <w:trPr>
          <w:trHeight w:val="290"/>
        </w:trPr>
        <w:tc>
          <w:tcPr>
            <w:tcW w:w="4540" w:type="dxa"/>
            <w:shd w:val="clear" w:color="auto" w:fill="auto"/>
          </w:tcPr>
          <w:p w:rsidR="0069103D" w:rsidRPr="003E5D08" w:rsidRDefault="0069103D" w:rsidP="00515606">
            <w:pPr>
              <w:spacing w:before="0" w:after="0"/>
              <w:ind w:firstLine="0"/>
              <w:rPr>
                <w:rFonts w:asciiTheme="minorHAnsi" w:hAnsiTheme="minorHAnsi" w:cs="Times New Roman"/>
              </w:rPr>
            </w:pPr>
            <w:r w:rsidRPr="003E5D08">
              <w:rPr>
                <w:rFonts w:asciiTheme="minorHAnsi" w:hAnsiTheme="minorHAnsi" w:cs="Times New Roman"/>
              </w:rPr>
              <w:t>П6. Устойчиво селско стопанство</w:t>
            </w:r>
          </w:p>
        </w:tc>
        <w:tc>
          <w:tcPr>
            <w:tcW w:w="4953" w:type="dxa"/>
            <w:shd w:val="clear" w:color="auto" w:fill="auto"/>
          </w:tcPr>
          <w:p w:rsidR="0069103D" w:rsidRPr="003E5D08" w:rsidRDefault="0069103D" w:rsidP="00515606">
            <w:pPr>
              <w:spacing w:before="0" w:after="0"/>
              <w:ind w:firstLine="0"/>
              <w:rPr>
                <w:rFonts w:asciiTheme="minorHAnsi" w:hAnsiTheme="minorHAnsi"/>
              </w:rPr>
            </w:pPr>
            <w:r w:rsidRPr="003E5D08">
              <w:rPr>
                <w:rFonts w:asciiTheme="minorHAnsi" w:hAnsiTheme="minorHAnsi"/>
              </w:rPr>
              <w:t>Приоритет 3: Развитие на устойчиво селско стопанство</w:t>
            </w:r>
          </w:p>
        </w:tc>
      </w:tr>
      <w:tr w:rsidR="0069103D" w:rsidRPr="003E5D08" w:rsidTr="00515606">
        <w:trPr>
          <w:trHeight w:val="275"/>
        </w:trPr>
        <w:tc>
          <w:tcPr>
            <w:tcW w:w="4540" w:type="dxa"/>
            <w:shd w:val="clear" w:color="auto" w:fill="auto"/>
          </w:tcPr>
          <w:p w:rsidR="0069103D" w:rsidRPr="003E5D08" w:rsidRDefault="0069103D" w:rsidP="00515606">
            <w:pPr>
              <w:spacing w:before="0" w:after="0"/>
              <w:ind w:firstLine="0"/>
              <w:rPr>
                <w:rFonts w:asciiTheme="minorHAnsi" w:hAnsiTheme="minorHAnsi" w:cs="Times New Roman"/>
              </w:rPr>
            </w:pPr>
            <w:r w:rsidRPr="003E5D08">
              <w:rPr>
                <w:rFonts w:asciiTheme="minorHAnsi" w:hAnsiTheme="minorHAnsi" w:cs="Times New Roman"/>
              </w:rPr>
              <w:t>П7. Транспортна свързаност</w:t>
            </w:r>
          </w:p>
        </w:tc>
        <w:tc>
          <w:tcPr>
            <w:tcW w:w="4953" w:type="dxa"/>
            <w:shd w:val="clear" w:color="auto" w:fill="auto"/>
          </w:tcPr>
          <w:p w:rsidR="0069103D" w:rsidRPr="003E5D08" w:rsidRDefault="0069103D" w:rsidP="00515606">
            <w:pPr>
              <w:spacing w:before="0" w:after="0"/>
              <w:ind w:firstLine="0"/>
              <w:rPr>
                <w:rFonts w:asciiTheme="minorHAnsi" w:hAnsiTheme="minorHAnsi"/>
              </w:rPr>
            </w:pPr>
            <w:r w:rsidRPr="003E5D08">
              <w:rPr>
                <w:rFonts w:asciiTheme="minorHAnsi" w:hAnsiTheme="minorHAnsi"/>
              </w:rPr>
              <w:t>Приоритет 14: Подобряване на транспортната достъпност и свърза-ност</w:t>
            </w:r>
          </w:p>
        </w:tc>
      </w:tr>
      <w:tr w:rsidR="0069103D" w:rsidRPr="003E5D08" w:rsidTr="00515606">
        <w:trPr>
          <w:trHeight w:val="275"/>
        </w:trPr>
        <w:tc>
          <w:tcPr>
            <w:tcW w:w="4540" w:type="dxa"/>
            <w:shd w:val="clear" w:color="auto" w:fill="auto"/>
          </w:tcPr>
          <w:p w:rsidR="0069103D" w:rsidRPr="003E5D08" w:rsidRDefault="0069103D" w:rsidP="00515606">
            <w:pPr>
              <w:spacing w:before="0" w:after="0"/>
              <w:ind w:firstLine="0"/>
              <w:rPr>
                <w:rFonts w:asciiTheme="minorHAnsi" w:hAnsiTheme="minorHAnsi" w:cs="Times New Roman"/>
              </w:rPr>
            </w:pPr>
            <w:r w:rsidRPr="003E5D08">
              <w:rPr>
                <w:rFonts w:asciiTheme="minorHAnsi" w:hAnsiTheme="minorHAnsi" w:cs="Times New Roman"/>
              </w:rPr>
              <w:t>П8. Цифрова свързаност</w:t>
            </w:r>
          </w:p>
        </w:tc>
        <w:tc>
          <w:tcPr>
            <w:tcW w:w="4953" w:type="dxa"/>
            <w:shd w:val="clear" w:color="auto" w:fill="auto"/>
          </w:tcPr>
          <w:p w:rsidR="0069103D" w:rsidRPr="003E5D08" w:rsidRDefault="0069103D" w:rsidP="00515606">
            <w:pPr>
              <w:spacing w:before="0" w:after="0"/>
              <w:ind w:firstLine="0"/>
              <w:rPr>
                <w:rFonts w:asciiTheme="minorHAnsi" w:hAnsiTheme="minorHAnsi"/>
              </w:rPr>
            </w:pPr>
            <w:r w:rsidRPr="003E5D08">
              <w:rPr>
                <w:rFonts w:asciiTheme="minorHAnsi" w:hAnsiTheme="minorHAnsi"/>
              </w:rPr>
              <w:t>П</w:t>
            </w:r>
            <w:r w:rsidR="007F7E43">
              <w:rPr>
                <w:rFonts w:asciiTheme="minorHAnsi" w:hAnsiTheme="minorHAnsi"/>
              </w:rPr>
              <w:t>риоритет 15: Осигуряване на циф</w:t>
            </w:r>
            <w:r w:rsidRPr="003E5D08">
              <w:rPr>
                <w:rFonts w:asciiTheme="minorHAnsi" w:hAnsiTheme="minorHAnsi"/>
              </w:rPr>
              <w:t>рова свързаност и достъпност</w:t>
            </w:r>
          </w:p>
        </w:tc>
      </w:tr>
      <w:tr w:rsidR="0069103D" w:rsidRPr="003E5D08" w:rsidTr="00515606">
        <w:trPr>
          <w:trHeight w:val="275"/>
        </w:trPr>
        <w:tc>
          <w:tcPr>
            <w:tcW w:w="4540" w:type="dxa"/>
            <w:shd w:val="clear" w:color="auto" w:fill="auto"/>
          </w:tcPr>
          <w:p w:rsidR="0069103D" w:rsidRPr="003E5D08" w:rsidRDefault="0069103D" w:rsidP="00515606">
            <w:pPr>
              <w:spacing w:before="0" w:after="0"/>
              <w:ind w:firstLine="0"/>
              <w:rPr>
                <w:rFonts w:asciiTheme="minorHAnsi" w:hAnsiTheme="minorHAnsi" w:cs="Times New Roman"/>
              </w:rPr>
            </w:pPr>
            <w:r w:rsidRPr="003E5D08">
              <w:rPr>
                <w:rFonts w:asciiTheme="minorHAnsi" w:hAnsiTheme="minorHAnsi" w:cs="Times New Roman"/>
              </w:rPr>
              <w:t>П9. Местно развитие</w:t>
            </w:r>
          </w:p>
        </w:tc>
        <w:tc>
          <w:tcPr>
            <w:tcW w:w="4953" w:type="dxa"/>
            <w:shd w:val="clear" w:color="auto" w:fill="auto"/>
          </w:tcPr>
          <w:p w:rsidR="0069103D" w:rsidRPr="003E5D08" w:rsidRDefault="0069103D" w:rsidP="00515606">
            <w:pPr>
              <w:spacing w:before="0" w:after="0"/>
              <w:ind w:firstLine="0"/>
              <w:rPr>
                <w:rFonts w:asciiTheme="minorHAnsi" w:eastAsia="TimesNewRomanOOEnc" w:hAnsiTheme="minorHAnsi"/>
              </w:rPr>
            </w:pPr>
            <w:r w:rsidRPr="003E5D08">
              <w:rPr>
                <w:rFonts w:asciiTheme="minorHAnsi" w:eastAsia="TimesNewRomanOOEnc" w:hAnsiTheme="minorHAnsi"/>
              </w:rPr>
              <w:t>Приоритет 11: Подобряване на ВИК инфраструктурата.</w:t>
            </w:r>
          </w:p>
        </w:tc>
      </w:tr>
      <w:tr w:rsidR="0069103D" w:rsidRPr="003E5D08" w:rsidTr="00515606">
        <w:trPr>
          <w:trHeight w:val="275"/>
        </w:trPr>
        <w:tc>
          <w:tcPr>
            <w:tcW w:w="4540" w:type="dxa"/>
            <w:shd w:val="clear" w:color="auto" w:fill="auto"/>
          </w:tcPr>
          <w:p w:rsidR="0069103D" w:rsidRPr="003E5D08" w:rsidRDefault="0069103D" w:rsidP="00515606">
            <w:pPr>
              <w:spacing w:before="0" w:after="0"/>
              <w:ind w:firstLine="0"/>
              <w:rPr>
                <w:rFonts w:asciiTheme="minorHAnsi" w:hAnsiTheme="minorHAnsi" w:cs="Times New Roman"/>
              </w:rPr>
            </w:pPr>
            <w:r w:rsidRPr="003E5D08">
              <w:rPr>
                <w:rFonts w:asciiTheme="minorHAnsi" w:hAnsiTheme="minorHAnsi" w:cs="Times New Roman"/>
              </w:rPr>
              <w:t>П10. Институционална рамка</w:t>
            </w:r>
          </w:p>
        </w:tc>
        <w:tc>
          <w:tcPr>
            <w:tcW w:w="4953" w:type="dxa"/>
            <w:shd w:val="clear" w:color="auto" w:fill="auto"/>
          </w:tcPr>
          <w:p w:rsidR="0069103D" w:rsidRPr="003E5D08" w:rsidRDefault="0069103D" w:rsidP="00515606">
            <w:pPr>
              <w:spacing w:before="0" w:after="0"/>
              <w:ind w:firstLine="0"/>
              <w:rPr>
                <w:rFonts w:asciiTheme="minorHAnsi" w:hAnsiTheme="minorHAnsi" w:cs="Times New Roman"/>
              </w:rPr>
            </w:pPr>
          </w:p>
        </w:tc>
      </w:tr>
      <w:tr w:rsidR="0069103D" w:rsidRPr="003E5D08" w:rsidTr="00515606">
        <w:trPr>
          <w:trHeight w:val="275"/>
        </w:trPr>
        <w:tc>
          <w:tcPr>
            <w:tcW w:w="4540" w:type="dxa"/>
            <w:shd w:val="clear" w:color="auto" w:fill="auto"/>
          </w:tcPr>
          <w:p w:rsidR="0069103D" w:rsidRPr="003E5D08" w:rsidRDefault="0069103D" w:rsidP="00515606">
            <w:pPr>
              <w:spacing w:before="0" w:after="0"/>
              <w:ind w:firstLine="0"/>
              <w:rPr>
                <w:rFonts w:asciiTheme="minorHAnsi" w:hAnsiTheme="minorHAnsi" w:cs="Times New Roman"/>
              </w:rPr>
            </w:pPr>
            <w:r w:rsidRPr="003E5D08">
              <w:rPr>
                <w:rFonts w:asciiTheme="minorHAnsi" w:hAnsiTheme="minorHAnsi" w:cs="Times New Roman"/>
              </w:rPr>
              <w:t>П11. Социално включване</w:t>
            </w:r>
          </w:p>
        </w:tc>
        <w:tc>
          <w:tcPr>
            <w:tcW w:w="4953" w:type="dxa"/>
            <w:shd w:val="clear" w:color="auto" w:fill="auto"/>
          </w:tcPr>
          <w:p w:rsidR="0069103D" w:rsidRPr="003E5D08" w:rsidRDefault="007F7E43" w:rsidP="00515606">
            <w:pPr>
              <w:spacing w:before="0" w:after="0"/>
              <w:ind w:firstLine="0"/>
              <w:rPr>
                <w:rFonts w:asciiTheme="minorHAnsi" w:eastAsia="TimesNewRomanOOEnc" w:hAnsiTheme="minorHAnsi"/>
              </w:rPr>
            </w:pPr>
            <w:r>
              <w:rPr>
                <w:rFonts w:asciiTheme="minorHAnsi" w:hAnsiTheme="minorHAnsi"/>
              </w:rPr>
              <w:t>Приоритет 8: Достъп до специали</w:t>
            </w:r>
            <w:r w:rsidR="0069103D" w:rsidRPr="003E5D08">
              <w:rPr>
                <w:rFonts w:asciiTheme="minorHAnsi" w:hAnsiTheme="minorHAnsi"/>
              </w:rPr>
              <w:t>зирана дългосрочна грижа и социално включване</w:t>
            </w:r>
          </w:p>
        </w:tc>
      </w:tr>
      <w:tr w:rsidR="0069103D" w:rsidRPr="003E5D08" w:rsidTr="00515606">
        <w:trPr>
          <w:trHeight w:val="275"/>
        </w:trPr>
        <w:tc>
          <w:tcPr>
            <w:tcW w:w="4540" w:type="dxa"/>
            <w:shd w:val="clear" w:color="auto" w:fill="auto"/>
          </w:tcPr>
          <w:p w:rsidR="0069103D" w:rsidRPr="003E5D08" w:rsidRDefault="0069103D" w:rsidP="00515606">
            <w:pPr>
              <w:spacing w:before="0" w:after="0"/>
              <w:ind w:firstLine="0"/>
              <w:rPr>
                <w:rFonts w:asciiTheme="minorHAnsi" w:hAnsiTheme="minorHAnsi" w:cs="Times New Roman"/>
              </w:rPr>
            </w:pPr>
            <w:r w:rsidRPr="003E5D08">
              <w:rPr>
                <w:rFonts w:asciiTheme="minorHAnsi" w:hAnsiTheme="minorHAnsi" w:cs="Times New Roman"/>
              </w:rPr>
              <w:t>П12. Здраве и спорт</w:t>
            </w:r>
          </w:p>
        </w:tc>
        <w:tc>
          <w:tcPr>
            <w:tcW w:w="4953" w:type="dxa"/>
            <w:shd w:val="clear" w:color="auto" w:fill="auto"/>
          </w:tcPr>
          <w:p w:rsidR="0069103D" w:rsidRPr="003E5D08" w:rsidRDefault="007F7E43" w:rsidP="00515606">
            <w:pPr>
              <w:spacing w:before="0" w:after="0"/>
              <w:ind w:firstLine="0"/>
              <w:rPr>
                <w:rFonts w:asciiTheme="minorHAnsi" w:eastAsia="TimesNewRomanOOEnc" w:hAnsiTheme="minorHAnsi"/>
              </w:rPr>
            </w:pPr>
            <w:r>
              <w:rPr>
                <w:rFonts w:asciiTheme="minorHAnsi" w:hAnsiTheme="minorHAnsi"/>
              </w:rPr>
              <w:t>Приоритет 7: Осигуряване на дос</w:t>
            </w:r>
            <w:r w:rsidR="0069103D" w:rsidRPr="003E5D08">
              <w:rPr>
                <w:rFonts w:asciiTheme="minorHAnsi" w:hAnsiTheme="minorHAnsi"/>
              </w:rPr>
              <w:t>тъп до качествени здравни услуги</w:t>
            </w:r>
          </w:p>
        </w:tc>
      </w:tr>
      <w:tr w:rsidR="0069103D" w:rsidRPr="003E5D08" w:rsidTr="00515606">
        <w:trPr>
          <w:trHeight w:val="275"/>
        </w:trPr>
        <w:tc>
          <w:tcPr>
            <w:tcW w:w="4540" w:type="dxa"/>
            <w:shd w:val="clear" w:color="auto" w:fill="auto"/>
          </w:tcPr>
          <w:p w:rsidR="0069103D" w:rsidRPr="003E5D08" w:rsidRDefault="0069103D" w:rsidP="00515606">
            <w:pPr>
              <w:spacing w:before="0" w:after="0"/>
              <w:ind w:firstLine="0"/>
              <w:rPr>
                <w:rFonts w:asciiTheme="minorHAnsi" w:hAnsiTheme="minorHAnsi" w:cs="Times New Roman"/>
              </w:rPr>
            </w:pPr>
            <w:r w:rsidRPr="003E5D08">
              <w:rPr>
                <w:rFonts w:asciiTheme="minorHAnsi" w:hAnsiTheme="minorHAnsi" w:cs="Times New Roman"/>
              </w:rPr>
              <w:t>П13. Култура, наследство и</w:t>
            </w:r>
          </w:p>
          <w:p w:rsidR="0069103D" w:rsidRPr="003E5D08" w:rsidRDefault="0069103D" w:rsidP="00515606">
            <w:pPr>
              <w:spacing w:before="0" w:after="0"/>
              <w:ind w:firstLine="0"/>
              <w:rPr>
                <w:rFonts w:asciiTheme="minorHAnsi" w:hAnsiTheme="minorHAnsi" w:cs="Times New Roman"/>
              </w:rPr>
            </w:pPr>
            <w:r w:rsidRPr="003E5D08">
              <w:rPr>
                <w:rFonts w:asciiTheme="minorHAnsi" w:hAnsiTheme="minorHAnsi" w:cs="Times New Roman"/>
              </w:rPr>
              <w:t>туризъм</w:t>
            </w:r>
          </w:p>
          <w:p w:rsidR="0069103D" w:rsidRPr="003E5D08" w:rsidRDefault="0069103D" w:rsidP="00515606">
            <w:pPr>
              <w:spacing w:before="0" w:after="0"/>
              <w:ind w:firstLine="0"/>
              <w:rPr>
                <w:rFonts w:asciiTheme="minorHAnsi" w:hAnsiTheme="minorHAnsi" w:cs="Times New Roman"/>
              </w:rPr>
            </w:pPr>
          </w:p>
        </w:tc>
        <w:tc>
          <w:tcPr>
            <w:tcW w:w="4953" w:type="dxa"/>
            <w:shd w:val="clear" w:color="auto" w:fill="auto"/>
          </w:tcPr>
          <w:p w:rsidR="0069103D" w:rsidRPr="003E5D08" w:rsidRDefault="0069103D" w:rsidP="00515606">
            <w:pPr>
              <w:spacing w:before="0" w:after="0"/>
              <w:ind w:firstLine="0"/>
              <w:rPr>
                <w:rFonts w:asciiTheme="minorHAnsi" w:hAnsiTheme="minorHAnsi"/>
              </w:rPr>
            </w:pPr>
            <w:r w:rsidRPr="003E5D08">
              <w:rPr>
                <w:rFonts w:asciiTheme="minorHAnsi" w:hAnsiTheme="minorHAnsi"/>
              </w:rPr>
              <w:t>П</w:t>
            </w:r>
            <w:r w:rsidR="007F7E43">
              <w:rPr>
                <w:rFonts w:asciiTheme="minorHAnsi" w:hAnsiTheme="minorHAnsi"/>
              </w:rPr>
              <w:t>риоритет 10: Подкрепа на култур</w:t>
            </w:r>
            <w:r w:rsidRPr="003E5D08">
              <w:rPr>
                <w:rFonts w:asciiTheme="minorHAnsi" w:hAnsiTheme="minorHAnsi"/>
              </w:rPr>
              <w:t>ните институции и социализация и</w:t>
            </w:r>
            <w:r w:rsidR="007F7E43">
              <w:rPr>
                <w:rFonts w:asciiTheme="minorHAnsi" w:hAnsiTheme="minorHAnsi"/>
              </w:rPr>
              <w:t xml:space="preserve"> представяне на културно истори</w:t>
            </w:r>
            <w:r w:rsidRPr="003E5D08">
              <w:rPr>
                <w:rFonts w:asciiTheme="minorHAnsi" w:hAnsiTheme="minorHAnsi"/>
              </w:rPr>
              <w:t>ческото наследство. Достъп до спорт и услуги</w:t>
            </w:r>
          </w:p>
        </w:tc>
      </w:tr>
    </w:tbl>
    <w:p w:rsidR="0069103D" w:rsidRPr="003E5D08" w:rsidRDefault="0069103D" w:rsidP="00074716">
      <w:r w:rsidRPr="003E5D08">
        <w:t>Б</w:t>
      </w:r>
      <w:r w:rsidRPr="003E5D08">
        <w:rPr>
          <w:lang w:val="en-US"/>
        </w:rPr>
        <w:t>/</w:t>
      </w:r>
      <w:r w:rsidRPr="003E5D08">
        <w:t xml:space="preserve"> Съответствие на ПИРО на община Гурково  ИТСР на Югоизточен регион  за планиране за периода 2021- 2027г.</w:t>
      </w:r>
    </w:p>
    <w:p w:rsidR="0069103D" w:rsidRPr="003E5D08" w:rsidRDefault="0069103D" w:rsidP="00074716">
      <w:pPr>
        <w:rPr>
          <w:rFonts w:cs="Times New Roman"/>
          <w:i/>
        </w:rPr>
      </w:pPr>
      <w:r w:rsidRPr="003E5D08">
        <w:rPr>
          <w:rFonts w:cs="Times New Roman"/>
        </w:rPr>
        <w:lastRenderedPageBreak/>
        <w:t xml:space="preserve">      Съгласно Интегрираната териториална стратегия за развитие на ЮИР за периода 2021-2027, Визията на ИСТР на ЮИР за периода 2021- 2027 е: „</w:t>
      </w:r>
      <w:r w:rsidRPr="003E5D08">
        <w:rPr>
          <w:rFonts w:cs="Times New Roman"/>
          <w:i/>
        </w:rPr>
        <w:t>Югоизточен Регион - привлекателно място за живот и бизнес, със съхранено природно и културно наследство, ефективно използващ своя потенциал</w:t>
      </w:r>
      <w:r w:rsidR="007F7E43">
        <w:rPr>
          <w:rFonts w:cs="Times New Roman"/>
          <w:i/>
        </w:rPr>
        <w:t xml:space="preserve"> за постигане на устойчиво и ба</w:t>
      </w:r>
      <w:r w:rsidRPr="003E5D08">
        <w:rPr>
          <w:rFonts w:cs="Times New Roman"/>
          <w:i/>
        </w:rPr>
        <w:t>лансирано социално-икономическо развитие“</w:t>
      </w:r>
      <w:r w:rsidRPr="003E5D08">
        <w:rPr>
          <w:rFonts w:cs="Times New Roman"/>
        </w:rPr>
        <w:t xml:space="preserve">, която се реализира в три приори-тетни направления: </w:t>
      </w:r>
    </w:p>
    <w:p w:rsidR="0069103D" w:rsidRPr="003E5D08" w:rsidRDefault="0069103D" w:rsidP="00074716">
      <w:pPr>
        <w:rPr>
          <w:rFonts w:cs="Times New Roman"/>
        </w:rPr>
      </w:pPr>
      <w:r w:rsidRPr="003E5D08">
        <w:rPr>
          <w:rFonts w:cs="Times New Roman"/>
          <w:i/>
        </w:rPr>
        <w:t>ПРИОРИТЕТ    1:</w:t>
      </w:r>
      <w:r w:rsidRPr="003E5D08">
        <w:rPr>
          <w:rFonts w:cs="Times New Roman"/>
        </w:rPr>
        <w:t xml:space="preserve">  Подкрепа за интелигентна и динамична икономика на ЮИР.</w:t>
      </w:r>
    </w:p>
    <w:p w:rsidR="0069103D" w:rsidRPr="003E5D08" w:rsidRDefault="0069103D" w:rsidP="00074716">
      <w:pPr>
        <w:rPr>
          <w:rFonts w:cs="Times New Roman"/>
        </w:rPr>
      </w:pPr>
      <w:r w:rsidRPr="003E5D08">
        <w:rPr>
          <w:rFonts w:cs="Times New Roman"/>
          <w:i/>
        </w:rPr>
        <w:t>ПРИОРИТЕТ 2</w:t>
      </w:r>
      <w:r w:rsidRPr="003E5D08">
        <w:rPr>
          <w:rFonts w:cs="Times New Roman"/>
        </w:rPr>
        <w:t>:  Подобряване на образователното равнище на населението и качеството  на живот в ЮИР.</w:t>
      </w:r>
    </w:p>
    <w:p w:rsidR="0069103D" w:rsidRPr="003E5D08" w:rsidRDefault="0069103D" w:rsidP="00074716">
      <w:pPr>
        <w:rPr>
          <w:rFonts w:cs="Times New Roman"/>
        </w:rPr>
      </w:pPr>
      <w:r w:rsidRPr="003E5D08">
        <w:rPr>
          <w:rFonts w:cs="Times New Roman"/>
          <w:i/>
        </w:rPr>
        <w:t>ПРИОРИТЕТ 3:</w:t>
      </w:r>
      <w:r w:rsidRPr="003E5D08">
        <w:rPr>
          <w:rFonts w:cs="Times New Roman"/>
        </w:rPr>
        <w:t xml:space="preserve">  Териториално сближаване и интегрирано развитие на градските, селските и крайбрежните райони.</w:t>
      </w:r>
    </w:p>
    <w:p w:rsidR="0069103D" w:rsidRPr="00074716" w:rsidRDefault="00074716" w:rsidP="00074716">
      <w:pPr>
        <w:autoSpaceDE w:val="0"/>
        <w:autoSpaceDN w:val="0"/>
        <w:adjustRightInd w:val="0"/>
        <w:spacing w:after="0"/>
        <w:jc w:val="right"/>
        <w:rPr>
          <w:rFonts w:asciiTheme="minorHAnsi" w:hAnsiTheme="minorHAnsi" w:cs="Times New Roman"/>
          <w:b/>
          <w:i/>
          <w:szCs w:val="24"/>
        </w:rPr>
      </w:pPr>
      <w:r w:rsidRPr="00074716">
        <w:rPr>
          <w:rFonts w:asciiTheme="minorHAnsi" w:hAnsiTheme="minorHAnsi" w:cs="Times New Roman"/>
          <w:b/>
          <w:i/>
          <w:szCs w:val="24"/>
        </w:rPr>
        <w:t>Таблица  № 60</w:t>
      </w:r>
    </w:p>
    <w:tbl>
      <w:tblPr>
        <w:tblW w:w="9493"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DE9D9" w:themeFill="accent6" w:themeFillTint="33"/>
        <w:tblLayout w:type="fixed"/>
        <w:tblLook w:val="04A0" w:firstRow="1" w:lastRow="0" w:firstColumn="1" w:lastColumn="0" w:noHBand="0" w:noVBand="1"/>
      </w:tblPr>
      <w:tblGrid>
        <w:gridCol w:w="4569"/>
        <w:gridCol w:w="4924"/>
      </w:tblGrid>
      <w:tr w:rsidR="0069103D" w:rsidRPr="003E5D08" w:rsidTr="00074716">
        <w:tc>
          <w:tcPr>
            <w:tcW w:w="4569" w:type="dxa"/>
            <w:shd w:val="clear" w:color="auto" w:fill="D6E3BC" w:themeFill="accent3" w:themeFillTint="66"/>
          </w:tcPr>
          <w:p w:rsidR="0069103D" w:rsidRPr="003E5D08" w:rsidRDefault="0069103D" w:rsidP="00074716">
            <w:pPr>
              <w:spacing w:before="0" w:after="0"/>
              <w:ind w:firstLine="0"/>
              <w:rPr>
                <w:rFonts w:asciiTheme="minorHAnsi" w:hAnsiTheme="minorHAnsi" w:cs="TimesNewRoman,BoldOOEnc"/>
                <w:bCs/>
              </w:rPr>
            </w:pPr>
            <w:r w:rsidRPr="003E5D08">
              <w:rPr>
                <w:rFonts w:asciiTheme="minorHAnsi" w:hAnsiTheme="minorHAnsi" w:cs="TimesNewRoman,BoldOOEnc"/>
                <w:bCs/>
              </w:rPr>
              <w:t xml:space="preserve">Специфични цели в ЮИР за периода </w:t>
            </w:r>
          </w:p>
          <w:p w:rsidR="0069103D" w:rsidRPr="003E5D08" w:rsidRDefault="0069103D" w:rsidP="00074716">
            <w:pPr>
              <w:spacing w:before="0" w:after="0"/>
              <w:ind w:firstLine="0"/>
              <w:rPr>
                <w:rFonts w:asciiTheme="minorHAnsi" w:hAnsiTheme="minorHAnsi" w:cs="TimesNewRoman,BoldOOEnc"/>
                <w:bCs/>
              </w:rPr>
            </w:pPr>
            <w:r w:rsidRPr="003E5D08">
              <w:rPr>
                <w:rFonts w:asciiTheme="minorHAnsi" w:hAnsiTheme="minorHAnsi" w:cs="TimesNewRoman,Bold"/>
                <w:bCs/>
              </w:rPr>
              <w:t>2021-2027</w:t>
            </w:r>
          </w:p>
        </w:tc>
        <w:tc>
          <w:tcPr>
            <w:tcW w:w="4924" w:type="dxa"/>
            <w:shd w:val="clear" w:color="auto" w:fill="D6E3BC" w:themeFill="accent3" w:themeFillTint="66"/>
          </w:tcPr>
          <w:p w:rsidR="0069103D" w:rsidRPr="003E5D08" w:rsidRDefault="0069103D" w:rsidP="00074716">
            <w:pPr>
              <w:spacing w:before="0" w:after="0"/>
              <w:ind w:firstLine="0"/>
              <w:rPr>
                <w:rFonts w:asciiTheme="minorHAnsi" w:hAnsiTheme="minorHAnsi" w:cs="TimesNewRoman,BoldOOEnc"/>
                <w:bCs/>
              </w:rPr>
            </w:pPr>
            <w:r w:rsidRPr="003E5D08">
              <w:rPr>
                <w:rFonts w:asciiTheme="minorHAnsi" w:hAnsiTheme="minorHAnsi" w:cs="TimesNewRoman,BoldOOEnc"/>
                <w:bCs/>
              </w:rPr>
              <w:t>Приоритети на ПИРО на община Гурково</w:t>
            </w:r>
          </w:p>
          <w:p w:rsidR="0069103D" w:rsidRPr="003E5D08" w:rsidRDefault="0069103D" w:rsidP="00074716">
            <w:pPr>
              <w:spacing w:before="0" w:after="0"/>
              <w:ind w:firstLine="0"/>
              <w:rPr>
                <w:rFonts w:asciiTheme="minorHAnsi" w:hAnsiTheme="minorHAnsi" w:cs="TimesNewRoman,BoldOOEnc"/>
                <w:bCs/>
              </w:rPr>
            </w:pPr>
          </w:p>
        </w:tc>
      </w:tr>
      <w:tr w:rsidR="0069103D" w:rsidRPr="003E5D08" w:rsidTr="00074716">
        <w:tc>
          <w:tcPr>
            <w:tcW w:w="4569" w:type="dxa"/>
            <w:shd w:val="clear" w:color="auto" w:fill="auto"/>
          </w:tcPr>
          <w:p w:rsidR="0069103D" w:rsidRPr="003E5D08" w:rsidRDefault="0069103D" w:rsidP="00074716">
            <w:pPr>
              <w:spacing w:before="0" w:after="0"/>
              <w:ind w:firstLine="0"/>
              <w:rPr>
                <w:rFonts w:asciiTheme="minorHAnsi" w:hAnsiTheme="minorHAnsi" w:cs="TimesNewRoman,BoldOOEnc"/>
                <w:bCs/>
              </w:rPr>
            </w:pPr>
            <w:r w:rsidRPr="003E5D08">
              <w:rPr>
                <w:rFonts w:asciiTheme="minorHAnsi" w:hAnsiTheme="minorHAnsi" w:cs="TimesNewRoman,BoldOOEnc"/>
                <w:bCs/>
              </w:rPr>
              <w:t>СЦ 1.1.Засилване на капацитета за научни изследвания и иновации и на въвеждането на модерни технологии</w:t>
            </w:r>
          </w:p>
        </w:tc>
        <w:tc>
          <w:tcPr>
            <w:tcW w:w="4924" w:type="dxa"/>
            <w:shd w:val="clear" w:color="auto" w:fill="auto"/>
          </w:tcPr>
          <w:p w:rsidR="0069103D" w:rsidRPr="003E5D08" w:rsidRDefault="0069103D" w:rsidP="00074716">
            <w:pPr>
              <w:spacing w:before="0" w:after="0"/>
              <w:ind w:firstLine="0"/>
              <w:rPr>
                <w:rFonts w:asciiTheme="minorHAnsi" w:hAnsiTheme="minorHAnsi"/>
              </w:rPr>
            </w:pPr>
            <w:r w:rsidRPr="003E5D08">
              <w:rPr>
                <w:rFonts w:asciiTheme="minorHAnsi" w:hAnsiTheme="minorHAnsi"/>
              </w:rPr>
              <w:t>Приоритет 5: Подкрепа на общинската икономика за иновации и технологично развитие</w:t>
            </w:r>
          </w:p>
        </w:tc>
      </w:tr>
      <w:tr w:rsidR="0069103D" w:rsidRPr="003E5D08" w:rsidTr="00074716">
        <w:tc>
          <w:tcPr>
            <w:tcW w:w="4569" w:type="dxa"/>
            <w:shd w:val="clear" w:color="auto" w:fill="auto"/>
          </w:tcPr>
          <w:p w:rsidR="0069103D" w:rsidRPr="003E5D08" w:rsidRDefault="0069103D" w:rsidP="00074716">
            <w:pPr>
              <w:spacing w:before="0" w:after="0"/>
              <w:ind w:firstLine="0"/>
              <w:rPr>
                <w:rFonts w:asciiTheme="minorHAnsi" w:hAnsiTheme="minorHAnsi" w:cs="TimesNewRoman,BoldOOEnc"/>
                <w:bCs/>
              </w:rPr>
            </w:pPr>
            <w:r w:rsidRPr="003E5D08">
              <w:rPr>
                <w:rFonts w:asciiTheme="minorHAnsi" w:hAnsiTheme="minorHAnsi" w:cs="TimesNewRoman,BoldOOEnc"/>
                <w:bCs/>
              </w:rPr>
              <w:t>СЦ 2.2</w:t>
            </w:r>
            <w:r w:rsidRPr="003E5D08">
              <w:rPr>
                <w:rFonts w:asciiTheme="minorHAnsi" w:hAnsiTheme="minorHAnsi"/>
              </w:rPr>
              <w:t xml:space="preserve"> </w:t>
            </w:r>
            <w:r w:rsidRPr="003E5D08">
              <w:rPr>
                <w:rFonts w:asciiTheme="minorHAnsi" w:hAnsiTheme="minorHAnsi" w:cs="TimesNewRoman,BoldOOEnc"/>
                <w:bCs/>
              </w:rPr>
              <w:t>Подобряване на здравната, со-циалната, културната и спортната инфра-</w:t>
            </w:r>
          </w:p>
          <w:p w:rsidR="0069103D" w:rsidRPr="003E5D08" w:rsidRDefault="0069103D" w:rsidP="00074716">
            <w:pPr>
              <w:spacing w:before="0" w:after="0"/>
              <w:ind w:firstLine="0"/>
              <w:rPr>
                <w:rFonts w:asciiTheme="minorHAnsi" w:hAnsiTheme="minorHAnsi" w:cs="TimesNewRoman,BoldOOEnc"/>
                <w:bCs/>
              </w:rPr>
            </w:pPr>
            <w:r w:rsidRPr="003E5D08">
              <w:rPr>
                <w:rFonts w:asciiTheme="minorHAnsi" w:hAnsiTheme="minorHAnsi" w:cs="TimesNewRoman,BoldOOEnc"/>
                <w:bCs/>
              </w:rPr>
              <w:t>структура и достъпа до услуги</w:t>
            </w:r>
          </w:p>
        </w:tc>
        <w:tc>
          <w:tcPr>
            <w:tcW w:w="4924" w:type="dxa"/>
            <w:shd w:val="clear" w:color="auto" w:fill="auto"/>
          </w:tcPr>
          <w:p w:rsidR="0069103D" w:rsidRPr="003E5D08" w:rsidRDefault="0069103D" w:rsidP="00074716">
            <w:pPr>
              <w:spacing w:before="0" w:after="0"/>
              <w:ind w:firstLine="0"/>
              <w:rPr>
                <w:rFonts w:asciiTheme="minorHAnsi" w:eastAsia="TimesNewRomanOOEnc" w:hAnsiTheme="minorHAnsi"/>
              </w:rPr>
            </w:pPr>
            <w:r w:rsidRPr="003E5D08">
              <w:rPr>
                <w:rFonts w:asciiTheme="minorHAnsi" w:hAnsiTheme="minorHAnsi"/>
              </w:rPr>
              <w:t>Приоритет 7: Осигуряване на достъп до качествени здравни услуги</w:t>
            </w:r>
          </w:p>
          <w:p w:rsidR="0069103D" w:rsidRPr="003E5D08" w:rsidRDefault="007F7E43" w:rsidP="00074716">
            <w:pPr>
              <w:spacing w:before="0" w:after="0"/>
              <w:ind w:firstLine="0"/>
              <w:rPr>
                <w:rFonts w:asciiTheme="minorHAnsi" w:hAnsiTheme="minorHAnsi"/>
              </w:rPr>
            </w:pPr>
            <w:r>
              <w:rPr>
                <w:rFonts w:asciiTheme="minorHAnsi" w:hAnsiTheme="minorHAnsi"/>
              </w:rPr>
              <w:t>Приоритет 8: Достъп до специали</w:t>
            </w:r>
            <w:r w:rsidR="0069103D" w:rsidRPr="003E5D08">
              <w:rPr>
                <w:rFonts w:asciiTheme="minorHAnsi" w:hAnsiTheme="minorHAnsi"/>
              </w:rPr>
              <w:t>зирана дългосрочна грижа и социално включване</w:t>
            </w:r>
          </w:p>
          <w:p w:rsidR="0069103D" w:rsidRPr="003E5D08" w:rsidRDefault="0069103D" w:rsidP="00074716">
            <w:pPr>
              <w:spacing w:before="0" w:after="0"/>
              <w:ind w:firstLine="0"/>
              <w:rPr>
                <w:rFonts w:asciiTheme="minorHAnsi" w:hAnsiTheme="minorHAnsi"/>
              </w:rPr>
            </w:pPr>
            <w:r w:rsidRPr="003E5D08">
              <w:rPr>
                <w:rFonts w:asciiTheme="minorHAnsi" w:hAnsiTheme="minorHAnsi"/>
              </w:rPr>
              <w:t>Приоритет 10: Подкрепа на културните институции и социализация и представяне на културно историческото наследство. Достъп до спорт и услуги</w:t>
            </w:r>
          </w:p>
          <w:p w:rsidR="0069103D" w:rsidRPr="003E5D08" w:rsidRDefault="0069103D" w:rsidP="00074716">
            <w:pPr>
              <w:spacing w:before="0" w:after="0"/>
              <w:ind w:firstLine="0"/>
              <w:rPr>
                <w:rFonts w:asciiTheme="minorHAnsi" w:eastAsia="TimesNewRomanOOEnc" w:hAnsiTheme="minorHAnsi"/>
              </w:rPr>
            </w:pPr>
            <w:r w:rsidRPr="003E5D08">
              <w:rPr>
                <w:rFonts w:asciiTheme="minorHAnsi" w:eastAsia="TimesNewRomanOOEnc" w:hAnsiTheme="minorHAnsi"/>
              </w:rPr>
              <w:t>Приоритет 11: Подобряване на ВИК инфраструктурата.</w:t>
            </w:r>
          </w:p>
          <w:p w:rsidR="0069103D" w:rsidRPr="003E5D08" w:rsidRDefault="0069103D" w:rsidP="00074716">
            <w:pPr>
              <w:spacing w:before="0" w:after="0"/>
              <w:ind w:firstLine="0"/>
              <w:rPr>
                <w:rFonts w:asciiTheme="minorHAnsi" w:hAnsiTheme="minorHAnsi"/>
              </w:rPr>
            </w:pPr>
            <w:r w:rsidRPr="003E5D08">
              <w:rPr>
                <w:rFonts w:asciiTheme="minorHAnsi" w:hAnsiTheme="minorHAnsi"/>
              </w:rPr>
              <w:t>Приоритет 14: Подобряване на транспортната достъпност и свързаност</w:t>
            </w:r>
          </w:p>
        </w:tc>
      </w:tr>
      <w:tr w:rsidR="0069103D" w:rsidRPr="003E5D08" w:rsidTr="00074716">
        <w:tc>
          <w:tcPr>
            <w:tcW w:w="4569" w:type="dxa"/>
            <w:shd w:val="clear" w:color="auto" w:fill="auto"/>
          </w:tcPr>
          <w:p w:rsidR="0069103D" w:rsidRPr="003E5D08" w:rsidRDefault="0069103D" w:rsidP="00074716">
            <w:pPr>
              <w:spacing w:before="0" w:after="0"/>
              <w:ind w:firstLine="0"/>
              <w:rPr>
                <w:rFonts w:asciiTheme="minorHAnsi" w:hAnsiTheme="minorHAnsi" w:cs="TimesNewRoman,BoldOOEnc"/>
                <w:bCs/>
              </w:rPr>
            </w:pPr>
            <w:r w:rsidRPr="003E5D08">
              <w:rPr>
                <w:rFonts w:asciiTheme="minorHAnsi" w:hAnsiTheme="minorHAnsi" w:cs="TimesNewRoman,BoldOOEnc"/>
                <w:bCs/>
              </w:rPr>
              <w:t>СЦ 2.3 Изграждане и/или рехабилитацията на техническа инфраструктура</w:t>
            </w:r>
          </w:p>
        </w:tc>
        <w:tc>
          <w:tcPr>
            <w:tcW w:w="4924" w:type="dxa"/>
            <w:shd w:val="clear" w:color="auto" w:fill="auto"/>
          </w:tcPr>
          <w:p w:rsidR="0069103D" w:rsidRPr="003E5D08" w:rsidRDefault="007F7E43" w:rsidP="00074716">
            <w:pPr>
              <w:spacing w:before="0" w:after="0"/>
              <w:ind w:firstLine="0"/>
              <w:rPr>
                <w:rFonts w:asciiTheme="minorHAnsi" w:hAnsiTheme="minorHAnsi"/>
              </w:rPr>
            </w:pPr>
            <w:r>
              <w:rPr>
                <w:rFonts w:asciiTheme="minorHAnsi" w:hAnsiTheme="minorHAnsi"/>
              </w:rPr>
              <w:t>Приоритет 1: Стимулиране на съз</w:t>
            </w:r>
            <w:r w:rsidR="0069103D" w:rsidRPr="003E5D08">
              <w:rPr>
                <w:rFonts w:asciiTheme="minorHAnsi" w:hAnsiTheme="minorHAnsi"/>
              </w:rPr>
              <w:t>даване и развитие на местен биз-нес и привличане на инвеститори, чрез създаване на нови индустриални и технологични зони.</w:t>
            </w:r>
          </w:p>
          <w:p w:rsidR="0069103D" w:rsidRPr="003E5D08" w:rsidRDefault="0069103D" w:rsidP="00074716">
            <w:pPr>
              <w:spacing w:before="0" w:after="0"/>
              <w:ind w:firstLine="0"/>
              <w:rPr>
                <w:rFonts w:asciiTheme="minorHAnsi" w:hAnsiTheme="minorHAnsi"/>
              </w:rPr>
            </w:pPr>
            <w:r w:rsidRPr="003E5D08">
              <w:rPr>
                <w:rFonts w:asciiTheme="minorHAnsi" w:hAnsiTheme="minorHAnsi"/>
              </w:rPr>
              <w:t>Приоритет 2: Насърчаване на предприемачеството</w:t>
            </w:r>
          </w:p>
          <w:p w:rsidR="0069103D" w:rsidRPr="003E5D08" w:rsidRDefault="0069103D" w:rsidP="00074716">
            <w:pPr>
              <w:spacing w:before="0" w:after="0"/>
              <w:ind w:firstLine="0"/>
              <w:rPr>
                <w:rFonts w:asciiTheme="minorHAnsi" w:hAnsiTheme="minorHAnsi"/>
              </w:rPr>
            </w:pPr>
            <w:r w:rsidRPr="003E5D08">
              <w:rPr>
                <w:rFonts w:asciiTheme="minorHAnsi" w:hAnsiTheme="minorHAnsi"/>
              </w:rPr>
              <w:t>Приоритет 6: Цифровизация на икономиката:</w:t>
            </w:r>
          </w:p>
        </w:tc>
      </w:tr>
      <w:tr w:rsidR="0069103D" w:rsidRPr="003E5D08" w:rsidTr="00074716">
        <w:tc>
          <w:tcPr>
            <w:tcW w:w="4569" w:type="dxa"/>
            <w:shd w:val="clear" w:color="auto" w:fill="auto"/>
          </w:tcPr>
          <w:p w:rsidR="0069103D" w:rsidRPr="003E5D08" w:rsidRDefault="0069103D" w:rsidP="00074716">
            <w:pPr>
              <w:spacing w:before="0" w:after="0"/>
              <w:ind w:firstLine="0"/>
              <w:rPr>
                <w:rFonts w:asciiTheme="minorHAnsi" w:hAnsiTheme="minorHAnsi" w:cs="TimesNewRoman,BoldOOEnc"/>
                <w:bCs/>
              </w:rPr>
            </w:pPr>
            <w:r w:rsidRPr="003E5D08">
              <w:rPr>
                <w:rFonts w:asciiTheme="minorHAnsi" w:hAnsiTheme="minorHAnsi" w:cs="TimesNewRoman,BoldOOEnc"/>
                <w:bCs/>
              </w:rPr>
              <w:t>СЦ 2.4. Насърчаване на нисковъглеродна икономика, зелени инвестиции, кръгова икономика, приспособяване към изменението  на климата, превенция и управле-ние на риска</w:t>
            </w:r>
          </w:p>
        </w:tc>
        <w:tc>
          <w:tcPr>
            <w:tcW w:w="4924" w:type="dxa"/>
            <w:shd w:val="clear" w:color="auto" w:fill="auto"/>
          </w:tcPr>
          <w:p w:rsidR="0069103D" w:rsidRPr="003E5D08" w:rsidRDefault="007F7E43" w:rsidP="00074716">
            <w:pPr>
              <w:spacing w:before="0" w:after="0"/>
              <w:ind w:firstLine="0"/>
              <w:rPr>
                <w:rFonts w:asciiTheme="minorHAnsi" w:eastAsia="TimesNewRomanOOEnc" w:hAnsiTheme="minorHAnsi" w:cs="TimesNewRoman,BoldItalicOOEnc"/>
                <w:bCs/>
                <w:iCs/>
              </w:rPr>
            </w:pPr>
            <w:r>
              <w:rPr>
                <w:rFonts w:asciiTheme="minorHAnsi" w:eastAsia="TimesNewRomanOOEnc" w:hAnsiTheme="minorHAnsi" w:cs="TimesNewRoman,BoldItalicOOEnc"/>
                <w:bCs/>
                <w:iCs/>
              </w:rPr>
              <w:t>Приоритет 12: Развитие на енер</w:t>
            </w:r>
            <w:r w:rsidR="0069103D" w:rsidRPr="003E5D08">
              <w:rPr>
                <w:rFonts w:asciiTheme="minorHAnsi" w:eastAsia="TimesNewRomanOOEnc" w:hAnsiTheme="minorHAnsi" w:cs="TimesNewRoman,BoldItalicOOEnc"/>
                <w:bCs/>
                <w:iCs/>
              </w:rPr>
              <w:t>гийната инфраструктура. Енергийна ефективност</w:t>
            </w:r>
          </w:p>
          <w:p w:rsidR="0069103D" w:rsidRPr="003E5D08" w:rsidRDefault="0069103D" w:rsidP="00074716">
            <w:pPr>
              <w:spacing w:before="0" w:after="0"/>
              <w:ind w:firstLine="0"/>
              <w:rPr>
                <w:rFonts w:asciiTheme="minorHAnsi" w:hAnsiTheme="minorHAnsi" w:cs="TimesNewRoman,BoldOOEnc"/>
                <w:b/>
                <w:bCs/>
              </w:rPr>
            </w:pPr>
            <w:r w:rsidRPr="003E5D08">
              <w:rPr>
                <w:rFonts w:asciiTheme="minorHAnsi" w:hAnsiTheme="minorHAnsi" w:cs="TimesNewRoman,BoldItalicOOEnc"/>
                <w:bCs/>
                <w:iCs/>
              </w:rPr>
              <w:t>Приоритет 13: Инвестиции за опазване на биологичното разнообразиеи защита от рискове от климатични промени</w:t>
            </w:r>
          </w:p>
        </w:tc>
      </w:tr>
      <w:tr w:rsidR="0069103D" w:rsidRPr="003E5D08" w:rsidTr="00074716">
        <w:tc>
          <w:tcPr>
            <w:tcW w:w="4569" w:type="dxa"/>
            <w:shd w:val="clear" w:color="auto" w:fill="auto"/>
          </w:tcPr>
          <w:p w:rsidR="0069103D" w:rsidRPr="003E5D08" w:rsidRDefault="0069103D" w:rsidP="00074716">
            <w:pPr>
              <w:spacing w:before="0" w:after="0"/>
              <w:ind w:firstLine="0"/>
              <w:rPr>
                <w:rFonts w:asciiTheme="minorHAnsi" w:hAnsiTheme="minorHAnsi" w:cs="TimesNewRoman,BoldOOEnc"/>
                <w:bCs/>
              </w:rPr>
            </w:pPr>
            <w:r w:rsidRPr="003E5D08">
              <w:rPr>
                <w:rFonts w:asciiTheme="minorHAnsi" w:hAnsiTheme="minorHAnsi" w:cs="TimesNewRoman,BoldOOEnc"/>
                <w:bCs/>
              </w:rPr>
              <w:t>СЦ 3.3. Развитие на трансграничното и транснационално сътрудничество</w:t>
            </w:r>
          </w:p>
        </w:tc>
        <w:tc>
          <w:tcPr>
            <w:tcW w:w="4924" w:type="dxa"/>
            <w:shd w:val="clear" w:color="auto" w:fill="auto"/>
          </w:tcPr>
          <w:p w:rsidR="0069103D" w:rsidRPr="003E5D08" w:rsidRDefault="0069103D" w:rsidP="00074716">
            <w:pPr>
              <w:spacing w:before="0" w:after="0"/>
              <w:ind w:firstLine="0"/>
              <w:rPr>
                <w:rFonts w:asciiTheme="minorHAnsi" w:hAnsiTheme="minorHAnsi" w:cs="TimesNewRoman,BoldOOEnc"/>
                <w:b/>
                <w:bCs/>
              </w:rPr>
            </w:pPr>
          </w:p>
        </w:tc>
      </w:tr>
    </w:tbl>
    <w:p w:rsidR="0069103D" w:rsidRPr="003E5D08" w:rsidRDefault="0069103D" w:rsidP="00074716">
      <w:pPr>
        <w:pStyle w:val="Heading2"/>
      </w:pPr>
      <w:bookmarkStart w:id="136" w:name="_Toc169763378"/>
      <w:r w:rsidRPr="003E5D08">
        <w:t>1</w:t>
      </w:r>
      <w:r w:rsidR="00074716">
        <w:rPr>
          <w:lang w:val="en-US"/>
        </w:rPr>
        <w:t>0</w:t>
      </w:r>
      <w:r w:rsidRPr="003E5D08">
        <w:t>.6. Вътрешно съответствие</w:t>
      </w:r>
      <w:bookmarkEnd w:id="136"/>
    </w:p>
    <w:p w:rsidR="0069103D" w:rsidRPr="003E5D08" w:rsidRDefault="0069103D" w:rsidP="00074716">
      <w:r w:rsidRPr="003E5D08">
        <w:t xml:space="preserve">Вътрешното съответствие на документа се изразява в ясната и категорична връзка между тенденциите в развитието на общината, станали ясни от направения анализ на икономическото и социалното развитие, изведените силни, слаби страни, възможности и </w:t>
      </w:r>
      <w:r w:rsidRPr="003E5D08">
        <w:lastRenderedPageBreak/>
        <w:t>заплахи, и на тази база и разработената стратегическа рамка, която да използва потенциала на общината, за да реши нейните проблеми и да доведе до устойчиво развитие.</w:t>
      </w:r>
    </w:p>
    <w:p w:rsidR="0069103D" w:rsidRPr="003E5D08" w:rsidRDefault="0069103D" w:rsidP="00074716">
      <w:r w:rsidRPr="003E5D08">
        <w:t>Постигната е интегрираност и взаимодействиемежду отделните стратегически цели. Те са балансирани и равнопоставени като значимост и засягат отделни сфери, които са ключови за развитието на общината:</w:t>
      </w:r>
    </w:p>
    <w:p w:rsidR="0069103D" w:rsidRPr="003E5D08" w:rsidRDefault="0069103D" w:rsidP="00074716">
      <w:r w:rsidRPr="003E5D08">
        <w:t>Връзката между тях е особено тясна, като концепцията се изчерпва в следното:</w:t>
      </w:r>
    </w:p>
    <w:p w:rsidR="0069103D" w:rsidRPr="003E5D08" w:rsidRDefault="0069103D" w:rsidP="00BC0118">
      <w:pPr>
        <w:pStyle w:val="ListParagraph"/>
        <w:numPr>
          <w:ilvl w:val="0"/>
          <w:numId w:val="131"/>
        </w:numPr>
        <w:tabs>
          <w:tab w:val="left" w:pos="1134"/>
          <w:tab w:val="left" w:pos="1276"/>
        </w:tabs>
        <w:ind w:left="0" w:firstLine="839"/>
      </w:pPr>
      <w:r w:rsidRPr="003E5D08">
        <w:t>Развитието на инфраструктурата осигурява база за развитие на бизнеса и подобра среда за живот на хората, грижата за човешкит</w:t>
      </w:r>
      <w:r w:rsidR="007F7E43">
        <w:t>е ресурси, от гледна точка обра</w:t>
      </w:r>
      <w:r w:rsidRPr="003E5D08">
        <w:t>зование, здравеопазване и социални дейности, води до по-добре обучени и ква-лифицирани кадри, които да са подготвени да влязат и да подсилят местната ико-номика. А развитата икономика означава повече работни места, по-високо запла-щане и по-висок стандарт на живот.</w:t>
      </w:r>
    </w:p>
    <w:p w:rsidR="0069103D" w:rsidRPr="003E5D08" w:rsidRDefault="0069103D" w:rsidP="00BC0118">
      <w:pPr>
        <w:pStyle w:val="ListParagraph"/>
        <w:numPr>
          <w:ilvl w:val="0"/>
          <w:numId w:val="131"/>
        </w:numPr>
        <w:tabs>
          <w:tab w:val="left" w:pos="1134"/>
          <w:tab w:val="left" w:pos="1276"/>
        </w:tabs>
        <w:ind w:left="0" w:firstLine="839"/>
      </w:pPr>
      <w:r w:rsidRPr="003E5D08">
        <w:t>Най-сигурният начин за развитието на общината е да се използват нейните сравнителни предимства и потенциа</w:t>
      </w:r>
      <w:r w:rsidR="007F7E43">
        <w:t>ли,а именно подходящите природо</w:t>
      </w:r>
      <w:r w:rsidRPr="003E5D08">
        <w:t>климатични условия за развитие на туризъм и селско стопанство.</w:t>
      </w:r>
    </w:p>
    <w:p w:rsidR="0069103D" w:rsidRPr="003E5D08" w:rsidRDefault="0069103D" w:rsidP="00BC0118">
      <w:pPr>
        <w:pStyle w:val="ListParagraph"/>
        <w:numPr>
          <w:ilvl w:val="0"/>
          <w:numId w:val="131"/>
        </w:numPr>
        <w:tabs>
          <w:tab w:val="left" w:pos="1134"/>
          <w:tab w:val="left" w:pos="1276"/>
        </w:tabs>
        <w:ind w:left="0" w:firstLine="839"/>
      </w:pPr>
      <w:r w:rsidRPr="003E5D08">
        <w:t>За да има устойчив растеж, трябва да се съблюдава опазването на околната среда.   Външните фактори също са взети предвид като се предлагат услови</w:t>
      </w:r>
      <w:r w:rsidR="007F7E43">
        <w:t>я за прив</w:t>
      </w:r>
      <w:r w:rsidRPr="003E5D08">
        <w:t>личане на инвеститори и коопериране с други общини.</w:t>
      </w:r>
    </w:p>
    <w:p w:rsidR="0069103D" w:rsidRPr="003E5D08" w:rsidRDefault="0069103D" w:rsidP="00C764CE">
      <w:pPr>
        <w:pStyle w:val="Heading2"/>
        <w:rPr>
          <w:rFonts w:cs="Times New Roman"/>
        </w:rPr>
      </w:pPr>
      <w:bookmarkStart w:id="137" w:name="_Toc169763379"/>
      <w:r w:rsidRPr="003E5D08">
        <w:t>1</w:t>
      </w:r>
      <w:r w:rsidR="00C764CE">
        <w:rPr>
          <w:lang w:val="en-US"/>
        </w:rPr>
        <w:t>0</w:t>
      </w:r>
      <w:r w:rsidRPr="003E5D08">
        <w:t>.7. Реалистичност и приложимост</w:t>
      </w:r>
      <w:bookmarkEnd w:id="137"/>
    </w:p>
    <w:p w:rsidR="0069103D" w:rsidRPr="003E5D08" w:rsidRDefault="0069103D" w:rsidP="00C764CE">
      <w:r w:rsidRPr="003E5D08">
        <w:t>Приложимостта на стратегическата рамка зависи от нейната реалистичност, от нагласите на местното население, от административния капацитет, от адекватността на стратегията спрямо нуждите на местното население.</w:t>
      </w:r>
    </w:p>
    <w:p w:rsidR="0069103D" w:rsidRPr="003E5D08" w:rsidRDefault="0069103D" w:rsidP="00C764CE">
      <w:r w:rsidRPr="003E5D08">
        <w:t>При оценката на реалистичността и приложимостта на един планов документ от значение са много външни фактори, които в повечето случаи са трудно предвидими.</w:t>
      </w:r>
    </w:p>
    <w:p w:rsidR="0069103D" w:rsidRPr="003E5D08" w:rsidRDefault="0069103D" w:rsidP="00C764CE">
      <w:r w:rsidRPr="003E5D08">
        <w:t>Реалистичността на един план зависи от пресечната точка между предвидените дейности и отделените за тях ресурси. Плана за интегрирано развитие за включва още Индикативна финансова таблица и Програма за реализация, където са дефи-нирани ресурсите, необходими за реализацията на плана.</w:t>
      </w:r>
    </w:p>
    <w:p w:rsidR="0069103D" w:rsidRPr="003E5D08" w:rsidRDefault="0069103D" w:rsidP="00C764CE">
      <w:r w:rsidRPr="003E5D08">
        <w:t>Погледът на местното население винаги</w:t>
      </w:r>
      <w:r w:rsidR="007F7E43">
        <w:t xml:space="preserve"> е от голямо значение при разра</w:t>
      </w:r>
      <w:r w:rsidRPr="003E5D08">
        <w:t>ботването на планови документи. Важно е местното население да припознае набелязаните цели като свои, за да се сплоти общността около тяхното преследване и да се установи тясна кооперация между администрация и гражданско общество.</w:t>
      </w:r>
    </w:p>
    <w:p w:rsidR="0069103D" w:rsidRPr="003E5D08" w:rsidRDefault="0069103D" w:rsidP="00C764CE">
      <w:r w:rsidRPr="003E5D08">
        <w:t>Административният капацитет е анализиран в ПИРО и предвидените цели са поставени в съответствие с потребностите.</w:t>
      </w:r>
    </w:p>
    <w:p w:rsidR="0069103D" w:rsidRPr="003E5D08" w:rsidRDefault="0069103D" w:rsidP="00C764CE">
      <w:r w:rsidRPr="003E5D08">
        <w:t>Съгласно направената оценка на стратегическата рамка на Плана за интегрирано развитие, оценителят смята, че е разработена ре</w:t>
      </w:r>
      <w:r w:rsidR="007F7E43">
        <w:t>алистична и приложима стра</w:t>
      </w:r>
      <w:r w:rsidRPr="003E5D08">
        <w:t>тегическа рамка, която се отличава с вътрешна кохезия и съответствие със стра-тегически документи на по-високо ниво.</w:t>
      </w:r>
    </w:p>
    <w:p w:rsidR="0069103D" w:rsidRPr="003E5D08" w:rsidRDefault="0069103D" w:rsidP="00C764CE">
      <w:r w:rsidRPr="003E5D08">
        <w:t>Посочените цели в ПИРО на община Гурково гарантират правилното прилагане на хоризонталните принципи на ЕС в областта на равните възможности, равен достъп, недискриминация, устойчиво развитие, добро управление като са предвидени мерки за интегриране на етническите общности, а цялостното изпълнение на плана и общата цел ще допринесат за устойчивото развитие на територията.</w:t>
      </w:r>
    </w:p>
    <w:p w:rsidR="0069103D" w:rsidRPr="003E5D08" w:rsidRDefault="0069103D" w:rsidP="00C764CE">
      <w:pPr>
        <w:rPr>
          <w:i/>
        </w:rPr>
      </w:pPr>
      <w:r w:rsidRPr="003E5D08">
        <w:rPr>
          <w:i/>
        </w:rPr>
        <w:lastRenderedPageBreak/>
        <w:t>Преценка на обема и ефективността на предвидените финансови ресурси за постигането на целите на ПИРО 2021-2027 г. и обосноваността на разпределението им спрямо заложените цели и приоритети</w:t>
      </w:r>
    </w:p>
    <w:p w:rsidR="0069103D" w:rsidRPr="003E5D08" w:rsidRDefault="0069103D" w:rsidP="00C764CE">
      <w:r w:rsidRPr="003E5D08">
        <w:t>Индикативната финансова рамка обобщава необходимите ресурси за реализацията на ПИРО за периода 2021-2027 г. Тя е тясно обвързана с макро</w:t>
      </w:r>
      <w:r>
        <w:t>-</w:t>
      </w:r>
      <w:r w:rsidRPr="003E5D08">
        <w:t>икономическата обстановка и следва да бъде съобразена с поуките от предходния програмен период и текущото финансово състояние на общината.</w:t>
      </w:r>
    </w:p>
    <w:p w:rsidR="0069103D" w:rsidRPr="00C764CE" w:rsidRDefault="0069103D" w:rsidP="00C764CE">
      <w:pPr>
        <w:rPr>
          <w:b/>
          <w:i/>
          <w:u w:val="single"/>
        </w:rPr>
      </w:pPr>
      <w:r w:rsidRPr="00C764CE">
        <w:rPr>
          <w:b/>
          <w:i/>
          <w:u w:val="single"/>
        </w:rPr>
        <w:t>Оценка</w:t>
      </w:r>
    </w:p>
    <w:p w:rsidR="0069103D" w:rsidRPr="003E5D08" w:rsidRDefault="0069103D" w:rsidP="00C764CE">
      <w:r w:rsidRPr="003E5D08">
        <w:t>При съставянето на Индикативната финансова таблица е използвана предложената в Приложение 2 от Методическите указания форма за разработване на ПИРО 2021-2027г., като е спазена нейната структура и съдържание.</w:t>
      </w:r>
    </w:p>
    <w:p w:rsidR="0069103D" w:rsidRPr="003E5D08" w:rsidRDefault="0069103D" w:rsidP="00C764CE">
      <w:r w:rsidRPr="003E5D08">
        <w:t>Необходимите средства за реализацията на плана з</w:t>
      </w:r>
      <w:r>
        <w:t>а изчислени на 73 690</w:t>
      </w:r>
      <w:r w:rsidRPr="003E5D08">
        <w:t xml:space="preserve"> хил.лева, като </w:t>
      </w:r>
      <w:r>
        <w:t>71 890 или 97,55</w:t>
      </w:r>
      <w:r w:rsidRPr="003E5D08">
        <w:t>% са с външен източ</w:t>
      </w:r>
      <w:r>
        <w:t>ник на финансиране и само  1800,00 хил. лв. или 2,45</w:t>
      </w:r>
      <w:r w:rsidRPr="003E5D08">
        <w:t xml:space="preserve"> % са от общинския бюджет.</w:t>
      </w:r>
    </w:p>
    <w:p w:rsidR="0069103D" w:rsidRDefault="0069103D" w:rsidP="00C764CE">
      <w:r w:rsidRPr="003E5D08">
        <w:t>Предвидените средства от ЕС за п</w:t>
      </w:r>
      <w:r>
        <w:t>ериода 2021-2027 г. са 55,50</w:t>
      </w:r>
      <w:r w:rsidRPr="003E5D08">
        <w:t>%. Изводът е, че се разчита много на средствата от ЕС, което прави изпълнението на ПИРО зависимо от редица външни фактори и риска от неговото неизпълнение по-голям. В същото време обаче, общината няма достатъчно ресурси, за да подкрепи самостоятелно инициативите за развитие, затова е подходящо привличането на повече частни ин-вестиции и насърчаването на частните инициативи в общината.</w:t>
      </w:r>
    </w:p>
    <w:p w:rsidR="0069103D" w:rsidRPr="003E5D08" w:rsidRDefault="0069103D" w:rsidP="00C764CE">
      <w:r w:rsidRPr="003E5D08">
        <w:t>Финансовите ресурси са приблизително балансирано разпределени между инфраструктура, туризма, управление на водите, управление на отпадъците на общината, като  тук са включени големи проекти насочени към подобряване на техническата и социалната инфраструктура.</w:t>
      </w:r>
    </w:p>
    <w:p w:rsidR="0069103D" w:rsidRPr="003E5D08" w:rsidRDefault="0069103D" w:rsidP="00C764CE">
      <w:r w:rsidRPr="003E5D08">
        <w:t>Следва да се има предвид, че изготвянето на финансовата рамка на общината се случва в момент, когато тече подготовката на рамковите документи за следващия програмен период и съответно не са напълно ясни приоритетите на ПРЗСР и други, които ще бъдат финансирани, териториалното разпределение на финансовите сред-ства и</w:t>
      </w:r>
      <w:r w:rsidRPr="003E5D08">
        <w:rPr>
          <w:rFonts w:eastAsia="TimesNewRomanOOEnc" w:cs="TimesNewRomanOOEnc"/>
        </w:rPr>
        <w:t xml:space="preserve"> </w:t>
      </w:r>
      <w:r w:rsidRPr="003E5D08">
        <w:t>условията за тяхното отпускане. Това затруднява планирането и разпреде-лението на средствата за следващия седемгодишен период, както и определянето на количествените показатели, тъй като предвидените средства са с източник предимно на външно финансиране.</w:t>
      </w:r>
    </w:p>
    <w:p w:rsidR="0069103D" w:rsidRPr="003E5D08" w:rsidRDefault="0069103D" w:rsidP="00C764CE">
      <w:r w:rsidRPr="003E5D08">
        <w:t>Според оценителя разпределението на финансовите ресурси отговаря на на-правените изводи от анализа и на предвидените цели в стратегическата рамка.</w:t>
      </w:r>
    </w:p>
    <w:p w:rsidR="0069103D" w:rsidRPr="003E5D08" w:rsidRDefault="0069103D" w:rsidP="00C764CE">
      <w:r w:rsidRPr="003E5D08">
        <w:t>Връзката между финансовия ресурс и стратегическата рамка е двупосочна.</w:t>
      </w:r>
    </w:p>
    <w:p w:rsidR="0069103D" w:rsidRPr="003E5D08" w:rsidRDefault="0069103D" w:rsidP="00C764CE">
      <w:r w:rsidRPr="003E5D08">
        <w:t>Остойностяването на предвидените дейности би следвало да се направи на база желаните резултати. В случая е използван именно този подход: като база за изчисленията са използвани предвидените в матрицата с индикатори крайни стойности, които са заложени като целеви за края на седемгодишния планов период</w:t>
      </w:r>
    </w:p>
    <w:p w:rsidR="0069103D" w:rsidRPr="003E5D08" w:rsidRDefault="0069103D" w:rsidP="00C764CE">
      <w:pPr>
        <w:rPr>
          <w:rFonts w:cs="TimesNewRoman,BoldOOEnc"/>
          <w:bCs/>
          <w:i/>
        </w:rPr>
      </w:pPr>
      <w:r w:rsidRPr="003E5D08">
        <w:rPr>
          <w:rFonts w:cs="TimesNewRoman,BoldOOEnc"/>
          <w:bCs/>
          <w:i/>
        </w:rPr>
        <w:t>Анализ на уместността, яснотата и броя на индикаторите за наблюдение и  оценка на изпълнението на ПИРО за периода до 2027 г., включително по отношение на информационното му осигуряване.</w:t>
      </w:r>
    </w:p>
    <w:p w:rsidR="0069103D" w:rsidRPr="003E5D08" w:rsidRDefault="0069103D" w:rsidP="00C764CE">
      <w:r w:rsidRPr="003E5D08">
        <w:t xml:space="preserve">Системата от индикатори за наблюдение на изпълнението на Общинския план за развитие на община Гурково е основен инструмент за проследяване на степента на изпълнение на ПИРО и е изцяло съобразена с МУР. Тя отчита напредъка и степента на постигане на целите и приоритетите за развитие на общината по физически и финансови </w:t>
      </w:r>
      <w:r w:rsidRPr="003E5D08">
        <w:lastRenderedPageBreak/>
        <w:t xml:space="preserve">характеристики. За целите на плана са използвани два вида индикатори: </w:t>
      </w:r>
      <w:r w:rsidRPr="003E5D08">
        <w:rPr>
          <w:i/>
        </w:rPr>
        <w:t>общи</w:t>
      </w:r>
      <w:r w:rsidRPr="003E5D08">
        <w:t xml:space="preserve"> и </w:t>
      </w:r>
      <w:r w:rsidRPr="003E5D08">
        <w:rPr>
          <w:i/>
        </w:rPr>
        <w:t xml:space="preserve">специфични </w:t>
      </w:r>
      <w:r w:rsidRPr="003E5D08">
        <w:t>индикатори за резултат и индикатори за въздействие. Това позволява да се направи извод спрямо уместността и яснотата им.</w:t>
      </w:r>
    </w:p>
    <w:p w:rsidR="0069103D" w:rsidRPr="003E5D08" w:rsidRDefault="0069103D" w:rsidP="00C764CE">
      <w:r w:rsidRPr="003E5D08">
        <w:t>Индикаторите за резултат се отнасят до н</w:t>
      </w:r>
      <w:r w:rsidR="007F7E43">
        <w:t>аблюдението и оценката на изпъл</w:t>
      </w:r>
      <w:r w:rsidRPr="003E5D08">
        <w:t>нението на определените приоритети за развитие на общината. По някои приори-тети, те се отнасят за предвидени или изпълнявани конкретни проекти с важно зна-чение за развитието на територията на общината. Дефинираните индикатори са количествено измерими и осигуряват обективност по отношение на оценките и изводите за конкретните постижения при реализацията на приоритетите и мерките и постигнатото пряко въздействие в съответната област.</w:t>
      </w:r>
    </w:p>
    <w:p w:rsidR="0069103D" w:rsidRPr="003E5D08" w:rsidRDefault="0069103D" w:rsidP="00C764CE">
      <w:r w:rsidRPr="003E5D08">
        <w:t>Индикаторите за въздействие отчитат изпълнението на специфичните и стратегическите цели и имат значение за цялостнат</w:t>
      </w:r>
      <w:r w:rsidR="007F7E43">
        <w:t>а оценка на ефективността на из</w:t>
      </w:r>
      <w:r w:rsidRPr="003E5D08">
        <w:t>браната стратегия и политика за устойчиво интегрирано местно развитие за съот-ветния период. Степента на въздействие се отчита с количествено и/или качествено измерими индикатори.</w:t>
      </w:r>
    </w:p>
    <w:p w:rsidR="0069103D" w:rsidRPr="003E5D08" w:rsidRDefault="0069103D" w:rsidP="00C764CE">
      <w:r w:rsidRPr="003E5D08">
        <w:t>Матрицата на индикаторите за ПИРО на община Гурково включва наименование на стратегическа цел и приоритет, мярка на индикатора; източник на информация, период на отчитане, базова и целева стойност. Подробно посочените индикатори са ясни, уместни, с достатъчен брой и възможности за информационно осигуряване. Така изготвената матрица позволява да се изготвят качествени междинна и по-следваща оценки на плана.</w:t>
      </w:r>
    </w:p>
    <w:p w:rsidR="0069103D" w:rsidRPr="003E5D08" w:rsidRDefault="0069103D" w:rsidP="00C764CE">
      <w:r w:rsidRPr="003E5D08">
        <w:t>На база на извършения анализ на социално-икономическото състояние на целевата територия и предвид заложените в ПИРО индикатори за наблюдение и оценка на изпълнението</w:t>
      </w:r>
      <w:r>
        <w:t>,</w:t>
      </w:r>
      <w:r w:rsidRPr="003E5D08">
        <w:t xml:space="preserve"> може да се направят съответните изводи за въздействието на документа. Базовите и прогнозни стойности на ключовите индикатори позволяват да се сравнят и преценят очакваните социални и икономически ефекти и въздействия от реализацията на плана.</w:t>
      </w:r>
    </w:p>
    <w:p w:rsidR="0069103D" w:rsidRPr="003E5D08" w:rsidRDefault="0069103D" w:rsidP="00C764CE">
      <w:r w:rsidRPr="003E5D08">
        <w:t>Ако ПИРО бъде изпълнен и заложените в него конкретни проекти станат реалност, по безспорен начин може да се твърди, че както социалните, така също ико-номическите и екологичните показатели на община Гурково в края на плановия период (2027 г.)  ще регистрират много по-високи равнища, доближаващи я до стан-дартите за устойчиво развиваща се територия, в която на населението е осигурен по-висок жизнен стандарт, характеризиращ се с по-високи доходи, по-добро здравос-ловно състояние, по-уютна жизнена и околна среда.</w:t>
      </w:r>
    </w:p>
    <w:p w:rsidR="0069103D" w:rsidRPr="003E5D08" w:rsidRDefault="0069103D" w:rsidP="00C764CE">
      <w:pPr>
        <w:rPr>
          <w:rFonts w:cs="TimesNewRoman,BoldOOEnc"/>
          <w:bCs/>
          <w:i/>
        </w:rPr>
      </w:pPr>
      <w:r w:rsidRPr="003E5D08">
        <w:rPr>
          <w:rFonts w:cs="TimesNewRoman,BoldOOEnc"/>
          <w:bCs/>
          <w:i/>
        </w:rPr>
        <w:t>Оценка на описаните действия и механизми за наблюдение, оценка и актуализация на ПИРО, включване на партньорите в процеса на тяхното разработване и изпълнение, както и дейностите за информационно осигуряване и публичност на ПИРО.</w:t>
      </w:r>
    </w:p>
    <w:p w:rsidR="0069103D" w:rsidRPr="003E5D08" w:rsidRDefault="0069103D" w:rsidP="00C764CE">
      <w:r w:rsidRPr="003E5D08">
        <w:t>Системата за наблюдение и оценка на изпълнението на Плана за интегрирано раз-витие осигурява неговото ефективно изпълнение с оглед постигане на целите за интегрирано устойчиво местно развитие и ефикасно разходване на ресурсите за реа-лизация на планираните дейности и проекти. Системата за наблюдение и оценка на изпълнението на плана обхваща и Програмата за неговата реализация. При изгот-вянето на системата е спазена законодателната рамка и е развита вътрешна система за наблюдение, оценка и актуализация с конкретни механизми.</w:t>
      </w:r>
    </w:p>
    <w:p w:rsidR="0069103D" w:rsidRPr="003E5D08" w:rsidRDefault="0069103D" w:rsidP="00C764CE">
      <w:r w:rsidRPr="003E5D08">
        <w:t>За наблюдение на изпълнението на ПИРО се извършват междинна и последваща оценки. Оценката предоставя информация за ефе</w:t>
      </w:r>
      <w:r w:rsidR="007F7E43">
        <w:t>ктивността от провежданата поли</w:t>
      </w:r>
      <w:r w:rsidRPr="003E5D08">
        <w:t xml:space="preserve">тика. Тя осигурява на управлението механизми на контрол, чрез информация за раз-ходите и за резултатите, подпомага и съответните управленски власти да преценят въздействието от </w:t>
      </w:r>
      <w:r w:rsidRPr="003E5D08">
        <w:lastRenderedPageBreak/>
        <w:t>изпълнението на ПИРО, да го подобрят, като го преосмислят от гледна точка на заложените цели и приоритети и възможностите за тяхното реа-лизиране.</w:t>
      </w:r>
    </w:p>
    <w:p w:rsidR="0069103D" w:rsidRPr="003E5D08" w:rsidRDefault="0069103D" w:rsidP="00C764CE">
      <w:r w:rsidRPr="003E5D08">
        <w:t>Чрез оценката се изяснява и ефектът от планираните дейности. Тя може да подобри също така и прозрачността в процеса на прилагане на плана и да насърчи повишаването на отговорността на властите пред широката общественост.</w:t>
      </w:r>
    </w:p>
    <w:p w:rsidR="0069103D" w:rsidRPr="003E5D08" w:rsidRDefault="0069103D" w:rsidP="00C764CE">
      <w:r w:rsidRPr="003E5D08">
        <w:t>Резултатите от наблюдението на ПИРО се обобщават в изготвени редовни Годишни доклади. Годишните доклади за наблюдението на изпълнението на ПИРО осигуряват информация за изготвяне на междинната и последващата оценки.</w:t>
      </w:r>
    </w:p>
    <w:p w:rsidR="0069103D" w:rsidRPr="003E5D08" w:rsidRDefault="0069103D" w:rsidP="00C764CE">
      <w:r w:rsidRPr="003E5D08">
        <w:t>При формулиране на механизмите за изпълнение на Плана за интегрирано развитие е препоръчително създаване на постоянна Работна група към Община Гурково, която пряко да подпомага Кмета на общината относно изпълнението на ПИРО и да упражнява контрол и мониторинг върху резултатите. В Работната група за управление на реализацията на ПИРО следва да се включат представители на общата и специализираната администрация, представена от съответните дирекции, които имат отношение към заложените в  плана цели и проекти, както и представители на Общинския съвет. С оглед осигуряването на постоянно обществено участие в изпъл-нението на ПИРО е препоръчително да се   включат и представители на неправи-телствения сектор, социалните партньори, граждани и местни предприятия.</w:t>
      </w:r>
    </w:p>
    <w:p w:rsidR="0069103D" w:rsidRPr="003E5D08" w:rsidRDefault="0069103D" w:rsidP="00C764CE">
      <w:r w:rsidRPr="003E5D08">
        <w:t xml:space="preserve">Неотменен документ, свързан с изпълнението на Плана за интегрирано развитие, е Програмата за реализация на ПИРО за периода 2021-2027 г. Програмата за реа-лизация се разработва на основата на ресурсно осигурените специфични цели и включва конкретни проекти, прогнозните им стойности, източници на финансиране, срокове и отговорни институции. </w:t>
      </w:r>
    </w:p>
    <w:p w:rsidR="0069103D" w:rsidRPr="003E5D08" w:rsidRDefault="0069103D" w:rsidP="00C764CE">
      <w:r w:rsidRPr="003E5D08">
        <w:t>Препоръчва се работната група да следи изпълнението на конкретните проекти, както и да променя Програмата за реализация и да допълва при необходимост и про-мяна в социално-икономическото развитие на общината. Работната група следва да следи и включва в нея ипроектите на заинтересованите страни - НПО, бизнес орга-низации, социални партньори и други за развитието на общината.</w:t>
      </w:r>
    </w:p>
    <w:p w:rsidR="0069103D" w:rsidRPr="003E5D08" w:rsidRDefault="0069103D" w:rsidP="00C764CE">
      <w:r w:rsidRPr="003E5D08">
        <w:t>Осигуряването на необходимата и своевременна информация и публичност на процеса на разработване, актуализиране, съгласуване и изпълнение на Общинския план за развитие се осъществява от Кмета на община Гурково и Общинския съвет в съответствие с техните компетенции. В процеса на наблюдение на изпълнението на Общинския план за развитие следва да се осигурява участието на граждани, физически и юридически лица като се спазва принципа за партньорство, публичност и прозрачност.</w:t>
      </w:r>
    </w:p>
    <w:p w:rsidR="0069103D" w:rsidRPr="003E5D08" w:rsidRDefault="0069103D" w:rsidP="00C764CE">
      <w:r w:rsidRPr="003E5D08">
        <w:t>Предизвикателството, което е на дневен ред пред общинската администрация, е да бъдат осъществени необходимите стъпки за непрекъснатото информиране и въ-вличане на социално-икономическите партньори и</w:t>
      </w:r>
      <w:r w:rsidR="007F7E43">
        <w:t xml:space="preserve"> заинтересованите страни в ефек</w:t>
      </w:r>
      <w:r w:rsidRPr="003E5D08">
        <w:t>тивното изпълнение, наблюдението и оценката на актуализирания ПИРО, както и привличането на бизнес организации за осъществяване на проекти в обществен интерес под формата на публично-частно партньорство.</w:t>
      </w:r>
    </w:p>
    <w:p w:rsidR="0069103D" w:rsidRPr="003E5D08" w:rsidRDefault="0069103D" w:rsidP="00C764CE">
      <w:r w:rsidRPr="003E5D08">
        <w:t>Информираността на гражданите и обществената подкрепа са от особено значение за успешното реализиране на Общинския план за развитие и за осигуряването на интегрирано устойчиво местно развитие.</w:t>
      </w:r>
    </w:p>
    <w:p w:rsidR="0069103D" w:rsidRPr="003E5D08" w:rsidRDefault="0069103D" w:rsidP="00C764CE">
      <w:pPr>
        <w:rPr>
          <w:rFonts w:cs="TimesNewRoman,BoldOOEnc"/>
          <w:bCs/>
          <w:i/>
        </w:rPr>
      </w:pPr>
      <w:r w:rsidRPr="003E5D08">
        <w:rPr>
          <w:rFonts w:cs="TimesNewRoman,BoldOOEnc"/>
          <w:bCs/>
          <w:i/>
        </w:rPr>
        <w:t>Оценка на съответствието, целесъобразността и ефективността на програмата за реализация на ПИРО за периода 2021-2027</w:t>
      </w:r>
    </w:p>
    <w:p w:rsidR="0069103D" w:rsidRPr="003E5D08" w:rsidRDefault="0069103D" w:rsidP="00C764CE">
      <w:r w:rsidRPr="003E5D08">
        <w:lastRenderedPageBreak/>
        <w:t>С Програмата се определя пакета от мерки и проекти за реализация на целите и приоритетите за развитие на общината през периода до 2027 г., съответните финансови ресурси, административните структури за управление, наблюдение и оценка на проектите, индикаторите за цялостното изпълнение на Програмата, а оттук  и на Плана за интегрирано развитие, действията за осигуряване на комуникация, информация и публичност при осъществяването на мерките и проектите, включени в Програмата.</w:t>
      </w:r>
    </w:p>
    <w:p w:rsidR="0069103D" w:rsidRPr="003E5D08" w:rsidRDefault="0069103D" w:rsidP="00C764CE">
      <w:r w:rsidRPr="003E5D08">
        <w:t>Програмата за реализация на Общинския план за развитие има многогодишен характер (7-годишен период на действие) и може да бъде актуализирана периодично в зависимост от условията и прогнозите за реализацията на Плана за интегрирано развитие с цел осигуряване на ефективност и ефикасност при изпълнението на плана и постигане целите и приоритетите за развитие.</w:t>
      </w:r>
    </w:p>
    <w:p w:rsidR="0069103D" w:rsidRPr="003E5D08" w:rsidRDefault="0069103D" w:rsidP="00C764CE">
      <w:r w:rsidRPr="003E5D08">
        <w:t>В Програмата за реализация на ПИРО на община Гурково 2021-2027 г. са включени оперативните насоки и цели на програмата, мерките и предвидените дейности за подкрепа и списък с индикативни проекти за реализация. Елементите: индикатори за конкретни продукти и резултати на проектите, организация и дейности по на-блюдението, оценката и актуализацията на програмата, комуникационен механизъм за осигуряване на информация, отчетност и прозрачност не са включени. Препоръчва се да се посочат конкретните дейности по наблюдение изпълнението на Програмата за реализация и как ще се осигури публичност и прозрачност на действията. Включ-ването им би довело до по-голяма яснота относно изпълнението на Програмата за реализация.</w:t>
      </w:r>
    </w:p>
    <w:p w:rsidR="0069103D" w:rsidRPr="003E5D08" w:rsidRDefault="0069103D" w:rsidP="00C764CE">
      <w:r w:rsidRPr="003E5D08">
        <w:t>Екипът, изготвил ПО, препоръчва да се изготвят Годишни програми за реализация на ПИРО, в които да бъдат включени и индикатори на проектите, които се/ще се изпълняват през конкретната година. Изпълнението на Годишната програма за реализация  ще е основен източник на информация за подготовката на Годишния доклад на Кмета  за реализацията на ПИРО, който следва да бъде изготвен до 31 март следващата календарната година за предходната. Основните инвестиции, които се планира да се осъществят, са в сферата на ВиК, туризма, екологията, социалната инфраструктурата и инфраструктурата за подобряване на бизнес средата.</w:t>
      </w:r>
    </w:p>
    <w:p w:rsidR="0069103D" w:rsidRPr="003E5D08" w:rsidRDefault="00C764CE" w:rsidP="00C764CE">
      <w:pPr>
        <w:pStyle w:val="Heading2"/>
      </w:pPr>
      <w:bookmarkStart w:id="138" w:name="_Toc169763380"/>
      <w:r>
        <w:t>1</w:t>
      </w:r>
      <w:r>
        <w:rPr>
          <w:lang w:val="en-US"/>
        </w:rPr>
        <w:t>0</w:t>
      </w:r>
      <w:r>
        <w:t>.8. Заключение</w:t>
      </w:r>
      <w:bookmarkEnd w:id="138"/>
    </w:p>
    <w:p w:rsidR="0069103D" w:rsidRPr="003E5D08" w:rsidRDefault="0069103D" w:rsidP="000736A5">
      <w:pPr>
        <w:autoSpaceDE w:val="0"/>
        <w:autoSpaceDN w:val="0"/>
        <w:adjustRightInd w:val="0"/>
        <w:spacing w:after="0"/>
        <w:rPr>
          <w:rFonts w:asciiTheme="minorHAnsi" w:hAnsiTheme="minorHAnsi" w:cs="Times New Roman"/>
          <w:szCs w:val="24"/>
        </w:rPr>
      </w:pPr>
      <w:r w:rsidRPr="003E5D08">
        <w:rPr>
          <w:rFonts w:asciiTheme="minorHAnsi" w:hAnsiTheme="minorHAnsi" w:cs="Times New Roman"/>
          <w:szCs w:val="24"/>
        </w:rPr>
        <w:t>Плана за интегрирано развитие на община Гурково за периода 2021-2027 г. е разработен съгласно препоръките, изведени в Методически указания за разработване  и прилагане на планове за интегрирано развитие на община (ПИРО) за периода 2021-2027 г., Интегрирана териториална стратегия за развитие на Югоиз</w:t>
      </w:r>
      <w:r>
        <w:rPr>
          <w:rFonts w:asciiTheme="minorHAnsi" w:hAnsiTheme="minorHAnsi" w:cs="Times New Roman"/>
          <w:szCs w:val="24"/>
        </w:rPr>
        <w:t>-</w:t>
      </w:r>
      <w:r w:rsidRPr="003E5D08">
        <w:rPr>
          <w:rFonts w:asciiTheme="minorHAnsi" w:hAnsiTheme="minorHAnsi" w:cs="Times New Roman"/>
          <w:szCs w:val="24"/>
        </w:rPr>
        <w:t>точен регион за периода 2021- 2027, Национална програма за развитие България 2030:</w:t>
      </w:r>
    </w:p>
    <w:p w:rsidR="0069103D" w:rsidRPr="003E5D08" w:rsidRDefault="0069103D" w:rsidP="00BC0118">
      <w:pPr>
        <w:pStyle w:val="ListParagraph"/>
        <w:numPr>
          <w:ilvl w:val="0"/>
          <w:numId w:val="1"/>
        </w:numPr>
        <w:autoSpaceDE w:val="0"/>
        <w:autoSpaceDN w:val="0"/>
        <w:adjustRightInd w:val="0"/>
        <w:spacing w:after="0"/>
        <w:ind w:left="0" w:firstLine="360"/>
        <w:rPr>
          <w:rFonts w:asciiTheme="minorHAnsi" w:hAnsiTheme="minorHAnsi" w:cs="Times New Roman"/>
          <w:szCs w:val="24"/>
        </w:rPr>
      </w:pPr>
      <w:r w:rsidRPr="003E5D08">
        <w:rPr>
          <w:rFonts w:asciiTheme="minorHAnsi" w:hAnsiTheme="minorHAnsi" w:cs="Times New Roman"/>
          <w:szCs w:val="24"/>
        </w:rPr>
        <w:t>Спазена е общата структура за изготвяне на анализ за икономическото и со-циално развитие;</w:t>
      </w:r>
    </w:p>
    <w:p w:rsidR="0069103D" w:rsidRPr="003E5D08" w:rsidRDefault="0069103D" w:rsidP="00BC0118">
      <w:pPr>
        <w:pStyle w:val="ListParagraph"/>
        <w:numPr>
          <w:ilvl w:val="0"/>
          <w:numId w:val="1"/>
        </w:numPr>
        <w:autoSpaceDE w:val="0"/>
        <w:autoSpaceDN w:val="0"/>
        <w:adjustRightInd w:val="0"/>
        <w:spacing w:after="0"/>
        <w:ind w:left="0" w:firstLine="360"/>
        <w:rPr>
          <w:rFonts w:asciiTheme="minorHAnsi" w:hAnsiTheme="minorHAnsi" w:cs="Times New Roman"/>
          <w:szCs w:val="24"/>
        </w:rPr>
      </w:pPr>
      <w:r w:rsidRPr="003E5D08">
        <w:rPr>
          <w:rFonts w:asciiTheme="minorHAnsi" w:hAnsiTheme="minorHAnsi" w:cs="Times New Roman"/>
          <w:szCs w:val="24"/>
        </w:rPr>
        <w:t>SWOT-анализът съответства напълно на анализа на икономическото и социал-ното развитие и приложената стратегическа рамка;</w:t>
      </w:r>
    </w:p>
    <w:p w:rsidR="0069103D" w:rsidRPr="003E5D08" w:rsidRDefault="0069103D" w:rsidP="00BC0118">
      <w:pPr>
        <w:pStyle w:val="ListParagraph"/>
        <w:numPr>
          <w:ilvl w:val="0"/>
          <w:numId w:val="1"/>
        </w:numPr>
        <w:autoSpaceDE w:val="0"/>
        <w:autoSpaceDN w:val="0"/>
        <w:adjustRightInd w:val="0"/>
        <w:spacing w:after="0"/>
        <w:ind w:left="0" w:right="34" w:firstLine="360"/>
        <w:rPr>
          <w:rFonts w:asciiTheme="minorHAnsi" w:hAnsiTheme="minorHAnsi" w:cs="Times New Roman"/>
          <w:szCs w:val="24"/>
        </w:rPr>
      </w:pPr>
      <w:r w:rsidRPr="003E5D08">
        <w:rPr>
          <w:rFonts w:asciiTheme="minorHAnsi" w:hAnsiTheme="minorHAnsi" w:cs="Times New Roman"/>
          <w:szCs w:val="24"/>
        </w:rPr>
        <w:t>Стратегическата част е структурирана ясно и в съответствие с изискванията на европейските, националните, регионалните и областните стратегически документи. ПИРО на община Гурково е хармонизиран с националните секторни стратегии, които обхващат периода 2021-2027 г. и които са изготвени към момента на разработването на плана;</w:t>
      </w:r>
    </w:p>
    <w:p w:rsidR="0069103D" w:rsidRPr="003E5D08" w:rsidRDefault="0069103D" w:rsidP="00BC0118">
      <w:pPr>
        <w:pStyle w:val="ListParagraph"/>
        <w:numPr>
          <w:ilvl w:val="0"/>
          <w:numId w:val="1"/>
        </w:numPr>
        <w:autoSpaceDE w:val="0"/>
        <w:autoSpaceDN w:val="0"/>
        <w:adjustRightInd w:val="0"/>
        <w:spacing w:after="0"/>
        <w:ind w:left="0" w:firstLine="360"/>
        <w:rPr>
          <w:rFonts w:asciiTheme="minorHAnsi" w:hAnsiTheme="minorHAnsi" w:cs="Times New Roman"/>
          <w:szCs w:val="24"/>
        </w:rPr>
      </w:pPr>
      <w:r w:rsidRPr="003E5D08">
        <w:rPr>
          <w:rFonts w:asciiTheme="minorHAnsi" w:hAnsiTheme="minorHAnsi" w:cs="Times New Roman"/>
          <w:szCs w:val="24"/>
        </w:rPr>
        <w:t>Планираната „визия" е завършена в смислово отношение и отговаря на поставената стратегическа рамка;</w:t>
      </w:r>
    </w:p>
    <w:p w:rsidR="0069103D" w:rsidRPr="003E5D08" w:rsidRDefault="0069103D" w:rsidP="00BC0118">
      <w:pPr>
        <w:pStyle w:val="ListParagraph"/>
        <w:numPr>
          <w:ilvl w:val="0"/>
          <w:numId w:val="1"/>
        </w:numPr>
        <w:autoSpaceDE w:val="0"/>
        <w:autoSpaceDN w:val="0"/>
        <w:adjustRightInd w:val="0"/>
        <w:spacing w:after="0"/>
        <w:ind w:left="0" w:firstLine="360"/>
        <w:rPr>
          <w:rFonts w:asciiTheme="minorHAnsi" w:hAnsiTheme="minorHAnsi" w:cs="Times New Roman"/>
          <w:szCs w:val="24"/>
        </w:rPr>
      </w:pPr>
      <w:r w:rsidRPr="003E5D08">
        <w:rPr>
          <w:rFonts w:asciiTheme="minorHAnsi" w:hAnsiTheme="minorHAnsi" w:cs="Times New Roman"/>
          <w:szCs w:val="24"/>
        </w:rPr>
        <w:lastRenderedPageBreak/>
        <w:t>Обемът на предвидените финансови ресурси е в съответствие с предвидените проекти за изпълнение, от което може да се съди и за ефективността и ефикасността за постигане на целите на ПИРО на община Гурково. Във финансовата индикативна таблица е спазен изцяло принципа на съфинансиране и допълняемост на местните собствени финансови ресурси за развитие със средства от държавния бюджет, фондовете на ЕС и други публични и частни източници;</w:t>
      </w:r>
    </w:p>
    <w:p w:rsidR="0069103D" w:rsidRPr="003E5D08" w:rsidRDefault="0069103D" w:rsidP="00BC0118">
      <w:pPr>
        <w:pStyle w:val="ListParagraph"/>
        <w:numPr>
          <w:ilvl w:val="0"/>
          <w:numId w:val="1"/>
        </w:numPr>
        <w:autoSpaceDE w:val="0"/>
        <w:autoSpaceDN w:val="0"/>
        <w:adjustRightInd w:val="0"/>
        <w:spacing w:after="0"/>
        <w:ind w:left="0" w:firstLine="360"/>
        <w:rPr>
          <w:rFonts w:asciiTheme="minorHAnsi" w:hAnsiTheme="minorHAnsi" w:cs="Times New Roman"/>
          <w:szCs w:val="24"/>
        </w:rPr>
      </w:pPr>
      <w:r w:rsidRPr="003E5D08">
        <w:rPr>
          <w:rFonts w:asciiTheme="minorHAnsi" w:hAnsiTheme="minorHAnsi" w:cs="Times New Roman"/>
          <w:szCs w:val="24"/>
        </w:rPr>
        <w:t>Системата от индикатори за наблюдение на изпълнението на План за инте</w:t>
      </w:r>
      <w:r>
        <w:rPr>
          <w:rFonts w:asciiTheme="minorHAnsi" w:hAnsiTheme="minorHAnsi" w:cs="Times New Roman"/>
          <w:szCs w:val="24"/>
        </w:rPr>
        <w:t>-</w:t>
      </w:r>
      <w:r w:rsidRPr="003E5D08">
        <w:rPr>
          <w:rFonts w:asciiTheme="minorHAnsi" w:hAnsiTheme="minorHAnsi" w:cs="Times New Roman"/>
          <w:szCs w:val="24"/>
        </w:rPr>
        <w:t>грирано развитие на община Гурково  включва ясни, уместни, с достатъчен брой възможности за информационно осигуряване индикатори, което позволява да се изгот</w:t>
      </w:r>
      <w:r>
        <w:rPr>
          <w:rFonts w:asciiTheme="minorHAnsi" w:hAnsiTheme="minorHAnsi" w:cs="Times New Roman"/>
          <w:szCs w:val="24"/>
        </w:rPr>
        <w:t>-</w:t>
      </w:r>
      <w:r w:rsidRPr="003E5D08">
        <w:rPr>
          <w:rFonts w:asciiTheme="minorHAnsi" w:hAnsiTheme="minorHAnsi" w:cs="Times New Roman"/>
          <w:szCs w:val="24"/>
        </w:rPr>
        <w:t>вят качествени междинна и последваща оценки на плана и да се определи социално-икономическото му въздействие;</w:t>
      </w:r>
    </w:p>
    <w:p w:rsidR="0069103D" w:rsidRPr="003E5D08" w:rsidRDefault="0069103D" w:rsidP="00BC0118">
      <w:pPr>
        <w:pStyle w:val="ListParagraph"/>
        <w:numPr>
          <w:ilvl w:val="0"/>
          <w:numId w:val="1"/>
        </w:numPr>
        <w:autoSpaceDE w:val="0"/>
        <w:autoSpaceDN w:val="0"/>
        <w:adjustRightInd w:val="0"/>
        <w:spacing w:after="0"/>
        <w:ind w:left="0" w:firstLine="360"/>
        <w:rPr>
          <w:rFonts w:asciiTheme="minorHAnsi" w:hAnsiTheme="minorHAnsi" w:cs="Times New Roman"/>
          <w:szCs w:val="24"/>
        </w:rPr>
      </w:pPr>
      <w:r w:rsidRPr="003E5D08">
        <w:rPr>
          <w:rFonts w:asciiTheme="minorHAnsi" w:hAnsiTheme="minorHAnsi" w:cs="Times New Roman"/>
          <w:szCs w:val="24"/>
        </w:rPr>
        <w:t>Успешното изпълнение на ПИРО ще доведе до икономически ръст и същест</w:t>
      </w:r>
      <w:r>
        <w:rPr>
          <w:rFonts w:asciiTheme="minorHAnsi" w:hAnsiTheme="minorHAnsi" w:cs="Times New Roman"/>
          <w:szCs w:val="24"/>
        </w:rPr>
        <w:t>-</w:t>
      </w:r>
      <w:r w:rsidRPr="003E5D08">
        <w:rPr>
          <w:rFonts w:asciiTheme="minorHAnsi" w:hAnsiTheme="minorHAnsi" w:cs="Times New Roman"/>
          <w:szCs w:val="24"/>
        </w:rPr>
        <w:t>вено по-добрение на качеството на живот в община Гурково в края на плановия период;</w:t>
      </w:r>
    </w:p>
    <w:p w:rsidR="0069103D" w:rsidRPr="003E5D08" w:rsidRDefault="0069103D" w:rsidP="00BC0118">
      <w:pPr>
        <w:pStyle w:val="ListParagraph"/>
        <w:numPr>
          <w:ilvl w:val="0"/>
          <w:numId w:val="1"/>
        </w:numPr>
        <w:autoSpaceDE w:val="0"/>
        <w:autoSpaceDN w:val="0"/>
        <w:adjustRightInd w:val="0"/>
        <w:spacing w:after="0"/>
        <w:ind w:left="0" w:firstLine="360"/>
        <w:rPr>
          <w:rFonts w:asciiTheme="minorHAnsi" w:hAnsiTheme="minorHAnsi" w:cs="Times New Roman"/>
          <w:szCs w:val="24"/>
        </w:rPr>
      </w:pPr>
      <w:r w:rsidRPr="003E5D08">
        <w:rPr>
          <w:rFonts w:asciiTheme="minorHAnsi" w:hAnsiTheme="minorHAnsi" w:cs="Times New Roman"/>
          <w:szCs w:val="24"/>
        </w:rPr>
        <w:t>ПИРО на община Гурково гарантира правилното прилагане на хоризонталните принципи на ЕС в областта на равните възмо</w:t>
      </w:r>
      <w:r w:rsidR="007F7E43">
        <w:rPr>
          <w:rFonts w:asciiTheme="minorHAnsi" w:hAnsiTheme="minorHAnsi" w:cs="Times New Roman"/>
          <w:szCs w:val="24"/>
        </w:rPr>
        <w:t>жности - равен достъп, недискри</w:t>
      </w:r>
      <w:r w:rsidRPr="003E5D08">
        <w:rPr>
          <w:rFonts w:asciiTheme="minorHAnsi" w:hAnsiTheme="minorHAnsi" w:cs="Times New Roman"/>
          <w:szCs w:val="24"/>
        </w:rPr>
        <w:t>минация, устойчиво развитие, добро управление, партньорство;</w:t>
      </w:r>
    </w:p>
    <w:p w:rsidR="0069103D" w:rsidRPr="003E5D08" w:rsidRDefault="0069103D" w:rsidP="000736A5">
      <w:pPr>
        <w:autoSpaceDE w:val="0"/>
        <w:autoSpaceDN w:val="0"/>
        <w:adjustRightInd w:val="0"/>
        <w:spacing w:after="0"/>
        <w:rPr>
          <w:rFonts w:asciiTheme="minorHAnsi" w:hAnsiTheme="minorHAnsi" w:cs="Times New Roman"/>
          <w:szCs w:val="24"/>
        </w:rPr>
      </w:pPr>
      <w:r w:rsidRPr="003E5D08">
        <w:rPr>
          <w:rFonts w:asciiTheme="minorHAnsi" w:hAnsiTheme="minorHAnsi" w:cs="Times New Roman"/>
          <w:szCs w:val="24"/>
        </w:rPr>
        <w:t xml:space="preserve">       С реализацията на плана ще се интегрират екологични принципи с цел насър-чаване устойчивото развитие и пространственото планиране на селищната среда, като ще се създаде и благоприятен микроклимат за бизнес и инвестиции, туризъм, екологично селско стопанство и модерна инфраструктура.</w:t>
      </w:r>
    </w:p>
    <w:p w:rsidR="0069103D" w:rsidRPr="003E5D08" w:rsidRDefault="0069103D" w:rsidP="000736A5">
      <w:pPr>
        <w:autoSpaceDE w:val="0"/>
        <w:autoSpaceDN w:val="0"/>
        <w:adjustRightInd w:val="0"/>
        <w:spacing w:after="0"/>
        <w:rPr>
          <w:rFonts w:asciiTheme="minorHAnsi" w:hAnsiTheme="minorHAnsi" w:cs="Times New Roman"/>
          <w:szCs w:val="24"/>
        </w:rPr>
      </w:pPr>
      <w:r w:rsidRPr="003E5D08">
        <w:rPr>
          <w:rFonts w:asciiTheme="minorHAnsi" w:hAnsiTheme="minorHAnsi" w:cs="Times New Roman"/>
          <w:szCs w:val="24"/>
        </w:rPr>
        <w:t xml:space="preserve">        За подобряване качеството, реалистичността и изпълнимостта на документа екипът, изготвил ПО, има следните по-общи препоръки:</w:t>
      </w:r>
    </w:p>
    <w:p w:rsidR="0069103D" w:rsidRPr="003E5D08" w:rsidRDefault="0069103D" w:rsidP="00BC0118">
      <w:pPr>
        <w:pStyle w:val="ListParagraph"/>
        <w:numPr>
          <w:ilvl w:val="0"/>
          <w:numId w:val="1"/>
        </w:numPr>
        <w:autoSpaceDE w:val="0"/>
        <w:autoSpaceDN w:val="0"/>
        <w:adjustRightInd w:val="0"/>
        <w:spacing w:after="0"/>
        <w:ind w:left="-80" w:firstLine="440"/>
        <w:rPr>
          <w:rFonts w:asciiTheme="minorHAnsi" w:hAnsiTheme="minorHAnsi" w:cs="Times New Roman"/>
          <w:szCs w:val="24"/>
        </w:rPr>
      </w:pPr>
      <w:r w:rsidRPr="003E5D08">
        <w:rPr>
          <w:rFonts w:asciiTheme="minorHAnsi" w:hAnsiTheme="minorHAnsi" w:cs="Times New Roman"/>
          <w:szCs w:val="24"/>
        </w:rPr>
        <w:t>ОПР да се съгласува с Оперативните програми и ПРЗСР за новия програмен период 2021-2027 г. след тяхното окончателно одобрение и при необходимост да се актуализира;</w:t>
      </w:r>
    </w:p>
    <w:p w:rsidR="0069103D" w:rsidRPr="003E5D08" w:rsidRDefault="0069103D" w:rsidP="00BC0118">
      <w:pPr>
        <w:pStyle w:val="ListParagraph"/>
        <w:numPr>
          <w:ilvl w:val="0"/>
          <w:numId w:val="1"/>
        </w:numPr>
        <w:autoSpaceDE w:val="0"/>
        <w:autoSpaceDN w:val="0"/>
        <w:adjustRightInd w:val="0"/>
        <w:spacing w:after="0"/>
        <w:ind w:left="0" w:firstLine="360"/>
        <w:rPr>
          <w:rFonts w:asciiTheme="minorHAnsi" w:hAnsiTheme="minorHAnsi" w:cs="Times New Roman"/>
          <w:szCs w:val="24"/>
        </w:rPr>
      </w:pPr>
      <w:r w:rsidRPr="003E5D08">
        <w:rPr>
          <w:rFonts w:asciiTheme="minorHAnsi" w:hAnsiTheme="minorHAnsi" w:cs="Times New Roman"/>
          <w:szCs w:val="24"/>
        </w:rPr>
        <w:t>Бизнесът и НПО също да предоставят и отчитат пред Община Гурково своите проекти и инвестиционни дейности и намерения, за да бъдат отразявани в отчетите и програмите за изпълнение на ПИРО.</w:t>
      </w:r>
    </w:p>
    <w:p w:rsidR="0069103D" w:rsidRDefault="0069103D" w:rsidP="000736A5">
      <w:pPr>
        <w:autoSpaceDE w:val="0"/>
        <w:autoSpaceDN w:val="0"/>
        <w:adjustRightInd w:val="0"/>
        <w:spacing w:after="0"/>
        <w:rPr>
          <w:rFonts w:asciiTheme="minorHAnsi" w:hAnsiTheme="minorHAnsi" w:cs="Times New Roman"/>
          <w:szCs w:val="24"/>
        </w:rPr>
      </w:pPr>
      <w:r w:rsidRPr="003E5D08">
        <w:rPr>
          <w:rFonts w:asciiTheme="minorHAnsi" w:hAnsiTheme="minorHAnsi" w:cs="Times New Roman"/>
          <w:szCs w:val="24"/>
        </w:rPr>
        <w:t xml:space="preserve">     В резултат на проведената предварителна оценка на Плана за интегрирано развитие на община Гурково за периода 2021-2027 г., екипът, изготвил оценката, пре-поръчва приемането на документа от Общински съвет.</w:t>
      </w:r>
    </w:p>
    <w:p w:rsidR="00C764CE" w:rsidRDefault="00C764CE">
      <w:pPr>
        <w:spacing w:before="0" w:after="0" w:line="240" w:lineRule="auto"/>
        <w:ind w:firstLine="0"/>
        <w:jc w:val="left"/>
        <w:rPr>
          <w:rFonts w:asciiTheme="minorHAnsi" w:hAnsiTheme="minorHAnsi" w:cs="Times New Roman"/>
          <w:szCs w:val="24"/>
        </w:rPr>
      </w:pPr>
      <w:r>
        <w:rPr>
          <w:rFonts w:asciiTheme="minorHAnsi" w:hAnsiTheme="minorHAnsi" w:cs="Times New Roman"/>
          <w:szCs w:val="24"/>
        </w:rPr>
        <w:br w:type="page"/>
      </w:r>
    </w:p>
    <w:p w:rsidR="0069103D" w:rsidRPr="003E5D08" w:rsidRDefault="0069103D" w:rsidP="00C764CE">
      <w:pPr>
        <w:pStyle w:val="Heading1"/>
      </w:pPr>
      <w:bookmarkStart w:id="139" w:name="_Toc169763381"/>
      <w:r w:rsidRPr="003E5D08">
        <w:lastRenderedPageBreak/>
        <w:t>1</w:t>
      </w:r>
      <w:r w:rsidR="00C764CE">
        <w:rPr>
          <w:lang w:val="en-US"/>
        </w:rPr>
        <w:t>1</w:t>
      </w:r>
      <w:r w:rsidRPr="003E5D08">
        <w:t>. ИЗМЕНЕНИЕ И АКТУАЛИЗАЦИЯ НА ПИРО – ГУРКОВО</w:t>
      </w:r>
      <w:bookmarkEnd w:id="139"/>
    </w:p>
    <w:p w:rsidR="0069103D" w:rsidRPr="003E5D08" w:rsidRDefault="0069103D" w:rsidP="00C764CE">
      <w:r w:rsidRPr="003E5D08">
        <w:t>Изменение и актуализация на Плана за Интегрирано Развитие (ПИР) на Община Гурково се допуска при условията, посочени в ППЗРР:</w:t>
      </w:r>
    </w:p>
    <w:p w:rsidR="0069103D" w:rsidRPr="003E5D08" w:rsidRDefault="0069103D" w:rsidP="00C764CE">
      <w:r w:rsidRPr="003E5D08">
        <w:t xml:space="preserve">- при съществени промени на икономическите и социалните условия в общината; </w:t>
      </w:r>
    </w:p>
    <w:p w:rsidR="0069103D" w:rsidRPr="003E5D08" w:rsidRDefault="0069103D" w:rsidP="00C764CE">
      <w:r w:rsidRPr="003E5D08">
        <w:t xml:space="preserve">- в резултат на промени в свързаното национално законодателство или в законодателството на ЕС; </w:t>
      </w:r>
    </w:p>
    <w:p w:rsidR="0069103D" w:rsidRPr="003E5D08" w:rsidRDefault="0069103D" w:rsidP="00C764CE">
      <w:r w:rsidRPr="003E5D08">
        <w:t xml:space="preserve">- при съществени промени в секторни стратегии и програми, влияещи върху изпълнението на плана. </w:t>
      </w:r>
    </w:p>
    <w:p w:rsidR="0069103D" w:rsidRPr="003E5D08" w:rsidRDefault="0069103D" w:rsidP="00C764CE">
      <w:r w:rsidRPr="003E5D08">
        <w:t>Актуализация на програмата за реализация на плана може да бъде извършвана периодично въз основа на изводите и препоръките в годишните доклади за на-блюдение с  цел осигуряване на ефективност и ефикасност при изпълнението му и постигане на целите и приоритетите за развитие. Периодичната актуализация на про-грамата за реализация и приложенията към нея се извършват с цел включване на но-ви мерки, дейности, проекти или източници на финансиране. Така например, в случай на възникнала възможност за включването на допълнителни ресурси – средства от оперативните програми за периода 2021-2027 г. или от други нацио</w:t>
      </w:r>
      <w:r>
        <w:t>-</w:t>
      </w:r>
      <w:r w:rsidRPr="003E5D08">
        <w:t xml:space="preserve">нални или донорски проекти и програми, при актуализацията на програмата за реализация могат да бъдат идентифицирани допълнителни проектни идеи, които да бъдат финансирани с допълнителните ресурси.    </w:t>
      </w:r>
    </w:p>
    <w:p w:rsidR="0069103D" w:rsidRPr="003E5D08" w:rsidRDefault="0069103D" w:rsidP="00C764CE">
      <w:r w:rsidRPr="003E5D08">
        <w:t>Допълнителни мерки, дейности и проекти/</w:t>
      </w:r>
      <w:r w:rsidR="00836A05">
        <w:t>проектни идеи се включват в про</w:t>
      </w:r>
      <w:r w:rsidRPr="003E5D08">
        <w:t xml:space="preserve">грамата или приложенията към нея само чрез обосновка на приноса им към пос-тигането на целите и приоритетите на  плана  при спазване на принципа на инте-гриран подход. </w:t>
      </w:r>
    </w:p>
    <w:p w:rsidR="0069103D" w:rsidRPr="003E5D08" w:rsidRDefault="0069103D" w:rsidP="00C764CE">
      <w:r w:rsidRPr="003E5D08">
        <w:t>При актуализацията на програмата за реализация в нея задължително следва да се включат и следните видове проекти/проектни идеи, за които е доказан приноса към постигането на целите и приоритетите на плана:</w:t>
      </w:r>
    </w:p>
    <w:p w:rsidR="0069103D" w:rsidRPr="003E5D08" w:rsidRDefault="0069103D" w:rsidP="00BC0118">
      <w:pPr>
        <w:pStyle w:val="ListParagraph"/>
        <w:numPr>
          <w:ilvl w:val="0"/>
          <w:numId w:val="132"/>
        </w:numPr>
        <w:tabs>
          <w:tab w:val="left" w:pos="1134"/>
        </w:tabs>
        <w:ind w:left="0" w:firstLine="839"/>
      </w:pPr>
      <w:r w:rsidRPr="003E5D08">
        <w:t xml:space="preserve">Всички проектни идеи, които общината е включила след 2020 г. в процеса  по актуализиране и допълване на инвестиционната си програма по Приоритетна ос 1 „Устойчиво и интегрирано градско развитие“ на Оперативна програма „Региони в растеж“ 2014-2020, които не са включени в ИПГВР 2014-2020 до финалното му отчитане; </w:t>
      </w:r>
    </w:p>
    <w:p w:rsidR="0069103D" w:rsidRPr="003E5D08" w:rsidRDefault="0069103D" w:rsidP="00BC0118">
      <w:pPr>
        <w:pStyle w:val="ListParagraph"/>
        <w:numPr>
          <w:ilvl w:val="0"/>
          <w:numId w:val="132"/>
        </w:numPr>
        <w:tabs>
          <w:tab w:val="left" w:pos="1134"/>
        </w:tabs>
        <w:ind w:left="0" w:firstLine="839"/>
      </w:pPr>
      <w:r w:rsidRPr="003E5D08">
        <w:t>Всички проекти, предвидени за финансиране изцяло с финансови инструменти  по Приоритетна ос 1 „Устойчиво и интегрирано градс</w:t>
      </w:r>
      <w:r w:rsidR="004346EB">
        <w:t>ко развитие“ на Оперативна  про</w:t>
      </w:r>
      <w:r w:rsidRPr="003E5D08">
        <w:t xml:space="preserve">грама „Региони в растеж“ 2014-2020 след 2020 г., за които Междинното звено е  издало положително становище за съответствие с ПИРО, които не са включени в  ОПР 2014-2020 до финалното му отчитане; </w:t>
      </w:r>
    </w:p>
    <w:p w:rsidR="0069103D" w:rsidRPr="003E5D08" w:rsidRDefault="0069103D" w:rsidP="00BC0118">
      <w:pPr>
        <w:pStyle w:val="ListParagraph"/>
        <w:numPr>
          <w:ilvl w:val="0"/>
          <w:numId w:val="132"/>
        </w:numPr>
        <w:tabs>
          <w:tab w:val="left" w:pos="1134"/>
        </w:tabs>
        <w:ind w:left="0" w:firstLine="839"/>
      </w:pPr>
      <w:r w:rsidRPr="003E5D08">
        <w:t xml:space="preserve">Други идентифицирани след 2020 г. проекти/проектни идеи за градско развитие, които са финансирани със средства от ЕСИФ 2014-2020, които не са вклю-чени в ПИРО 2014-2020 до финалното му отчитане. </w:t>
      </w:r>
    </w:p>
    <w:p w:rsidR="0069103D" w:rsidRPr="003E5D08" w:rsidRDefault="0069103D" w:rsidP="00C764CE">
      <w:r w:rsidRPr="003E5D08">
        <w:t xml:space="preserve">     Изготвеният актуализиран ПИР се приема при условията и по реда за изработване и приемане на плана, посочени в Методиката за разработване на ПИРО за периода 2021-2027.  Същото важи и за актуализацията на програмата за реализация на ОПР:</w:t>
      </w:r>
    </w:p>
    <w:p w:rsidR="0069103D" w:rsidRDefault="0069103D" w:rsidP="00C764CE">
      <w:r w:rsidRPr="003E5D08">
        <w:t xml:space="preserve">      Изменението и актуализация на програмата за реализация се извършва при  стриктно спазване на принципа на партньорство и прилагане на мерките от комуникационната стратегия, описани в част ІІІ от плана. Актуализацията на Програмата за реализация  се одобрява от общинския съвет по предложение на кмета на общината.</w:t>
      </w:r>
    </w:p>
    <w:p w:rsidR="00C764CE" w:rsidRPr="003E5D08" w:rsidRDefault="00C764CE" w:rsidP="00C764CE"/>
    <w:p w:rsidR="0069103D" w:rsidRPr="003E5D08" w:rsidRDefault="00C764CE" w:rsidP="000736A5">
      <w:pPr>
        <w:autoSpaceDE w:val="0"/>
        <w:autoSpaceDN w:val="0"/>
        <w:adjustRightInd w:val="0"/>
        <w:spacing w:after="0"/>
        <w:ind w:right="495"/>
        <w:rPr>
          <w:rFonts w:asciiTheme="minorHAnsi" w:hAnsiTheme="minorHAnsi" w:cs="Times New Roman"/>
          <w:b/>
          <w:i/>
          <w:color w:val="984806" w:themeColor="accent6" w:themeShade="80"/>
          <w:szCs w:val="24"/>
        </w:rPr>
      </w:pPr>
      <w:bookmarkStart w:id="140" w:name="_Toc169763382"/>
      <w:r w:rsidRPr="00C764CE">
        <w:rPr>
          <w:rStyle w:val="Heading2Char"/>
        </w:rPr>
        <w:lastRenderedPageBreak/>
        <w:t>11</w:t>
      </w:r>
      <w:r w:rsidR="0069103D" w:rsidRPr="00C764CE">
        <w:rPr>
          <w:rStyle w:val="Heading2Char"/>
        </w:rPr>
        <w:t>.1. Система за наблюдение и оценка на ПИРО – Гурково</w:t>
      </w:r>
      <w:bookmarkEnd w:id="140"/>
    </w:p>
    <w:p w:rsidR="0069103D" w:rsidRPr="003E5D08" w:rsidRDefault="00C764CE" w:rsidP="00C764CE">
      <w:pPr>
        <w:pStyle w:val="Heading3"/>
      </w:pPr>
      <w:bookmarkStart w:id="141" w:name="_Toc169763383"/>
      <w:r>
        <w:t>1</w:t>
      </w:r>
      <w:r>
        <w:rPr>
          <w:lang w:val="en-US"/>
        </w:rPr>
        <w:t>1</w:t>
      </w:r>
      <w:r w:rsidR="0069103D" w:rsidRPr="003E5D08">
        <w:t>.1.1. Значение на с</w:t>
      </w:r>
      <w:r>
        <w:t>истемата за наблюдение и оценка</w:t>
      </w:r>
      <w:bookmarkEnd w:id="141"/>
      <w:r w:rsidR="0069103D" w:rsidRPr="003E5D08">
        <w:t xml:space="preserve"> </w:t>
      </w:r>
    </w:p>
    <w:p w:rsidR="0069103D" w:rsidRPr="003E5D08" w:rsidRDefault="0069103D" w:rsidP="000736A5">
      <w:pPr>
        <w:autoSpaceDE w:val="0"/>
        <w:autoSpaceDN w:val="0"/>
        <w:adjustRightInd w:val="0"/>
        <w:spacing w:after="0"/>
        <w:rPr>
          <w:rFonts w:asciiTheme="minorHAnsi" w:hAnsiTheme="minorHAnsi" w:cs="Verdana"/>
          <w:szCs w:val="24"/>
        </w:rPr>
      </w:pPr>
      <w:r w:rsidRPr="003E5D08">
        <w:rPr>
          <w:rFonts w:asciiTheme="minorHAnsi" w:hAnsiTheme="minorHAnsi" w:cs="Verdana"/>
          <w:szCs w:val="24"/>
        </w:rPr>
        <w:t xml:space="preserve">Задължително условие за успешната реализация на общинския план за развитие е неговата способност за адаптация към промените в общинските характеристики през следващите </w:t>
      </w:r>
      <w:r w:rsidRPr="003E5D08">
        <w:rPr>
          <w:rFonts w:asciiTheme="minorHAnsi" w:hAnsiTheme="minorHAnsi" w:cs="Verdana"/>
          <w:szCs w:val="24"/>
          <w:lang w:val="en-US"/>
        </w:rPr>
        <w:t>7 (</w:t>
      </w:r>
      <w:r w:rsidRPr="003E5D08">
        <w:rPr>
          <w:rFonts w:asciiTheme="minorHAnsi" w:hAnsiTheme="minorHAnsi" w:cs="Verdana"/>
          <w:szCs w:val="24"/>
        </w:rPr>
        <w:t>седем</w:t>
      </w:r>
      <w:r w:rsidRPr="003E5D08">
        <w:rPr>
          <w:rFonts w:asciiTheme="minorHAnsi" w:hAnsiTheme="minorHAnsi" w:cs="Verdana"/>
          <w:szCs w:val="24"/>
          <w:lang w:val="en-US"/>
        </w:rPr>
        <w:t>)</w:t>
      </w:r>
      <w:r w:rsidRPr="003E5D08">
        <w:rPr>
          <w:rFonts w:asciiTheme="minorHAnsi" w:hAnsiTheme="minorHAnsi" w:cs="Verdana"/>
          <w:szCs w:val="24"/>
        </w:rPr>
        <w:t xml:space="preserve"> години. За да бъде ОПР основа за разработване на стратегическите документи през програмния период 2021-2027 е нужна неговата актуалност в края на 2020 г. Тези особености посочват потребността от разработва-нето на система за наблюдение и оценка на плана. Системата обвързва отделни звена, извършваните от тях функции и последователността на операциите във времето. </w:t>
      </w:r>
    </w:p>
    <w:p w:rsidR="0069103D" w:rsidRPr="003E5D08" w:rsidRDefault="0069103D" w:rsidP="000736A5">
      <w:pPr>
        <w:autoSpaceDE w:val="0"/>
        <w:autoSpaceDN w:val="0"/>
        <w:adjustRightInd w:val="0"/>
        <w:spacing w:after="0"/>
        <w:rPr>
          <w:rFonts w:asciiTheme="minorHAnsi" w:hAnsiTheme="minorHAnsi" w:cs="Verdana"/>
          <w:szCs w:val="24"/>
        </w:rPr>
      </w:pPr>
      <w:r w:rsidRPr="003E5D08">
        <w:rPr>
          <w:rFonts w:asciiTheme="minorHAnsi" w:hAnsiTheme="minorHAnsi" w:cs="Verdana"/>
          <w:szCs w:val="24"/>
        </w:rPr>
        <w:t xml:space="preserve">Целите на системата са да се определи степента на изпълнение на планираните цели, да се проследи съответствието на плана с променящите се условия и да се аргу-ментира нуждата от неговата актуализация. </w:t>
      </w:r>
    </w:p>
    <w:p w:rsidR="0069103D" w:rsidRPr="003E5D08" w:rsidRDefault="0069103D" w:rsidP="000736A5">
      <w:pPr>
        <w:autoSpaceDE w:val="0"/>
        <w:autoSpaceDN w:val="0"/>
        <w:adjustRightInd w:val="0"/>
        <w:spacing w:after="0"/>
        <w:rPr>
          <w:rFonts w:asciiTheme="minorHAnsi" w:hAnsiTheme="minorHAnsi" w:cs="Verdana"/>
          <w:szCs w:val="24"/>
        </w:rPr>
      </w:pPr>
      <w:r w:rsidRPr="003E5D08">
        <w:rPr>
          <w:rFonts w:asciiTheme="minorHAnsi" w:hAnsiTheme="minorHAnsi" w:cs="Verdana"/>
          <w:szCs w:val="24"/>
        </w:rPr>
        <w:t>Основните задачи пред системата са: информационното обезпечаване, прило-жението на системата от индикатори на ОПР, пъ</w:t>
      </w:r>
      <w:r w:rsidR="004346EB">
        <w:rPr>
          <w:rFonts w:asciiTheme="minorHAnsi" w:hAnsiTheme="minorHAnsi" w:cs="Verdana"/>
          <w:szCs w:val="24"/>
        </w:rPr>
        <w:t>лноценната координация и взаимо</w:t>
      </w:r>
      <w:r w:rsidRPr="003E5D08">
        <w:rPr>
          <w:rFonts w:asciiTheme="minorHAnsi" w:hAnsiTheme="minorHAnsi" w:cs="Verdana"/>
          <w:szCs w:val="24"/>
        </w:rPr>
        <w:t xml:space="preserve">действие на участващите структури и успешното публично представяне на резултатите от наблюдението. </w:t>
      </w:r>
    </w:p>
    <w:p w:rsidR="0069103D" w:rsidRPr="003E5D08" w:rsidRDefault="0069103D" w:rsidP="000736A5">
      <w:pPr>
        <w:autoSpaceDE w:val="0"/>
        <w:autoSpaceDN w:val="0"/>
        <w:adjustRightInd w:val="0"/>
        <w:spacing w:after="0"/>
        <w:rPr>
          <w:rFonts w:asciiTheme="minorHAnsi" w:hAnsiTheme="minorHAnsi" w:cs="Verdana"/>
          <w:szCs w:val="24"/>
        </w:rPr>
      </w:pPr>
      <w:r w:rsidRPr="003E5D08">
        <w:rPr>
          <w:rFonts w:asciiTheme="minorHAnsi" w:hAnsiTheme="minorHAnsi" w:cs="Verdana"/>
          <w:szCs w:val="24"/>
        </w:rPr>
        <w:t>Системата за наблюдение и оценка интегрира идентифицираните индикатори за измерване на резултатите и въздействието на плана /</w:t>
      </w:r>
      <w:r w:rsidR="004346EB">
        <w:rPr>
          <w:rFonts w:asciiTheme="minorHAnsi" w:hAnsiTheme="minorHAnsi" w:cs="Verdana"/>
          <w:bCs/>
          <w:i/>
          <w:iCs/>
          <w:szCs w:val="24"/>
        </w:rPr>
        <w:t>част 7. Система от инди</w:t>
      </w:r>
      <w:r w:rsidRPr="003E5D08">
        <w:rPr>
          <w:rFonts w:asciiTheme="minorHAnsi" w:hAnsiTheme="minorHAnsi" w:cs="Verdana"/>
          <w:bCs/>
          <w:i/>
          <w:iCs/>
          <w:szCs w:val="24"/>
        </w:rPr>
        <w:t xml:space="preserve">катори за наблюдение и оценка на плана и Приложение № 3 </w:t>
      </w:r>
      <w:r w:rsidRPr="003E5D08">
        <w:rPr>
          <w:rFonts w:asciiTheme="minorHAnsi" w:hAnsiTheme="minorHAnsi" w:cs="Verdana"/>
          <w:szCs w:val="24"/>
        </w:rPr>
        <w:t>/</w:t>
      </w:r>
      <w:r w:rsidR="00C764CE">
        <w:rPr>
          <w:rFonts w:asciiTheme="minorHAnsi" w:hAnsiTheme="minorHAnsi" w:cs="Verdana"/>
          <w:szCs w:val="24"/>
          <w:lang w:val="en-US"/>
        </w:rPr>
        <w:t>.</w:t>
      </w:r>
      <w:r w:rsidRPr="003E5D08">
        <w:rPr>
          <w:rFonts w:asciiTheme="minorHAnsi" w:hAnsiTheme="minorHAnsi" w:cs="Verdana"/>
          <w:szCs w:val="24"/>
        </w:rPr>
        <w:t xml:space="preserve"> </w:t>
      </w:r>
    </w:p>
    <w:p w:rsidR="0069103D" w:rsidRPr="003E5D08" w:rsidRDefault="00C764CE" w:rsidP="00C764CE">
      <w:pPr>
        <w:pStyle w:val="Heading2"/>
      </w:pPr>
      <w:bookmarkStart w:id="142" w:name="_Toc169763384"/>
      <w:r>
        <w:t>1</w:t>
      </w:r>
      <w:r>
        <w:rPr>
          <w:lang w:val="en-US"/>
        </w:rPr>
        <w:t>1</w:t>
      </w:r>
      <w:r>
        <w:t>.2. Участващи структури</w:t>
      </w:r>
      <w:bookmarkEnd w:id="142"/>
    </w:p>
    <w:p w:rsidR="0069103D" w:rsidRPr="003E5D08" w:rsidRDefault="0069103D" w:rsidP="00C764CE">
      <w:r w:rsidRPr="003E5D08">
        <w:t xml:space="preserve">Основните участници са общинския съвет на община Гурково, кмета на общината, специализираните дирекции и отдели в местната администрацията, разнообразните институции осигуряващи информация, всички </w:t>
      </w:r>
      <w:r w:rsidR="004346EB">
        <w:t>заинтересовани страни, професио</w:t>
      </w:r>
      <w:r w:rsidRPr="003E5D08">
        <w:t xml:space="preserve">налните общности и участващите експертни екипи. </w:t>
      </w:r>
    </w:p>
    <w:p w:rsidR="0069103D" w:rsidRPr="003E5D08" w:rsidRDefault="0069103D" w:rsidP="00C764CE">
      <w:r w:rsidRPr="003E5D08">
        <w:t xml:space="preserve">Общинският съвет е ръководния орган за наблюдение на ОПР.  Представители на общинския съвет активно участваха в разработването на документа, осигурявайки условията за открито осъществяване на регламентираните дейности по планирането на общинското развитие. Практиките за осигуряване на публичност следва да бъдат продължени и във времето на реализацията на плана, като се гарантират нор-мативните изисквания за отчетност на резултатите от ОПР. </w:t>
      </w:r>
    </w:p>
    <w:p w:rsidR="0069103D" w:rsidRPr="003E5D08" w:rsidRDefault="0069103D" w:rsidP="00C764CE">
      <w:r w:rsidRPr="003E5D08">
        <w:t>Кметът на общината организира наблюдението на ОПР. Основният инструмент за наблюдение и оценка на реализацията на плана е годишният доклад, подготвян в на-чалото на всяка година от програмния период, с и</w:t>
      </w:r>
      <w:r w:rsidR="004346EB">
        <w:t>зключение на първата. Кметът въ</w:t>
      </w:r>
      <w:r w:rsidRPr="003E5D08">
        <w:t xml:space="preserve">вежда и контролира процедурата за подготовката на доклада, след което предлага завършеният  документ за одобрение от общинския съвет. </w:t>
      </w:r>
    </w:p>
    <w:p w:rsidR="0069103D" w:rsidRPr="003E5D08" w:rsidRDefault="0069103D" w:rsidP="00C764CE">
      <w:r w:rsidRPr="003E5D08">
        <w:t xml:space="preserve">Специализираните дирекции и отдели в общинската администрация активно се включват във всички етапи на разработването и реализацията на общинския план. Тяхната роля е да осъществяват необходимата комуникация и координация с всички останали участващи страни. Съществена роля е и </w:t>
      </w:r>
      <w:r w:rsidR="004346EB">
        <w:t>предоставянето на експертна дей</w:t>
      </w:r>
      <w:r w:rsidRPr="003E5D08">
        <w:t xml:space="preserve">ност при подготовката на годишните доклади. </w:t>
      </w:r>
    </w:p>
    <w:p w:rsidR="0069103D" w:rsidRPr="003E5D08" w:rsidRDefault="0069103D" w:rsidP="00C764CE">
      <w:r w:rsidRPr="003E5D08">
        <w:t xml:space="preserve">Задължително е въвличането на институциите, предоставящи нужната ин-формация за проследяване на плана, съобразно с неговите индикатори. Основните източници на информация са Националният статистически институт, Териториалното статистическо бюро в Стара Загора, Агенцията по заетостта, различни представителни проучвания на местната администрация, неправителствени организации и експертни колективи. </w:t>
      </w:r>
    </w:p>
    <w:p w:rsidR="0069103D" w:rsidRPr="003E5D08" w:rsidRDefault="0069103D" w:rsidP="00C764CE">
      <w:pPr>
        <w:rPr>
          <w:rFonts w:cs="Times New Roman"/>
        </w:rPr>
      </w:pPr>
      <w:r w:rsidRPr="003E5D08">
        <w:lastRenderedPageBreak/>
        <w:t>Заинтересованите страни обхващат пре</w:t>
      </w:r>
      <w:r w:rsidR="004346EB">
        <w:t>дставители на областната админи</w:t>
      </w:r>
      <w:r w:rsidRPr="003E5D08">
        <w:t>страция, неправителствения сектор, частния сектор, образователните и културни институции, професионалните общности, заедно с отделните жители в общината. Разработването на</w:t>
      </w:r>
      <w:r w:rsidRPr="003E5D08">
        <w:rPr>
          <w:rFonts w:cs="Times New Roman"/>
        </w:rPr>
        <w:t xml:space="preserve"> </w:t>
      </w:r>
      <w:r w:rsidRPr="003E5D08">
        <w:t xml:space="preserve">ОПР се проведе в условията на коректна и креативна комуникация между всички заинтересовани страни, обменящи идеи чрез проведените общест-вени обсъждания и анкетни проучвания. Обособилите се контакти следва да бъдат използвани и през предстоящите седем години, с оглед осигуряването на по-пълна представа за реалните резултати от изпълнението на плана. </w:t>
      </w:r>
    </w:p>
    <w:p w:rsidR="0069103D" w:rsidRPr="003E5D08" w:rsidRDefault="00C764CE" w:rsidP="000736A5">
      <w:pPr>
        <w:autoSpaceDE w:val="0"/>
        <w:autoSpaceDN w:val="0"/>
        <w:adjustRightInd w:val="0"/>
        <w:spacing w:after="0"/>
        <w:ind w:right="34"/>
        <w:rPr>
          <w:rFonts w:asciiTheme="minorHAnsi" w:hAnsiTheme="minorHAnsi" w:cs="Verdana"/>
          <w:i/>
          <w:szCs w:val="24"/>
        </w:rPr>
      </w:pPr>
      <w:r>
        <w:rPr>
          <w:rFonts w:asciiTheme="minorHAnsi" w:hAnsiTheme="minorHAnsi" w:cs="Verdana"/>
          <w:b/>
          <w:bCs/>
          <w:i/>
          <w:color w:val="984806" w:themeColor="accent6" w:themeShade="80"/>
          <w:szCs w:val="24"/>
        </w:rPr>
        <w:t>1</w:t>
      </w:r>
      <w:r>
        <w:rPr>
          <w:rFonts w:asciiTheme="minorHAnsi" w:hAnsiTheme="minorHAnsi" w:cs="Verdana"/>
          <w:b/>
          <w:bCs/>
          <w:i/>
          <w:color w:val="984806" w:themeColor="accent6" w:themeShade="80"/>
          <w:szCs w:val="24"/>
          <w:lang w:val="en-US"/>
        </w:rPr>
        <w:t>1</w:t>
      </w:r>
      <w:r w:rsidR="0069103D" w:rsidRPr="003E5D08">
        <w:rPr>
          <w:rFonts w:asciiTheme="minorHAnsi" w:hAnsiTheme="minorHAnsi" w:cs="Verdana"/>
          <w:b/>
          <w:bCs/>
          <w:i/>
          <w:color w:val="984806" w:themeColor="accent6" w:themeShade="80"/>
          <w:szCs w:val="24"/>
        </w:rPr>
        <w:t xml:space="preserve">.3. Дейности по наблюдението и оценката на плана. </w:t>
      </w:r>
    </w:p>
    <w:p w:rsidR="0069103D" w:rsidRPr="003E5D08" w:rsidRDefault="0069103D" w:rsidP="006853A8">
      <w:r w:rsidRPr="003E5D08">
        <w:t xml:space="preserve">В същността на системата за наблюдение и оценка на ОПР Гурково са предвидените отделни дейности и тяхната последователност. </w:t>
      </w:r>
    </w:p>
    <w:p w:rsidR="0069103D" w:rsidRPr="003E5D08" w:rsidRDefault="0069103D" w:rsidP="006853A8">
      <w:r w:rsidRPr="003E5D08">
        <w:t xml:space="preserve">Съгласно законодателството в сферата на регионалното развитие, кметът на общината и общинският съвет съвместно обезпечават дейностите по изработването, съгласуването и последващите реализация и наблюдение на ОПР. Двата органа оси-гуряват предпоставките за въвличане на обществеността в работата по създаването и прилагането на плана. Кметът на общината организира цялостния процес в условията на постоянна координация и комуникация с одобряващия и приемащия орган – общинския съвет. </w:t>
      </w:r>
    </w:p>
    <w:p w:rsidR="0069103D" w:rsidRPr="003E5D08" w:rsidRDefault="0069103D" w:rsidP="006853A8">
      <w:r w:rsidRPr="003E5D08">
        <w:t xml:space="preserve">Общинският съвет е определен като основен орган за наблюдение на ОПР. Функциите на ОС /чл. 81 от ППЗРР/ са осигуряване на необходимата информация за оценка, координация и разпределение на отговорностите между отделните структури от общинската администрация, изпълняващи ОПР, както и поддържане на непрекъсната комуникация с централните и местните институции. ОС утвърждава необходимите мерки за промяна и усъвършенстване на системата за наблюдение и оценка на плана.    </w:t>
      </w:r>
    </w:p>
    <w:p w:rsidR="0069103D" w:rsidRPr="003E5D08" w:rsidRDefault="0069103D" w:rsidP="006853A8">
      <w:r w:rsidRPr="003E5D08">
        <w:t xml:space="preserve">Успоредно с това е хармонизирането на изброените дейности с действащото законодателство и утвърдените норми за обществената дейност в страната, както и популяризирането на резултатите от ОПР в публичното пространство. </w:t>
      </w:r>
    </w:p>
    <w:p w:rsidR="0069103D" w:rsidRPr="003E5D08" w:rsidRDefault="0069103D" w:rsidP="006853A8">
      <w:r w:rsidRPr="003E5D08">
        <w:t xml:space="preserve">Кметът организира наблюдението на конкретните дейности по реализацията на ОПР. Инструментът за обобщаване и представяне на резултатите от прилагането на ОПР, респективно неговото наблюдение, </w:t>
      </w:r>
      <w:r w:rsidRPr="003E5D08">
        <w:rPr>
          <w:i/>
        </w:rPr>
        <w:t>е</w:t>
      </w:r>
      <w:r w:rsidRPr="003E5D08">
        <w:rPr>
          <w:b/>
          <w:i/>
        </w:rPr>
        <w:t xml:space="preserve"> годишния доклад.</w:t>
      </w:r>
      <w:r w:rsidRPr="003E5D08">
        <w:t xml:space="preserve"> Системата за наблю-дение на ОПР Гурково предвижда изработването на общо шест доклада. Изводите от съдържанието на докладите са информационната основа за междинната и послед-ващата оценка на плана и предоставя информация за: </w:t>
      </w:r>
    </w:p>
    <w:p w:rsidR="0069103D" w:rsidRPr="003E5D08" w:rsidRDefault="0069103D" w:rsidP="00BC0118">
      <w:pPr>
        <w:pStyle w:val="ListParagraph"/>
        <w:numPr>
          <w:ilvl w:val="0"/>
          <w:numId w:val="133"/>
        </w:numPr>
        <w:tabs>
          <w:tab w:val="left" w:pos="1134"/>
          <w:tab w:val="left" w:pos="1276"/>
        </w:tabs>
        <w:ind w:left="0" w:firstLine="839"/>
      </w:pPr>
      <w:r w:rsidRPr="003E5D08">
        <w:t xml:space="preserve">социалните, икономическите и екологичните промени в рамките на общината и прилежащата й външна среда; </w:t>
      </w:r>
    </w:p>
    <w:p w:rsidR="0069103D" w:rsidRPr="003E5D08" w:rsidRDefault="0069103D" w:rsidP="00BC0118">
      <w:pPr>
        <w:pStyle w:val="ListParagraph"/>
        <w:numPr>
          <w:ilvl w:val="0"/>
          <w:numId w:val="133"/>
        </w:numPr>
        <w:tabs>
          <w:tab w:val="left" w:pos="1134"/>
          <w:tab w:val="left" w:pos="1276"/>
        </w:tabs>
        <w:ind w:left="0" w:firstLine="839"/>
      </w:pPr>
      <w:r w:rsidRPr="003E5D08">
        <w:t xml:space="preserve">степента и оценката на изпълнение на предвидените стратегически цели; </w:t>
      </w:r>
    </w:p>
    <w:p w:rsidR="0069103D" w:rsidRPr="003E5D08" w:rsidRDefault="0069103D" w:rsidP="00BC0118">
      <w:pPr>
        <w:pStyle w:val="ListParagraph"/>
        <w:numPr>
          <w:ilvl w:val="0"/>
          <w:numId w:val="133"/>
        </w:numPr>
        <w:tabs>
          <w:tab w:val="left" w:pos="1134"/>
          <w:tab w:val="left" w:pos="1276"/>
        </w:tabs>
        <w:ind w:left="0" w:firstLine="839"/>
      </w:pPr>
      <w:r w:rsidRPr="003E5D08">
        <w:t xml:space="preserve">оценка на конкретните резултати от изпълнението на задълженията от страна на изпълняващите плана; </w:t>
      </w:r>
    </w:p>
    <w:p w:rsidR="0069103D" w:rsidRPr="003E5D08" w:rsidRDefault="0069103D" w:rsidP="00BC0118">
      <w:pPr>
        <w:pStyle w:val="ListParagraph"/>
        <w:numPr>
          <w:ilvl w:val="0"/>
          <w:numId w:val="133"/>
        </w:numPr>
        <w:tabs>
          <w:tab w:val="left" w:pos="1134"/>
          <w:tab w:val="left" w:pos="1276"/>
        </w:tabs>
        <w:ind w:left="0" w:firstLine="839"/>
      </w:pPr>
      <w:r w:rsidRPr="003E5D08">
        <w:t>мотивирани изводи и препоръки за подобряване на системата за наблюдение, както и за цялостния процес по изпълнение на общинската политика за регионално и</w:t>
      </w:r>
      <w:r w:rsidRPr="006853A8">
        <w:rPr>
          <w:lang w:val="en-US"/>
        </w:rPr>
        <w:t xml:space="preserve"> </w:t>
      </w:r>
      <w:r w:rsidRPr="003E5D08">
        <w:t xml:space="preserve">местно развитие. </w:t>
      </w:r>
    </w:p>
    <w:p w:rsidR="0069103D" w:rsidRPr="003E5D08" w:rsidRDefault="0069103D" w:rsidP="006853A8">
      <w:r w:rsidRPr="003E5D08">
        <w:t xml:space="preserve">Компетентните органи следва да предоставят информация относно предприетите мерки за осигуряване на публичност на плана, идентифицираните проблеми и предложения за тяхното преодоляване, използваните начини за събиране на информация, функционирането на формираните партньорства. </w:t>
      </w:r>
      <w:r w:rsidRPr="003E5D08">
        <w:rPr>
          <w:lang w:val="en-US"/>
        </w:rPr>
        <w:t xml:space="preserve"> </w:t>
      </w:r>
      <w:r w:rsidRPr="003E5D08">
        <w:t>Докладът се обсъжда и приема от ОС.</w:t>
      </w:r>
    </w:p>
    <w:p w:rsidR="0069103D" w:rsidRPr="003E5D08" w:rsidRDefault="0069103D" w:rsidP="006853A8">
      <w:r w:rsidRPr="003E5D08">
        <w:rPr>
          <w:i/>
        </w:rPr>
        <w:lastRenderedPageBreak/>
        <w:t>Междинната оценка</w:t>
      </w:r>
      <w:r w:rsidRPr="003E5D08">
        <w:t xml:space="preserve"> трябва да констатира и аргументира нуждата от актуализация на ОПР.  В случай на подобна необходимост, актуализирания документ на ОПР е предвиден за разработване през втората половина </w:t>
      </w:r>
      <w:r w:rsidRPr="003E5D08">
        <w:rPr>
          <w:i/>
        </w:rPr>
        <w:t>на 2023 година</w:t>
      </w:r>
      <w:r w:rsidRPr="003E5D08">
        <w:t xml:space="preserve"> и съобразно структурата на настоящия документ. По този начин междинната оценка е ключов инструмент за оценка на изпълнението на ОПР и представлява логическо продължение на предходните годишни доклади. </w:t>
      </w:r>
    </w:p>
    <w:p w:rsidR="0069103D" w:rsidRPr="003E5D08" w:rsidRDefault="0069103D" w:rsidP="006853A8">
      <w:r w:rsidRPr="003E5D08">
        <w:t xml:space="preserve">Изработването на межд Междинната оценка следва да проследи: </w:t>
      </w:r>
    </w:p>
    <w:p w:rsidR="0069103D" w:rsidRPr="003E5D08" w:rsidRDefault="0069103D" w:rsidP="00BC0118">
      <w:pPr>
        <w:pStyle w:val="ListParagraph"/>
        <w:numPr>
          <w:ilvl w:val="0"/>
          <w:numId w:val="134"/>
        </w:numPr>
        <w:tabs>
          <w:tab w:val="left" w:pos="1134"/>
        </w:tabs>
        <w:ind w:left="0" w:firstLine="839"/>
      </w:pPr>
      <w:r w:rsidRPr="003E5D08">
        <w:t>досегашния прогрес на плана;</w:t>
      </w:r>
    </w:p>
    <w:p w:rsidR="0069103D" w:rsidRPr="003E5D08" w:rsidRDefault="0069103D" w:rsidP="00BC0118">
      <w:pPr>
        <w:pStyle w:val="ListParagraph"/>
        <w:numPr>
          <w:ilvl w:val="0"/>
          <w:numId w:val="134"/>
        </w:numPr>
        <w:tabs>
          <w:tab w:val="left" w:pos="1134"/>
        </w:tabs>
        <w:ind w:left="0" w:firstLine="839"/>
      </w:pPr>
      <w:r w:rsidRPr="003E5D08">
        <w:t xml:space="preserve">актуалността на стратегията му спрямо настъпилите промени в средата; </w:t>
      </w:r>
    </w:p>
    <w:p w:rsidR="0069103D" w:rsidRPr="003E5D08" w:rsidRDefault="0069103D" w:rsidP="00BC0118">
      <w:pPr>
        <w:pStyle w:val="ListParagraph"/>
        <w:numPr>
          <w:ilvl w:val="0"/>
          <w:numId w:val="134"/>
        </w:numPr>
        <w:tabs>
          <w:tab w:val="left" w:pos="1134"/>
        </w:tabs>
        <w:ind w:left="0" w:firstLine="839"/>
      </w:pPr>
      <w:r w:rsidRPr="003E5D08">
        <w:t xml:space="preserve">ефективността на координацията между компетентните органи. </w:t>
      </w:r>
    </w:p>
    <w:p w:rsidR="0069103D" w:rsidRPr="003E5D08" w:rsidRDefault="0069103D" w:rsidP="0037607E">
      <w:pPr>
        <w:rPr>
          <w:lang w:val="en-US"/>
        </w:rPr>
      </w:pPr>
      <w:r w:rsidRPr="003E5D08">
        <w:t>Междинната оценка се изработва от експертен екип при взаимодействие между всички заинтересовани страни, предоставящи становище за досегашните резултати от плана. Оценката синтезира дейностите по събиране</w:t>
      </w:r>
      <w:r w:rsidR="004346EB">
        <w:t xml:space="preserve"> и обработка на информация, при</w:t>
      </w:r>
      <w:r w:rsidRPr="003E5D08">
        <w:t xml:space="preserve">ложение на системата от индикатори, формулиране на насоки за корекция на плана. </w:t>
      </w:r>
      <w:r w:rsidRPr="003E5D08">
        <w:rPr>
          <w:lang w:val="en-US"/>
        </w:rPr>
        <w:t xml:space="preserve">     </w:t>
      </w:r>
    </w:p>
    <w:p w:rsidR="0069103D" w:rsidRPr="003E5D08" w:rsidRDefault="0069103D" w:rsidP="0037607E">
      <w:r w:rsidRPr="003E5D08">
        <w:t>Извършването на дейностите изисква екип, предоставящ нужната експертна дейност, и активно взаимодействащ със специа</w:t>
      </w:r>
      <w:r w:rsidR="004346EB">
        <w:t>лизираните администрации в общи</w:t>
      </w:r>
      <w:r w:rsidRPr="003E5D08">
        <w:t xml:space="preserve">ната. Ключова роля изпълняват заинтересованите страни, предлагащи необходимата информация и своите гледни точки, заедно със специализираните институции, съхра-няващи нужната статистическа информация.    </w:t>
      </w:r>
    </w:p>
    <w:p w:rsidR="0069103D" w:rsidRPr="003E5D08" w:rsidRDefault="0069103D" w:rsidP="0037607E">
      <w:r w:rsidRPr="003E5D08">
        <w:t xml:space="preserve">Кметът внася документа за обсъждане от ОС, който го одобрява и по този начин формално завършва междинната оценка. </w:t>
      </w:r>
    </w:p>
    <w:p w:rsidR="0069103D" w:rsidRPr="003E5D08" w:rsidRDefault="0069103D" w:rsidP="0037607E">
      <w:r w:rsidRPr="003E5D08">
        <w:t xml:space="preserve">Изводите на </w:t>
      </w:r>
      <w:r w:rsidRPr="003E5D08">
        <w:rPr>
          <w:i/>
        </w:rPr>
        <w:t>междинната оценка</w:t>
      </w:r>
      <w:r w:rsidRPr="003E5D08">
        <w:t xml:space="preserve"> отвеждат до евентуалната актуализация на ОПР.    </w:t>
      </w:r>
    </w:p>
    <w:p w:rsidR="0069103D" w:rsidRPr="003E5D08" w:rsidRDefault="0069103D" w:rsidP="0037607E">
      <w:pPr>
        <w:rPr>
          <w:rFonts w:cs="Times New Roman"/>
        </w:rPr>
      </w:pPr>
      <w:r w:rsidRPr="003E5D08">
        <w:t>Главните причини за промяна на плана могат да бъдат продиктувани от ди-намичните социални и икономически процеси на общинско ниво, заедно с въз-никнали съществени изменения в екологичната обстановка. Към тези обстоятелства се присъединяват и важни промени в законодателната и стратегическата рамка – набора от европейските и националните нормативни и стратегически документи, основните по-литики и секторните планове и програми. Междинната оценка следва да оцени значимостта на настъпилите изменения и адекватността на наличния ОПР спрямо тях. Оценката определя дали е целесъобразно формулирането на допъл-нителни мерки и дефинирането на нови проекти – изработването на актуализиран документ със срок за изпълнение оставащото време от програмния период.  Друга възможност е решението за актуализиране само на програмата за реализация.</w:t>
      </w:r>
    </w:p>
    <w:p w:rsidR="0069103D" w:rsidRPr="003E5D08" w:rsidRDefault="0037607E" w:rsidP="0037607E">
      <w:pPr>
        <w:pStyle w:val="Heading2"/>
      </w:pPr>
      <w:bookmarkStart w:id="143" w:name="_Toc169763385"/>
      <w:r>
        <w:t>1</w:t>
      </w:r>
      <w:r>
        <w:rPr>
          <w:lang w:val="en-US"/>
        </w:rPr>
        <w:t>1</w:t>
      </w:r>
      <w:r>
        <w:t>.4. Разпределние на дейностите</w:t>
      </w:r>
      <w:bookmarkEnd w:id="143"/>
    </w:p>
    <w:p w:rsidR="0069103D" w:rsidRPr="003E5D08" w:rsidRDefault="0069103D" w:rsidP="0037607E">
      <w:r w:rsidRPr="003E5D08">
        <w:t xml:space="preserve">Системата за наблюдение, оценка и актуализация на ПИРО изисква разпределение на дейности  във времето и сред отделните участници, както следва: </w:t>
      </w:r>
    </w:p>
    <w:p w:rsidR="0069103D" w:rsidRPr="003E5D08" w:rsidRDefault="0069103D" w:rsidP="00BC0118">
      <w:pPr>
        <w:pStyle w:val="ListParagraph"/>
        <w:numPr>
          <w:ilvl w:val="0"/>
          <w:numId w:val="135"/>
        </w:numPr>
        <w:tabs>
          <w:tab w:val="left" w:pos="1134"/>
        </w:tabs>
        <w:ind w:left="0" w:firstLine="839"/>
      </w:pPr>
      <w:r w:rsidRPr="003E5D08">
        <w:t xml:space="preserve">организиране; </w:t>
      </w:r>
    </w:p>
    <w:p w:rsidR="0069103D" w:rsidRPr="003E5D08" w:rsidRDefault="0069103D" w:rsidP="00BC0118">
      <w:pPr>
        <w:pStyle w:val="ListParagraph"/>
        <w:numPr>
          <w:ilvl w:val="0"/>
          <w:numId w:val="135"/>
        </w:numPr>
        <w:tabs>
          <w:tab w:val="left" w:pos="1134"/>
        </w:tabs>
        <w:ind w:left="0" w:firstLine="839"/>
      </w:pPr>
      <w:r w:rsidRPr="003E5D08">
        <w:t xml:space="preserve">наблюдение и одобряване; </w:t>
      </w:r>
    </w:p>
    <w:p w:rsidR="0069103D" w:rsidRPr="003E5D08" w:rsidRDefault="0069103D" w:rsidP="00BC0118">
      <w:pPr>
        <w:pStyle w:val="ListParagraph"/>
        <w:numPr>
          <w:ilvl w:val="0"/>
          <w:numId w:val="135"/>
        </w:numPr>
        <w:tabs>
          <w:tab w:val="left" w:pos="1134"/>
        </w:tabs>
        <w:ind w:left="0" w:firstLine="839"/>
      </w:pPr>
      <w:r w:rsidRPr="003E5D08">
        <w:t xml:space="preserve">експертна дейност; </w:t>
      </w:r>
    </w:p>
    <w:p w:rsidR="0069103D" w:rsidRPr="003E5D08" w:rsidRDefault="0069103D" w:rsidP="00BC0118">
      <w:pPr>
        <w:pStyle w:val="ListParagraph"/>
        <w:numPr>
          <w:ilvl w:val="0"/>
          <w:numId w:val="135"/>
        </w:numPr>
        <w:tabs>
          <w:tab w:val="left" w:pos="1134"/>
        </w:tabs>
        <w:ind w:left="0" w:firstLine="839"/>
      </w:pPr>
      <w:r w:rsidRPr="003E5D08">
        <w:t xml:space="preserve">осигуряване и събиране на информация; </w:t>
      </w:r>
    </w:p>
    <w:p w:rsidR="0069103D" w:rsidRPr="003E5D08" w:rsidRDefault="0069103D" w:rsidP="00BC0118">
      <w:pPr>
        <w:pStyle w:val="ListParagraph"/>
        <w:numPr>
          <w:ilvl w:val="0"/>
          <w:numId w:val="135"/>
        </w:numPr>
        <w:tabs>
          <w:tab w:val="left" w:pos="1134"/>
        </w:tabs>
        <w:ind w:left="0" w:firstLine="839"/>
      </w:pPr>
      <w:r w:rsidRPr="003E5D08">
        <w:t xml:space="preserve">провеждане на дискусии; </w:t>
      </w:r>
    </w:p>
    <w:p w:rsidR="0069103D" w:rsidRPr="003E5D08" w:rsidRDefault="0069103D" w:rsidP="00BC0118">
      <w:pPr>
        <w:pStyle w:val="ListParagraph"/>
        <w:numPr>
          <w:ilvl w:val="0"/>
          <w:numId w:val="135"/>
        </w:numPr>
        <w:tabs>
          <w:tab w:val="left" w:pos="1134"/>
        </w:tabs>
        <w:ind w:left="0" w:firstLine="839"/>
      </w:pPr>
      <w:r w:rsidRPr="003E5D08">
        <w:t xml:space="preserve">приложение на системата от индикатори на плана. </w:t>
      </w:r>
    </w:p>
    <w:p w:rsidR="0069103D" w:rsidRPr="003E5D08" w:rsidRDefault="0069103D" w:rsidP="0037607E">
      <w:r w:rsidRPr="003E5D08">
        <w:lastRenderedPageBreak/>
        <w:t>Дейностите са разпределени сред идентифицир</w:t>
      </w:r>
      <w:r w:rsidR="004346EB">
        <w:t>аните компетентни органи и заин</w:t>
      </w:r>
      <w:r w:rsidRPr="003E5D08">
        <w:t xml:space="preserve">тересовани страни, във връзка с осъществяването на най-важните събития от хроно-логията на плана. </w:t>
      </w:r>
    </w:p>
    <w:p w:rsidR="0069103D" w:rsidRPr="003E5D08" w:rsidRDefault="0069103D" w:rsidP="0037607E">
      <w:r w:rsidRPr="003E5D08">
        <w:t xml:space="preserve">Събитията са: </w:t>
      </w:r>
    </w:p>
    <w:p w:rsidR="0069103D" w:rsidRPr="003E5D08" w:rsidRDefault="0069103D" w:rsidP="00BC0118">
      <w:pPr>
        <w:pStyle w:val="ListParagraph"/>
        <w:numPr>
          <w:ilvl w:val="0"/>
          <w:numId w:val="136"/>
        </w:numPr>
        <w:tabs>
          <w:tab w:val="left" w:pos="1134"/>
        </w:tabs>
        <w:ind w:left="0" w:firstLine="839"/>
      </w:pPr>
      <w:r w:rsidRPr="003E5D08">
        <w:t xml:space="preserve">публична дискусия; </w:t>
      </w:r>
    </w:p>
    <w:p w:rsidR="0069103D" w:rsidRPr="003E5D08" w:rsidRDefault="0069103D" w:rsidP="00BC0118">
      <w:pPr>
        <w:pStyle w:val="ListParagraph"/>
        <w:numPr>
          <w:ilvl w:val="0"/>
          <w:numId w:val="136"/>
        </w:numPr>
        <w:tabs>
          <w:tab w:val="left" w:pos="1134"/>
        </w:tabs>
        <w:ind w:left="0" w:firstLine="839"/>
      </w:pPr>
      <w:r w:rsidRPr="003E5D08">
        <w:t xml:space="preserve">предварителен проект; </w:t>
      </w:r>
    </w:p>
    <w:p w:rsidR="0069103D" w:rsidRPr="003E5D08" w:rsidRDefault="0069103D" w:rsidP="00BC0118">
      <w:pPr>
        <w:pStyle w:val="ListParagraph"/>
        <w:numPr>
          <w:ilvl w:val="0"/>
          <w:numId w:val="136"/>
        </w:numPr>
        <w:tabs>
          <w:tab w:val="left" w:pos="1134"/>
        </w:tabs>
        <w:ind w:left="0" w:firstLine="839"/>
      </w:pPr>
      <w:r w:rsidRPr="003E5D08">
        <w:t xml:space="preserve">окончателен проект; </w:t>
      </w:r>
    </w:p>
    <w:p w:rsidR="0069103D" w:rsidRPr="003E5D08" w:rsidRDefault="0069103D" w:rsidP="00BC0118">
      <w:pPr>
        <w:pStyle w:val="ListParagraph"/>
        <w:numPr>
          <w:ilvl w:val="0"/>
          <w:numId w:val="136"/>
        </w:numPr>
        <w:tabs>
          <w:tab w:val="left" w:pos="1134"/>
        </w:tabs>
        <w:ind w:left="0" w:firstLine="839"/>
      </w:pPr>
      <w:r w:rsidRPr="003E5D08">
        <w:t xml:space="preserve">първоначална оценка; </w:t>
      </w:r>
    </w:p>
    <w:p w:rsidR="0069103D" w:rsidRPr="003E5D08" w:rsidRDefault="0069103D" w:rsidP="00BC0118">
      <w:pPr>
        <w:pStyle w:val="ListParagraph"/>
        <w:numPr>
          <w:ilvl w:val="0"/>
          <w:numId w:val="136"/>
        </w:numPr>
        <w:tabs>
          <w:tab w:val="left" w:pos="1134"/>
        </w:tabs>
        <w:ind w:left="0" w:firstLine="839"/>
      </w:pPr>
      <w:r w:rsidRPr="003E5D08">
        <w:t xml:space="preserve">последваща оценка; </w:t>
      </w:r>
    </w:p>
    <w:p w:rsidR="0069103D" w:rsidRPr="003E5D08" w:rsidRDefault="0069103D" w:rsidP="00BC0118">
      <w:pPr>
        <w:pStyle w:val="ListParagraph"/>
        <w:numPr>
          <w:ilvl w:val="0"/>
          <w:numId w:val="136"/>
        </w:numPr>
        <w:tabs>
          <w:tab w:val="left" w:pos="1134"/>
        </w:tabs>
        <w:ind w:left="0" w:firstLine="839"/>
      </w:pPr>
      <w:r w:rsidRPr="003E5D08">
        <w:t xml:space="preserve">годишен доклад; </w:t>
      </w:r>
    </w:p>
    <w:p w:rsidR="0069103D" w:rsidRPr="003E5D08" w:rsidRDefault="0069103D" w:rsidP="00BC0118">
      <w:pPr>
        <w:pStyle w:val="ListParagraph"/>
        <w:numPr>
          <w:ilvl w:val="0"/>
          <w:numId w:val="136"/>
        </w:numPr>
        <w:tabs>
          <w:tab w:val="left" w:pos="1134"/>
        </w:tabs>
        <w:ind w:left="0" w:firstLine="839"/>
      </w:pPr>
      <w:r w:rsidRPr="003E5D08">
        <w:t xml:space="preserve">публикуване и разпространяване; </w:t>
      </w:r>
    </w:p>
    <w:p w:rsidR="0069103D" w:rsidRPr="003E5D08" w:rsidRDefault="0069103D" w:rsidP="00BC0118">
      <w:pPr>
        <w:pStyle w:val="ListParagraph"/>
        <w:numPr>
          <w:ilvl w:val="0"/>
          <w:numId w:val="136"/>
        </w:numPr>
        <w:tabs>
          <w:tab w:val="left" w:pos="1134"/>
        </w:tabs>
        <w:ind w:left="0" w:firstLine="839"/>
      </w:pPr>
      <w:r w:rsidRPr="003E5D08">
        <w:t xml:space="preserve">междинна оценка; </w:t>
      </w:r>
    </w:p>
    <w:p w:rsidR="0069103D" w:rsidRPr="003E5D08" w:rsidRDefault="0069103D" w:rsidP="00BC0118">
      <w:pPr>
        <w:pStyle w:val="ListParagraph"/>
        <w:numPr>
          <w:ilvl w:val="0"/>
          <w:numId w:val="136"/>
        </w:numPr>
        <w:tabs>
          <w:tab w:val="left" w:pos="1134"/>
        </w:tabs>
        <w:ind w:left="0" w:firstLine="839"/>
      </w:pPr>
      <w:r w:rsidRPr="003E5D08">
        <w:t xml:space="preserve">актуализиран документ на ОПР. </w:t>
      </w:r>
    </w:p>
    <w:p w:rsidR="0069103D" w:rsidRPr="003E5D08" w:rsidRDefault="0069103D" w:rsidP="0037607E">
      <w:pPr>
        <w:rPr>
          <w:rFonts w:cs="Times New Roman"/>
        </w:rPr>
      </w:pPr>
      <w:r w:rsidRPr="003E5D08">
        <w:t xml:space="preserve">Аналогична е и процедурата за </w:t>
      </w:r>
      <w:r w:rsidRPr="003E5D08">
        <w:rPr>
          <w:i/>
        </w:rPr>
        <w:t>последващата оценка</w:t>
      </w:r>
      <w:r w:rsidRPr="003E5D08">
        <w:t xml:space="preserve"> на плана, предвидена за 2028 година и финален момент от наблюдението и оценяването на общинския план.</w:t>
      </w:r>
    </w:p>
    <w:p w:rsidR="0069103D" w:rsidRPr="003E5D08" w:rsidRDefault="0069103D" w:rsidP="0037607E">
      <w:pPr>
        <w:rPr>
          <w:rFonts w:cs="Verdana"/>
        </w:rPr>
      </w:pPr>
      <w:r w:rsidRPr="003E5D08">
        <w:rPr>
          <w:rFonts w:cs="Verdana"/>
        </w:rPr>
        <w:t xml:space="preserve">Последващата оценка дава препоръки за разработването на ОПР за програмния период след 2028 година. </w:t>
      </w:r>
    </w:p>
    <w:p w:rsidR="0069103D" w:rsidRPr="003E5D08" w:rsidRDefault="0069103D" w:rsidP="0037607E">
      <w:pPr>
        <w:rPr>
          <w:rFonts w:cs="Verdana"/>
        </w:rPr>
      </w:pPr>
      <w:r w:rsidRPr="003E5D08">
        <w:rPr>
          <w:rFonts w:cs="Verdana"/>
        </w:rPr>
        <w:t xml:space="preserve">В случай на положително становище от междинната оценка, относно потребността от актуализация на ОПР, се изработва актуализиран документ на ОПР за периода 2023-2027. Актуализираният документ следва редът за подготовка на ОПР, вклю-чително техническото изпълнение на задачата и формалните процедури по неговото приемане.     </w:t>
      </w:r>
    </w:p>
    <w:p w:rsidR="0069103D" w:rsidRDefault="0069103D" w:rsidP="0037607E">
      <w:pPr>
        <w:rPr>
          <w:rFonts w:cs="Verdana"/>
        </w:rPr>
      </w:pPr>
      <w:r w:rsidRPr="003E5D08">
        <w:rPr>
          <w:rFonts w:cs="Verdana"/>
        </w:rPr>
        <w:t xml:space="preserve">Документът е логично продължение на изводите и решение на проблемите, описани от доклада на междинната оценката. </w:t>
      </w:r>
    </w:p>
    <w:p w:rsidR="0037607E" w:rsidRDefault="0037607E">
      <w:pPr>
        <w:spacing w:before="0" w:after="0" w:line="240" w:lineRule="auto"/>
        <w:ind w:firstLine="0"/>
        <w:jc w:val="left"/>
        <w:rPr>
          <w:rFonts w:cs="Verdana"/>
        </w:rPr>
      </w:pPr>
      <w:r>
        <w:rPr>
          <w:rFonts w:cs="Verdana"/>
        </w:rPr>
        <w:br w:type="page"/>
      </w:r>
    </w:p>
    <w:p w:rsidR="0069103D" w:rsidRPr="003E5D08" w:rsidRDefault="0037607E" w:rsidP="0037607E">
      <w:pPr>
        <w:pStyle w:val="Heading1"/>
      </w:pPr>
      <w:bookmarkStart w:id="144" w:name="_Toc169763386"/>
      <w:r>
        <w:lastRenderedPageBreak/>
        <w:t>1</w:t>
      </w:r>
      <w:r>
        <w:rPr>
          <w:lang w:val="en-US"/>
        </w:rPr>
        <w:t>2</w:t>
      </w:r>
      <w:r w:rsidR="0069103D" w:rsidRPr="003E5D08">
        <w:t>. ЗАКЛЮЧЕНИЕ</w:t>
      </w:r>
      <w:bookmarkEnd w:id="144"/>
    </w:p>
    <w:p w:rsidR="0069103D" w:rsidRPr="003E5D08" w:rsidRDefault="0069103D" w:rsidP="0037607E">
      <w:pPr>
        <w:rPr>
          <w:rFonts w:eastAsia="TimesNewRomanOOEnc"/>
        </w:rPr>
      </w:pPr>
      <w:r w:rsidRPr="003E5D08">
        <w:rPr>
          <w:rFonts w:eastAsia="TimesNewRomanOOEnc"/>
        </w:rPr>
        <w:t xml:space="preserve">Плана за интегрирано развитие на община </w:t>
      </w:r>
      <w:r w:rsidRPr="003E5D08">
        <w:t>Гурково</w:t>
      </w:r>
      <w:r w:rsidRPr="003E5D08">
        <w:rPr>
          <w:rFonts w:eastAsia="TimesNewRomanOOEnc"/>
        </w:rPr>
        <w:t xml:space="preserve"> за периода 2021-2027 г. е разработен съгласно препоръките, изведени в Методически указания за разработване  и</w:t>
      </w:r>
      <w:r w:rsidRPr="003E5D08">
        <w:t xml:space="preserve"> </w:t>
      </w:r>
      <w:r w:rsidRPr="003E5D08">
        <w:rPr>
          <w:rFonts w:eastAsia="TimesNewRomanOOEnc" w:cs="TimesNewRomanOOEnc"/>
        </w:rPr>
        <w:t>прилагане на планове за интегрирано развитие на община (ПИРО) за периода 2021-2027 г., Интегрирана териториална стратегия за развитие на Югоиз-точен регион за периода 2021-2027, Национална програма за развитие България 2030:</w:t>
      </w:r>
    </w:p>
    <w:p w:rsidR="0069103D" w:rsidRPr="0037607E" w:rsidRDefault="0069103D" w:rsidP="00BC0118">
      <w:pPr>
        <w:pStyle w:val="ListParagraph"/>
        <w:numPr>
          <w:ilvl w:val="0"/>
          <w:numId w:val="137"/>
        </w:numPr>
        <w:tabs>
          <w:tab w:val="left" w:pos="1134"/>
        </w:tabs>
        <w:ind w:left="0" w:firstLine="839"/>
        <w:rPr>
          <w:rFonts w:eastAsia="TimesNewRomanOOEnc"/>
        </w:rPr>
      </w:pPr>
      <w:r w:rsidRPr="0037607E">
        <w:rPr>
          <w:rFonts w:eastAsia="TimesNewRomanOOEnc"/>
        </w:rPr>
        <w:t>Спазена е общата структура за изготвяне н</w:t>
      </w:r>
      <w:r w:rsidR="004346EB">
        <w:rPr>
          <w:rFonts w:eastAsia="TimesNewRomanOOEnc"/>
        </w:rPr>
        <w:t>а анализ за икономическото и со</w:t>
      </w:r>
      <w:r w:rsidRPr="0037607E">
        <w:rPr>
          <w:rFonts w:eastAsia="TimesNewRomanOOEnc"/>
        </w:rPr>
        <w:t>циално развитие;</w:t>
      </w:r>
    </w:p>
    <w:p w:rsidR="0069103D" w:rsidRPr="0037607E" w:rsidRDefault="0069103D" w:rsidP="00BC0118">
      <w:pPr>
        <w:pStyle w:val="ListParagraph"/>
        <w:numPr>
          <w:ilvl w:val="0"/>
          <w:numId w:val="137"/>
        </w:numPr>
        <w:tabs>
          <w:tab w:val="left" w:pos="1134"/>
        </w:tabs>
        <w:ind w:left="0" w:firstLine="839"/>
        <w:rPr>
          <w:rFonts w:eastAsia="TimesNewRomanOOEnc"/>
        </w:rPr>
      </w:pPr>
      <w:r w:rsidRPr="0037607E">
        <w:rPr>
          <w:rFonts w:eastAsia="TimesNewRomanOOEnc"/>
        </w:rPr>
        <w:t>SWOT-анализът съответства напълно на ана</w:t>
      </w:r>
      <w:r w:rsidR="004346EB">
        <w:rPr>
          <w:rFonts w:eastAsia="TimesNewRomanOOEnc"/>
        </w:rPr>
        <w:t>лиза на икономическото и социал</w:t>
      </w:r>
      <w:r w:rsidRPr="0037607E">
        <w:rPr>
          <w:rFonts w:eastAsia="TimesNewRomanOOEnc"/>
        </w:rPr>
        <w:t>ното развитие и приложената стратегическа рамка;</w:t>
      </w:r>
    </w:p>
    <w:p w:rsidR="0069103D" w:rsidRPr="0037607E" w:rsidRDefault="0069103D" w:rsidP="00BC0118">
      <w:pPr>
        <w:pStyle w:val="ListParagraph"/>
        <w:numPr>
          <w:ilvl w:val="0"/>
          <w:numId w:val="137"/>
        </w:numPr>
        <w:tabs>
          <w:tab w:val="left" w:pos="1134"/>
        </w:tabs>
        <w:ind w:left="0" w:firstLine="839"/>
        <w:rPr>
          <w:rFonts w:eastAsia="TimesNewRomanOOEnc"/>
        </w:rPr>
      </w:pPr>
      <w:r w:rsidRPr="0037607E">
        <w:rPr>
          <w:rFonts w:eastAsia="TimesNewRomanOOEnc"/>
        </w:rPr>
        <w:t>Стратегическата част е структурирана ясно и в съответствие с изискванията на европейските, националните, регионалните и областните стратегически документи. ПИРО на община Гурково е хармонизиран с националните секторни стратегии, които обхващат периода 2021-2027 г. и които са изготвени към момента на разработването на плана;</w:t>
      </w:r>
    </w:p>
    <w:p w:rsidR="0069103D" w:rsidRPr="0037607E" w:rsidRDefault="0069103D" w:rsidP="00BC0118">
      <w:pPr>
        <w:pStyle w:val="ListParagraph"/>
        <w:numPr>
          <w:ilvl w:val="0"/>
          <w:numId w:val="137"/>
        </w:numPr>
        <w:tabs>
          <w:tab w:val="left" w:pos="1134"/>
        </w:tabs>
        <w:ind w:left="0" w:firstLine="839"/>
        <w:rPr>
          <w:rFonts w:eastAsia="TimesNewRomanOOEnc"/>
        </w:rPr>
      </w:pPr>
      <w:r w:rsidRPr="0037607E">
        <w:rPr>
          <w:rFonts w:eastAsia="TimesNewRomanOOEnc"/>
        </w:rPr>
        <w:t>Планираната „визия" е завършена в смислово отношение и отговаря на поставената стратегическа рамка;</w:t>
      </w:r>
    </w:p>
    <w:p w:rsidR="0069103D" w:rsidRPr="0037607E" w:rsidRDefault="0069103D" w:rsidP="00BC0118">
      <w:pPr>
        <w:pStyle w:val="ListParagraph"/>
        <w:numPr>
          <w:ilvl w:val="0"/>
          <w:numId w:val="137"/>
        </w:numPr>
        <w:tabs>
          <w:tab w:val="left" w:pos="1134"/>
        </w:tabs>
        <w:ind w:left="0" w:firstLine="839"/>
        <w:rPr>
          <w:rFonts w:asciiTheme="minorHAnsi" w:eastAsia="TimesNewRomanOOEnc" w:hAnsiTheme="minorHAnsi"/>
        </w:rPr>
      </w:pPr>
      <w:r w:rsidRPr="0037607E">
        <w:rPr>
          <w:rFonts w:eastAsia="TimesNewRomanOOEnc"/>
        </w:rPr>
        <w:t xml:space="preserve">Обемът на предвидените финансови ресурси е в съответствие с предвидените </w:t>
      </w:r>
      <w:r w:rsidR="00B03EED" w:rsidRPr="0037607E">
        <w:rPr>
          <w:rFonts w:eastAsia="TimesNewRomanOOEnc"/>
        </w:rPr>
        <w:t xml:space="preserve"> </w:t>
      </w:r>
      <w:r w:rsidRPr="0037607E">
        <w:rPr>
          <w:rFonts w:asciiTheme="minorHAnsi" w:eastAsia="TimesNewRomanOOEnc" w:hAnsiTheme="minorHAnsi"/>
        </w:rPr>
        <w:t>проекти за изпълнение, от което може да се съди и за ефективността и</w:t>
      </w:r>
      <w:r w:rsidRPr="0037607E">
        <w:rPr>
          <w:rFonts w:eastAsia="TimesNewRomanOOEnc"/>
        </w:rPr>
        <w:t xml:space="preserve"> </w:t>
      </w:r>
      <w:r w:rsidRPr="0037607E">
        <w:rPr>
          <w:rFonts w:asciiTheme="minorHAnsi" w:eastAsia="TimesNewRomanOOEnc" w:hAnsiTheme="minorHAnsi"/>
        </w:rPr>
        <w:t xml:space="preserve">ефикасността за постигане на целите на ПИРО на община </w:t>
      </w:r>
      <w:r w:rsidRPr="0037607E">
        <w:rPr>
          <w:rFonts w:eastAsia="TimesNewRomanOOEnc"/>
        </w:rPr>
        <w:t>Гурково</w:t>
      </w:r>
      <w:r w:rsidRPr="0037607E">
        <w:rPr>
          <w:rFonts w:asciiTheme="minorHAnsi" w:eastAsia="TimesNewRomanOOEnc" w:hAnsiTheme="minorHAnsi"/>
        </w:rPr>
        <w:t>. Във</w:t>
      </w:r>
      <w:r w:rsidRPr="0037607E">
        <w:rPr>
          <w:rFonts w:eastAsia="TimesNewRomanOOEnc"/>
        </w:rPr>
        <w:t xml:space="preserve"> </w:t>
      </w:r>
      <w:r w:rsidRPr="0037607E">
        <w:rPr>
          <w:rFonts w:asciiTheme="minorHAnsi" w:eastAsia="TimesNewRomanOOEnc" w:hAnsiTheme="minorHAnsi"/>
        </w:rPr>
        <w:t>финансовата индикативна таблица е спазен изцяло принципа на съфинансиране</w:t>
      </w:r>
      <w:r w:rsidRPr="0037607E">
        <w:rPr>
          <w:rFonts w:eastAsia="TimesNewRomanOOEnc"/>
        </w:rPr>
        <w:t xml:space="preserve"> </w:t>
      </w:r>
      <w:r w:rsidRPr="0037607E">
        <w:rPr>
          <w:rFonts w:asciiTheme="minorHAnsi" w:eastAsia="TimesNewRomanOOEnc" w:hAnsiTheme="minorHAnsi"/>
        </w:rPr>
        <w:t>и допълняемост на местните собствени финансови ресурси за развитие със</w:t>
      </w:r>
      <w:r w:rsidRPr="0037607E">
        <w:rPr>
          <w:rFonts w:eastAsia="TimesNewRomanOOEnc"/>
        </w:rPr>
        <w:t xml:space="preserve"> </w:t>
      </w:r>
      <w:r w:rsidRPr="0037607E">
        <w:rPr>
          <w:rFonts w:asciiTheme="minorHAnsi" w:eastAsia="TimesNewRomanOOEnc" w:hAnsiTheme="minorHAnsi"/>
        </w:rPr>
        <w:t>средства от държавния бюджет, фон-довете на ЕС и други публични и частни</w:t>
      </w:r>
      <w:r w:rsidRPr="0037607E">
        <w:rPr>
          <w:rFonts w:eastAsia="TimesNewRomanOOEnc"/>
        </w:rPr>
        <w:t xml:space="preserve"> </w:t>
      </w:r>
      <w:r w:rsidRPr="0037607E">
        <w:rPr>
          <w:rFonts w:asciiTheme="minorHAnsi" w:eastAsia="TimesNewRomanOOEnc" w:hAnsiTheme="minorHAnsi"/>
        </w:rPr>
        <w:t>източници;</w:t>
      </w:r>
    </w:p>
    <w:p w:rsidR="0069103D" w:rsidRPr="0037607E" w:rsidRDefault="0069103D" w:rsidP="00BC0118">
      <w:pPr>
        <w:pStyle w:val="ListParagraph"/>
        <w:numPr>
          <w:ilvl w:val="0"/>
          <w:numId w:val="137"/>
        </w:numPr>
        <w:tabs>
          <w:tab w:val="left" w:pos="1134"/>
        </w:tabs>
        <w:ind w:left="0" w:firstLine="839"/>
        <w:rPr>
          <w:rFonts w:eastAsia="TimesNewRomanOOEnc"/>
        </w:rPr>
      </w:pPr>
      <w:r w:rsidRPr="0037607E">
        <w:rPr>
          <w:rFonts w:eastAsia="TimesNewRomanOOEnc"/>
        </w:rPr>
        <w:t>Системата от индикатори за наблюдени</w:t>
      </w:r>
      <w:r w:rsidR="004346EB">
        <w:rPr>
          <w:rFonts w:eastAsia="TimesNewRomanOOEnc"/>
        </w:rPr>
        <w:t>е на изпълнението на План за ин</w:t>
      </w:r>
      <w:r w:rsidRPr="0037607E">
        <w:rPr>
          <w:rFonts w:eastAsia="TimesNewRomanOOEnc"/>
        </w:rPr>
        <w:t>тегрирано развитие на община Гурково включва ясни, уместни, с достатъчен брой и възможности за информационно осигуряване индикатори, което позволява да се изготвят качествени междинна и последваща оценки на плана и да се определи социално-икономическото му въздействие;</w:t>
      </w:r>
    </w:p>
    <w:p w:rsidR="0069103D" w:rsidRPr="0037607E" w:rsidRDefault="0069103D" w:rsidP="00BC0118">
      <w:pPr>
        <w:pStyle w:val="ListParagraph"/>
        <w:numPr>
          <w:ilvl w:val="0"/>
          <w:numId w:val="137"/>
        </w:numPr>
        <w:tabs>
          <w:tab w:val="left" w:pos="1134"/>
        </w:tabs>
        <w:ind w:left="0" w:firstLine="839"/>
        <w:rPr>
          <w:rFonts w:eastAsia="TimesNewRomanOOEnc"/>
        </w:rPr>
      </w:pPr>
      <w:r w:rsidRPr="0037607E">
        <w:rPr>
          <w:rFonts w:eastAsia="TimesNewRomanOOEnc"/>
        </w:rPr>
        <w:t xml:space="preserve">Успешното изпълнение на ПИРО ще доведе до икономически ръст и съществено </w:t>
      </w:r>
      <w:r w:rsidRPr="0037607E">
        <w:rPr>
          <w:rFonts w:asciiTheme="minorHAnsi" w:eastAsia="TimesNewRomanOOEnc" w:hAnsiTheme="minorHAnsi"/>
        </w:rPr>
        <w:t xml:space="preserve">подобрение на качеството на живот в община </w:t>
      </w:r>
      <w:r w:rsidRPr="0037607E">
        <w:rPr>
          <w:rFonts w:eastAsia="TimesNewRomanOOEnc"/>
        </w:rPr>
        <w:t>Гурково</w:t>
      </w:r>
      <w:r w:rsidRPr="0037607E">
        <w:rPr>
          <w:rFonts w:asciiTheme="minorHAnsi" w:eastAsia="TimesNewRomanOOEnc" w:hAnsiTheme="minorHAnsi"/>
        </w:rPr>
        <w:t xml:space="preserve"> в края на пла-новия</w:t>
      </w:r>
      <w:r w:rsidRPr="0037607E">
        <w:rPr>
          <w:rFonts w:eastAsia="TimesNewRomanOOEnc"/>
        </w:rPr>
        <w:t xml:space="preserve"> </w:t>
      </w:r>
      <w:r w:rsidRPr="0037607E">
        <w:rPr>
          <w:rFonts w:asciiTheme="minorHAnsi" w:eastAsia="TimesNewRomanOOEnc" w:hAnsiTheme="minorHAnsi"/>
        </w:rPr>
        <w:t>период;</w:t>
      </w:r>
    </w:p>
    <w:p w:rsidR="0069103D" w:rsidRPr="0037607E" w:rsidRDefault="0069103D" w:rsidP="00BC0118">
      <w:pPr>
        <w:pStyle w:val="ListParagraph"/>
        <w:numPr>
          <w:ilvl w:val="0"/>
          <w:numId w:val="137"/>
        </w:numPr>
        <w:tabs>
          <w:tab w:val="left" w:pos="1134"/>
        </w:tabs>
        <w:ind w:left="0" w:firstLine="839"/>
        <w:rPr>
          <w:rFonts w:eastAsia="TimesNewRomanOOEnc"/>
        </w:rPr>
      </w:pPr>
      <w:r w:rsidRPr="0037607E">
        <w:rPr>
          <w:rFonts w:eastAsia="TimesNewRomanOOEnc"/>
        </w:rPr>
        <w:t xml:space="preserve">ПИРО на община Гурково гарантира правилното прилагане на хоризонталните </w:t>
      </w:r>
      <w:r w:rsidRPr="0037607E">
        <w:rPr>
          <w:rFonts w:asciiTheme="minorHAnsi" w:eastAsia="TimesNewRomanOOEnc" w:hAnsiTheme="minorHAnsi"/>
        </w:rPr>
        <w:t>принципи на ЕС в областта на равните възможности - равен достъп</w:t>
      </w:r>
      <w:r w:rsidRPr="0037607E">
        <w:rPr>
          <w:rFonts w:eastAsia="TimesNewRomanOOEnc"/>
        </w:rPr>
        <w:t xml:space="preserve">, </w:t>
      </w:r>
      <w:r w:rsidR="004346EB">
        <w:rPr>
          <w:rFonts w:asciiTheme="minorHAnsi" w:eastAsia="TimesNewRomanOOEnc" w:hAnsiTheme="minorHAnsi"/>
        </w:rPr>
        <w:t>недискримина</w:t>
      </w:r>
      <w:r w:rsidRPr="0037607E">
        <w:rPr>
          <w:rFonts w:asciiTheme="minorHAnsi" w:eastAsia="TimesNewRomanOOEnc" w:hAnsiTheme="minorHAnsi"/>
        </w:rPr>
        <w:t>ция, устойчиво развитие, добро управление, партньорство</w:t>
      </w:r>
      <w:r w:rsidRPr="0037607E">
        <w:rPr>
          <w:rFonts w:eastAsia="TimesNewRomanOOEnc"/>
        </w:rPr>
        <w:t>.</w:t>
      </w:r>
    </w:p>
    <w:p w:rsidR="0069103D" w:rsidRPr="003E5D08" w:rsidRDefault="0069103D" w:rsidP="0037607E">
      <w:pPr>
        <w:rPr>
          <w:rFonts w:eastAsia="TimesNewRomanOOEnc"/>
        </w:rPr>
      </w:pPr>
      <w:r w:rsidRPr="003E5D08">
        <w:rPr>
          <w:rFonts w:eastAsia="TimesNewRomanOOEnc"/>
        </w:rPr>
        <w:t xml:space="preserve">С реализацията на плана ще се интегрират </w:t>
      </w:r>
      <w:r w:rsidR="0037607E">
        <w:rPr>
          <w:rFonts w:eastAsia="TimesNewRomanOOEnc"/>
        </w:rPr>
        <w:t>екологични принципи с цел насър</w:t>
      </w:r>
      <w:r w:rsidRPr="003E5D08">
        <w:rPr>
          <w:rFonts w:eastAsia="TimesNewRomanOOEnc"/>
        </w:rPr>
        <w:t>чаване устойчивото развитие и пространственото планиране на селищната среда, като ще се създаде и благоприятен микроклимат за бизнес и инвестиции, туризъм, екологично селско стопанство и модерна инфраструктура.</w:t>
      </w:r>
    </w:p>
    <w:p w:rsidR="0069103D" w:rsidRPr="003E5D08" w:rsidRDefault="0069103D" w:rsidP="0037607E">
      <w:pPr>
        <w:rPr>
          <w:rFonts w:eastAsia="TimesNewRomanOOEnc"/>
        </w:rPr>
      </w:pPr>
      <w:r w:rsidRPr="003E5D08">
        <w:rPr>
          <w:rFonts w:eastAsia="TimesNewRomanOOEnc"/>
        </w:rPr>
        <w:t>За подобряване качеството, реалистичността и изпълнимостта на документа екипът, изготвил ПИРО, има следните по-общи препоръки:</w:t>
      </w:r>
    </w:p>
    <w:p w:rsidR="0069103D" w:rsidRPr="0037607E" w:rsidRDefault="0069103D" w:rsidP="00BC0118">
      <w:pPr>
        <w:pStyle w:val="ListParagraph"/>
        <w:numPr>
          <w:ilvl w:val="0"/>
          <w:numId w:val="138"/>
        </w:numPr>
        <w:tabs>
          <w:tab w:val="left" w:pos="1134"/>
        </w:tabs>
        <w:ind w:left="0" w:firstLine="839"/>
        <w:rPr>
          <w:rFonts w:eastAsia="TimesNewRomanOOEnc"/>
        </w:rPr>
      </w:pPr>
      <w:r w:rsidRPr="0037607E">
        <w:rPr>
          <w:rFonts w:eastAsia="TimesNewRomanOOEnc"/>
        </w:rPr>
        <w:t>ПИРО Гурково да се съгласува с Оперативните програми и ПРЗСР з</w:t>
      </w:r>
      <w:r w:rsidR="004346EB">
        <w:rPr>
          <w:rFonts w:eastAsia="TimesNewRomanOOEnc"/>
        </w:rPr>
        <w:t>а новия про</w:t>
      </w:r>
      <w:r w:rsidRPr="0037607E">
        <w:rPr>
          <w:rFonts w:eastAsia="TimesNewRomanOOEnc"/>
        </w:rPr>
        <w:t xml:space="preserve">грамен период 2021-2027 г. след тяхното окончателно одобрение и при необ-ходимост да </w:t>
      </w:r>
      <w:r w:rsidRPr="0037607E">
        <w:rPr>
          <w:rFonts w:asciiTheme="minorHAnsi" w:eastAsia="TimesNewRomanOOEnc" w:hAnsiTheme="minorHAnsi"/>
        </w:rPr>
        <w:t>се актуализира;</w:t>
      </w:r>
    </w:p>
    <w:p w:rsidR="0069103D" w:rsidRPr="0037607E" w:rsidRDefault="0069103D" w:rsidP="00BC0118">
      <w:pPr>
        <w:pStyle w:val="ListParagraph"/>
        <w:numPr>
          <w:ilvl w:val="0"/>
          <w:numId w:val="138"/>
        </w:numPr>
        <w:tabs>
          <w:tab w:val="left" w:pos="1134"/>
        </w:tabs>
        <w:ind w:left="0" w:firstLine="839"/>
        <w:rPr>
          <w:rFonts w:eastAsia="TimesNewRomanOOEnc"/>
        </w:rPr>
      </w:pPr>
      <w:r w:rsidRPr="0037607E">
        <w:rPr>
          <w:rFonts w:eastAsia="TimesNewRomanOOEnc"/>
        </w:rPr>
        <w:t>Бизнесът и НПО също да предоставят и отчитат пред Община Гурково своите проекти и инвестиционни дейности и намерения, за да бъдат отразявани в отчетите и програмите за изпълнение на ПИРО.</w:t>
      </w:r>
    </w:p>
    <w:p w:rsidR="0037607E" w:rsidRDefault="0069103D" w:rsidP="0037607E">
      <w:pPr>
        <w:rPr>
          <w:rFonts w:asciiTheme="minorHAnsi" w:eastAsia="TimesNewRomanOOEnc" w:hAnsiTheme="minorHAnsi"/>
        </w:rPr>
      </w:pPr>
      <w:r w:rsidRPr="003E5D08">
        <w:rPr>
          <w:rFonts w:asciiTheme="minorHAnsi" w:eastAsia="TimesNewRomanOOEnc" w:hAnsiTheme="minorHAnsi"/>
        </w:rPr>
        <w:lastRenderedPageBreak/>
        <w:t xml:space="preserve">В резултат на </w:t>
      </w:r>
      <w:r w:rsidRPr="007B4982">
        <w:rPr>
          <w:rFonts w:eastAsia="TimesNewRomanOOEnc"/>
        </w:rPr>
        <w:t>Доклад</w:t>
      </w:r>
      <w:r>
        <w:rPr>
          <w:rFonts w:eastAsia="TimesNewRomanOOEnc"/>
        </w:rPr>
        <w:t xml:space="preserve"> </w:t>
      </w:r>
      <w:r w:rsidRPr="007B4982">
        <w:rPr>
          <w:rFonts w:eastAsia="TimesNewRomanOOEnc"/>
        </w:rPr>
        <w:t xml:space="preserve">за резултатите от междинна оценкa </w:t>
      </w:r>
      <w:r>
        <w:rPr>
          <w:rFonts w:eastAsia="TimesNewRomanOOEnc"/>
          <w:lang w:val="en-US"/>
        </w:rPr>
        <w:t>(</w:t>
      </w:r>
      <w:r>
        <w:rPr>
          <w:rFonts w:eastAsia="TimesNewRomanOOEnc"/>
        </w:rPr>
        <w:t>2021 – 2023 г.</w:t>
      </w:r>
      <w:r>
        <w:rPr>
          <w:rFonts w:eastAsia="TimesNewRomanOOEnc"/>
          <w:lang w:val="en-US"/>
        </w:rPr>
        <w:t>)</w:t>
      </w:r>
      <w:r>
        <w:rPr>
          <w:rFonts w:eastAsia="TimesNewRomanOOEnc"/>
        </w:rPr>
        <w:t xml:space="preserve"> </w:t>
      </w:r>
      <w:r w:rsidRPr="007B4982">
        <w:rPr>
          <w:rFonts w:eastAsia="TimesNewRomanOOEnc"/>
        </w:rPr>
        <w:t xml:space="preserve">на  плана за </w:t>
      </w:r>
      <w:r w:rsidR="004346EB">
        <w:rPr>
          <w:rFonts w:eastAsia="TimesNewRomanOOEnc"/>
        </w:rPr>
        <w:t>интегрира</w:t>
      </w:r>
      <w:r w:rsidRPr="007B4982">
        <w:rPr>
          <w:rFonts w:eastAsia="TimesNewRomanOOEnc"/>
        </w:rPr>
        <w:t>но развитие на община гурково за периода 2021 - 2027 г.</w:t>
      </w:r>
      <w:r>
        <w:rPr>
          <w:rFonts w:eastAsia="TimesNewRomanOOEnc"/>
        </w:rPr>
        <w:t xml:space="preserve">, </w:t>
      </w:r>
      <w:r w:rsidRPr="003E5D08">
        <w:rPr>
          <w:rFonts w:asciiTheme="minorHAnsi" w:eastAsia="TimesNewRomanOOEnc" w:hAnsiTheme="minorHAnsi"/>
        </w:rPr>
        <w:t>екипът</w:t>
      </w:r>
      <w:r>
        <w:rPr>
          <w:rFonts w:asciiTheme="minorHAnsi" w:eastAsia="TimesNewRomanOOEnc" w:hAnsiTheme="minorHAnsi"/>
        </w:rPr>
        <w:t>, изготвил Доклада</w:t>
      </w:r>
      <w:r w:rsidRPr="003E5D08">
        <w:rPr>
          <w:rFonts w:asciiTheme="minorHAnsi" w:eastAsia="TimesNewRomanOOEnc" w:hAnsiTheme="minorHAnsi"/>
        </w:rPr>
        <w:t xml:space="preserve">, препоръчва </w:t>
      </w:r>
      <w:r w:rsidRPr="003E5D08">
        <w:rPr>
          <w:rFonts w:eastAsia="TimesNewRomanOOEnc"/>
        </w:rPr>
        <w:t>п</w:t>
      </w:r>
      <w:r w:rsidRPr="003E5D08">
        <w:rPr>
          <w:rFonts w:asciiTheme="minorHAnsi" w:eastAsia="TimesNewRomanOOEnc" w:hAnsiTheme="minorHAnsi"/>
        </w:rPr>
        <w:t>риемането на документа от Общински съвет.</w:t>
      </w:r>
    </w:p>
    <w:p w:rsidR="0037607E" w:rsidRDefault="0037607E">
      <w:pPr>
        <w:spacing w:before="0" w:after="0" w:line="240" w:lineRule="auto"/>
        <w:ind w:firstLine="0"/>
        <w:jc w:val="left"/>
        <w:rPr>
          <w:rFonts w:asciiTheme="minorHAnsi" w:eastAsia="TimesNewRomanOOEnc" w:hAnsiTheme="minorHAnsi"/>
        </w:rPr>
      </w:pPr>
      <w:r>
        <w:rPr>
          <w:rFonts w:asciiTheme="minorHAnsi" w:eastAsia="TimesNewRomanOOEnc" w:hAnsiTheme="minorHAnsi"/>
        </w:rPr>
        <w:br w:type="page"/>
      </w:r>
    </w:p>
    <w:p w:rsidR="0069103D" w:rsidRPr="003E5D08" w:rsidRDefault="0037607E" w:rsidP="0037607E">
      <w:pPr>
        <w:pStyle w:val="Heading1"/>
      </w:pPr>
      <w:bookmarkStart w:id="145" w:name="_Toc169763387"/>
      <w:r>
        <w:lastRenderedPageBreak/>
        <w:t>1</w:t>
      </w:r>
      <w:r>
        <w:rPr>
          <w:lang w:val="en-US"/>
        </w:rPr>
        <w:t>3</w:t>
      </w:r>
      <w:r w:rsidR="0069103D" w:rsidRPr="003E5D08">
        <w:t>. ИЗПОЛЗВАНА ЛИТЕРАТУРА</w:t>
      </w:r>
      <w:bookmarkEnd w:id="145"/>
    </w:p>
    <w:p w:rsidR="0069103D" w:rsidRPr="003E5D08" w:rsidRDefault="0037607E" w:rsidP="0037607E">
      <w:pPr>
        <w:pStyle w:val="Heading2"/>
      </w:pPr>
      <w:bookmarkStart w:id="146" w:name="_Toc169763388"/>
      <w:r>
        <w:rPr>
          <w:lang w:val="en-US"/>
        </w:rPr>
        <w:t xml:space="preserve">13.1 </w:t>
      </w:r>
      <w:r w:rsidR="0069103D" w:rsidRPr="003E5D08">
        <w:t>Документи на ЕС и международни документи</w:t>
      </w:r>
      <w:bookmarkEnd w:id="146"/>
    </w:p>
    <w:p w:rsidR="0069103D" w:rsidRPr="003E5D08" w:rsidRDefault="0069103D" w:rsidP="00BC0118">
      <w:pPr>
        <w:pStyle w:val="ListParagraph"/>
        <w:numPr>
          <w:ilvl w:val="0"/>
          <w:numId w:val="139"/>
        </w:numPr>
        <w:tabs>
          <w:tab w:val="left" w:pos="1134"/>
        </w:tabs>
        <w:ind w:left="0" w:firstLine="839"/>
      </w:pPr>
      <w:r w:rsidRPr="003E5D08">
        <w:t xml:space="preserve">Европейска комисия. ЕВРОПА 2020: Стратегия за интелигентен, устойчив и приобщаващ растеж, 2010; </w:t>
      </w:r>
    </w:p>
    <w:p w:rsidR="0069103D" w:rsidRPr="003E5D08" w:rsidRDefault="0069103D" w:rsidP="00BC0118">
      <w:pPr>
        <w:pStyle w:val="ListParagraph"/>
        <w:numPr>
          <w:ilvl w:val="0"/>
          <w:numId w:val="139"/>
        </w:numPr>
        <w:tabs>
          <w:tab w:val="left" w:pos="1134"/>
        </w:tabs>
        <w:ind w:left="0" w:firstLine="839"/>
      </w:pPr>
      <w:r w:rsidRPr="003E5D08">
        <w:t xml:space="preserve">Европейска комисия, Индикатори за устойчиво развитие, 2013, http://epp.eurostat.ec.europa.eu/portal/page/portal/sdi/indicators; </w:t>
      </w:r>
    </w:p>
    <w:p w:rsidR="0069103D" w:rsidRPr="0037607E" w:rsidRDefault="0069103D" w:rsidP="00BC0118">
      <w:pPr>
        <w:pStyle w:val="ListParagraph"/>
        <w:numPr>
          <w:ilvl w:val="0"/>
          <w:numId w:val="139"/>
        </w:numPr>
        <w:tabs>
          <w:tab w:val="left" w:pos="1134"/>
        </w:tabs>
        <w:ind w:left="0" w:firstLine="839"/>
        <w:rPr>
          <w:rFonts w:cs="Times New Roman"/>
          <w:color w:val="000000" w:themeColor="text1"/>
        </w:rPr>
      </w:pPr>
      <w:r w:rsidRPr="0037607E">
        <w:rPr>
          <w:rFonts w:asciiTheme="minorHAnsi" w:hAnsiTheme="minorHAnsi" w:cs="Times New Roman"/>
          <w:color w:val="000000" w:themeColor="text1"/>
        </w:rPr>
        <w:t>Директива 1999/31/ЕС</w:t>
      </w:r>
      <w:r w:rsidRPr="0037607E">
        <w:rPr>
          <w:rFonts w:cs="Times New Roman"/>
          <w:color w:val="000000" w:themeColor="text1"/>
        </w:rPr>
        <w:t xml:space="preserve"> за управление на отпадъците;</w:t>
      </w:r>
    </w:p>
    <w:p w:rsidR="0069103D" w:rsidRPr="0037607E" w:rsidRDefault="0069103D" w:rsidP="00BC0118">
      <w:pPr>
        <w:pStyle w:val="ListParagraph"/>
        <w:numPr>
          <w:ilvl w:val="0"/>
          <w:numId w:val="139"/>
        </w:numPr>
        <w:tabs>
          <w:tab w:val="left" w:pos="1134"/>
        </w:tabs>
        <w:ind w:left="0" w:firstLine="839"/>
        <w:rPr>
          <w:rFonts w:asciiTheme="minorHAnsi" w:hAnsiTheme="minorHAnsi"/>
        </w:rPr>
      </w:pPr>
      <w:r w:rsidRPr="0037607E">
        <w:rPr>
          <w:rFonts w:asciiTheme="minorHAnsi" w:hAnsiTheme="minorHAnsi"/>
        </w:rPr>
        <w:t xml:space="preserve">Директива 2009/28/ЕО на Европейския парламент и на Съвета от 23 април 2009 година за насърчаване използването на енергия от възобновяеми източници и за изменение и впоследствие за отмяна на директиви 2001/77/ЕО и 2003/30/ЕО; </w:t>
      </w:r>
    </w:p>
    <w:p w:rsidR="0069103D" w:rsidRPr="0037607E" w:rsidRDefault="0069103D" w:rsidP="00BC0118">
      <w:pPr>
        <w:pStyle w:val="ListParagraph"/>
        <w:numPr>
          <w:ilvl w:val="0"/>
          <w:numId w:val="139"/>
        </w:numPr>
        <w:tabs>
          <w:tab w:val="left" w:pos="1134"/>
        </w:tabs>
        <w:ind w:left="0" w:firstLine="839"/>
        <w:rPr>
          <w:rFonts w:asciiTheme="minorHAnsi" w:hAnsiTheme="minorHAnsi"/>
        </w:rPr>
      </w:pPr>
      <w:r w:rsidRPr="0037607E">
        <w:rPr>
          <w:rFonts w:asciiTheme="minorHAnsi" w:hAnsiTheme="minorHAnsi"/>
        </w:rPr>
        <w:t xml:space="preserve">Директива 91/271/ЕИО от 21 май 1991 година за пречистването на градските отпа-дъчни води (ДПГОВ); </w:t>
      </w:r>
    </w:p>
    <w:p w:rsidR="0069103D" w:rsidRPr="0037607E" w:rsidRDefault="0069103D" w:rsidP="00BC0118">
      <w:pPr>
        <w:pStyle w:val="ListParagraph"/>
        <w:numPr>
          <w:ilvl w:val="0"/>
          <w:numId w:val="139"/>
        </w:numPr>
        <w:tabs>
          <w:tab w:val="left" w:pos="1134"/>
        </w:tabs>
        <w:ind w:left="0" w:firstLine="839"/>
        <w:rPr>
          <w:rFonts w:asciiTheme="minorHAnsi" w:hAnsiTheme="minorHAnsi"/>
        </w:rPr>
      </w:pPr>
      <w:r w:rsidRPr="003E5D08">
        <w:t xml:space="preserve">Директива 92/43/ЕИО на Съвета за опазване на естествените местообитания и на дивата флора и фауна (Директива за местообитанията);  </w:t>
      </w:r>
    </w:p>
    <w:p w:rsidR="0069103D" w:rsidRPr="0037607E" w:rsidRDefault="0069103D" w:rsidP="00BC0118">
      <w:pPr>
        <w:pStyle w:val="ListParagraph"/>
        <w:numPr>
          <w:ilvl w:val="0"/>
          <w:numId w:val="139"/>
        </w:numPr>
        <w:tabs>
          <w:tab w:val="left" w:pos="1134"/>
        </w:tabs>
        <w:ind w:left="0" w:firstLine="839"/>
        <w:rPr>
          <w:rFonts w:asciiTheme="minorHAnsi" w:hAnsiTheme="minorHAnsi"/>
        </w:rPr>
      </w:pPr>
      <w:r w:rsidRPr="003E5D08">
        <w:t>Европейска комисия. Ръководство  с 80 мерки в</w:t>
      </w:r>
      <w:r w:rsidR="004346EB">
        <w:t xml:space="preserve"> областта на политиката на сбли</w:t>
      </w:r>
      <w:r w:rsidRPr="003E5D08">
        <w:t xml:space="preserve">жаване,https://ec.europa.eu/regional_policy/sources/docgener/factsheet/new_cp/simplification_h andbook_bg.pdf </w:t>
      </w:r>
    </w:p>
    <w:p w:rsidR="0069103D" w:rsidRPr="0037607E" w:rsidRDefault="0069103D" w:rsidP="00BC0118">
      <w:pPr>
        <w:pStyle w:val="ListParagraph"/>
        <w:numPr>
          <w:ilvl w:val="0"/>
          <w:numId w:val="139"/>
        </w:numPr>
        <w:tabs>
          <w:tab w:val="left" w:pos="1134"/>
        </w:tabs>
        <w:ind w:left="0" w:firstLine="839"/>
        <w:rPr>
          <w:rFonts w:asciiTheme="minorHAnsi" w:hAnsiTheme="minorHAnsi"/>
        </w:rPr>
      </w:pPr>
      <w:r w:rsidRPr="003E5D08">
        <w:t xml:space="preserve">Регламент (ЕС) № 1305/2013 на Европейския парламент и на Съвета от 17.12.2013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w:t>
      </w:r>
    </w:p>
    <w:p w:rsidR="0069103D" w:rsidRPr="003E5D08" w:rsidRDefault="0037607E" w:rsidP="0037607E">
      <w:pPr>
        <w:pStyle w:val="Heading2"/>
      </w:pPr>
      <w:bookmarkStart w:id="147" w:name="_Toc169763389"/>
      <w:r>
        <w:rPr>
          <w:lang w:val="en-US"/>
        </w:rPr>
        <w:t xml:space="preserve">13.2 </w:t>
      </w:r>
      <w:r w:rsidR="0069103D" w:rsidRPr="003E5D08">
        <w:t>Източници и документи на национално ниво.</w:t>
      </w:r>
      <w:bookmarkEnd w:id="147"/>
    </w:p>
    <w:p w:rsidR="0069103D" w:rsidRPr="003E5D08" w:rsidRDefault="0069103D" w:rsidP="00BC0118">
      <w:pPr>
        <w:pStyle w:val="ListParagraph"/>
        <w:numPr>
          <w:ilvl w:val="0"/>
          <w:numId w:val="140"/>
        </w:numPr>
        <w:tabs>
          <w:tab w:val="left" w:pos="1134"/>
        </w:tabs>
        <w:ind w:left="0" w:firstLine="839"/>
      </w:pPr>
      <w:r w:rsidRPr="003E5D08">
        <w:t xml:space="preserve">Закон за закрила и развитие на културата, ДВ бр. 50/1999 г. </w:t>
      </w:r>
    </w:p>
    <w:p w:rsidR="0069103D" w:rsidRPr="003E5D08" w:rsidRDefault="0069103D" w:rsidP="00BC0118">
      <w:pPr>
        <w:pStyle w:val="ListParagraph"/>
        <w:numPr>
          <w:ilvl w:val="0"/>
          <w:numId w:val="140"/>
        </w:numPr>
        <w:tabs>
          <w:tab w:val="left" w:pos="1134"/>
        </w:tabs>
        <w:ind w:left="0" w:firstLine="839"/>
      </w:pPr>
      <w:r w:rsidRPr="003E5D08">
        <w:t>Закон за защита при бедствия, обн. ДВ бр. 102/2006 г., изм. и доп. ДВ бр. 77/2018</w:t>
      </w:r>
    </w:p>
    <w:p w:rsidR="0069103D" w:rsidRPr="003E5D08" w:rsidRDefault="0069103D" w:rsidP="00BC0118">
      <w:pPr>
        <w:pStyle w:val="ListParagraph"/>
        <w:numPr>
          <w:ilvl w:val="0"/>
          <w:numId w:val="140"/>
        </w:numPr>
        <w:tabs>
          <w:tab w:val="left" w:pos="1134"/>
        </w:tabs>
        <w:ind w:left="0" w:firstLine="839"/>
      </w:pPr>
      <w:r w:rsidRPr="003E5D08">
        <w:t xml:space="preserve">Закон за защитените територии, обн. ДВ бр. 133/1998 г., изм. ДВ бр. 1/03.01.2019 </w:t>
      </w:r>
    </w:p>
    <w:p w:rsidR="0069103D" w:rsidRPr="003E5D08" w:rsidRDefault="0069103D" w:rsidP="00BC0118">
      <w:pPr>
        <w:pStyle w:val="ListParagraph"/>
        <w:numPr>
          <w:ilvl w:val="0"/>
          <w:numId w:val="140"/>
        </w:numPr>
        <w:tabs>
          <w:tab w:val="left" w:pos="1134"/>
        </w:tabs>
        <w:ind w:left="0" w:firstLine="839"/>
      </w:pPr>
      <w:r w:rsidRPr="003E5D08">
        <w:t>Министерство на регионалното развитие и благоустройството, Методически насоки за разработването на Националната стратегия за регионално развитие на Република България (2012-2022), регионални планове за развитие от ниво 2 (2014-2020);</w:t>
      </w:r>
    </w:p>
    <w:p w:rsidR="0069103D" w:rsidRPr="003E5D08" w:rsidRDefault="0069103D" w:rsidP="00BC0118">
      <w:pPr>
        <w:pStyle w:val="ListParagraph"/>
        <w:numPr>
          <w:ilvl w:val="0"/>
          <w:numId w:val="140"/>
        </w:numPr>
        <w:tabs>
          <w:tab w:val="left" w:pos="1134"/>
        </w:tabs>
        <w:ind w:left="0" w:firstLine="839"/>
      </w:pPr>
      <w:r w:rsidRPr="003E5D08">
        <w:t>Министерство на регионалното развитие и бл</w:t>
      </w:r>
      <w:r w:rsidR="004346EB">
        <w:t>агоустройството, Национална кон</w:t>
      </w:r>
      <w:r w:rsidRPr="003E5D08">
        <w:t xml:space="preserve">цепция за пространствено развитие на Република България, 2013-2025, 2012; </w:t>
      </w:r>
    </w:p>
    <w:p w:rsidR="0069103D" w:rsidRPr="003E5D08" w:rsidRDefault="0069103D" w:rsidP="00BC0118">
      <w:pPr>
        <w:pStyle w:val="ListParagraph"/>
        <w:numPr>
          <w:ilvl w:val="0"/>
          <w:numId w:val="140"/>
        </w:numPr>
        <w:tabs>
          <w:tab w:val="left" w:pos="1134"/>
        </w:tabs>
        <w:ind w:left="0" w:firstLine="839"/>
      </w:pPr>
      <w:r w:rsidRPr="003E5D08">
        <w:t xml:space="preserve">Министерство на регионалното развитие и благоустройството, Национална стратегия за регионално развитие на Република България, 2012-2022, 2012; </w:t>
      </w:r>
    </w:p>
    <w:p w:rsidR="0069103D" w:rsidRPr="0037607E" w:rsidRDefault="0069103D" w:rsidP="00BC0118">
      <w:pPr>
        <w:pStyle w:val="ListParagraph"/>
        <w:numPr>
          <w:ilvl w:val="0"/>
          <w:numId w:val="140"/>
        </w:numPr>
        <w:tabs>
          <w:tab w:val="left" w:pos="1134"/>
        </w:tabs>
        <w:ind w:left="0" w:firstLine="839"/>
        <w:rPr>
          <w:rFonts w:cs="Times New Roman"/>
          <w:color w:val="000000"/>
        </w:rPr>
      </w:pPr>
      <w:r w:rsidRPr="003E5D08">
        <w:t xml:space="preserve">Министерство на регионалното развитие и благоустройството, </w:t>
      </w:r>
      <w:r w:rsidRPr="0037607E">
        <w:rPr>
          <w:rFonts w:cs="Times New Roman"/>
          <w:color w:val="000000"/>
        </w:rPr>
        <w:t xml:space="preserve">Регионална стратегия за развитие на Югоизточен район 2021-2027 г.; </w:t>
      </w:r>
    </w:p>
    <w:p w:rsidR="0069103D" w:rsidRPr="003E5D08" w:rsidRDefault="0069103D" w:rsidP="00BC0118">
      <w:pPr>
        <w:pStyle w:val="ListParagraph"/>
        <w:numPr>
          <w:ilvl w:val="0"/>
          <w:numId w:val="140"/>
        </w:numPr>
        <w:tabs>
          <w:tab w:val="left" w:pos="1134"/>
        </w:tabs>
        <w:ind w:left="0" w:firstLine="839"/>
      </w:pPr>
      <w:r w:rsidRPr="003E5D08">
        <w:t>Министерств на културата, Закона за недвижимите паметници на културата;</w:t>
      </w:r>
    </w:p>
    <w:p w:rsidR="0069103D" w:rsidRPr="003E5D08" w:rsidRDefault="0069103D" w:rsidP="00BC0118">
      <w:pPr>
        <w:pStyle w:val="ListParagraph"/>
        <w:numPr>
          <w:ilvl w:val="0"/>
          <w:numId w:val="140"/>
        </w:numPr>
        <w:tabs>
          <w:tab w:val="left" w:pos="1134"/>
        </w:tabs>
        <w:ind w:left="0" w:firstLine="839"/>
      </w:pPr>
      <w:r w:rsidRPr="003E5D08">
        <w:t>МОСВ, Закона за биологичното разнообразие</w:t>
      </w:r>
    </w:p>
    <w:p w:rsidR="0069103D" w:rsidRPr="003E5D08" w:rsidRDefault="0069103D" w:rsidP="00BC0118">
      <w:pPr>
        <w:pStyle w:val="ListParagraph"/>
        <w:numPr>
          <w:ilvl w:val="0"/>
          <w:numId w:val="140"/>
        </w:numPr>
        <w:tabs>
          <w:tab w:val="left" w:pos="1134"/>
        </w:tabs>
        <w:ind w:left="0" w:firstLine="839"/>
      </w:pPr>
      <w:r w:rsidRPr="003E5D08">
        <w:t>Министерство на туризма, Анализ на териториал</w:t>
      </w:r>
      <w:r w:rsidR="004346EB">
        <w:t>ния обхват на естествено възник</w:t>
      </w:r>
      <w:r w:rsidRPr="003E5D08">
        <w:t>нали териториални туристически образувания, МТ, 2015 г., http://www.tourism.government.bg/sites/tourism.government.bg/files/uploads/raionirane/ p5.pdf</w:t>
      </w:r>
    </w:p>
    <w:p w:rsidR="0069103D" w:rsidRPr="0037607E" w:rsidRDefault="0069103D" w:rsidP="00BC0118">
      <w:pPr>
        <w:pStyle w:val="ListParagraph"/>
        <w:numPr>
          <w:ilvl w:val="0"/>
          <w:numId w:val="140"/>
        </w:numPr>
        <w:tabs>
          <w:tab w:val="left" w:pos="1134"/>
        </w:tabs>
        <w:ind w:left="0" w:firstLine="839"/>
        <w:rPr>
          <w:rFonts w:asciiTheme="minorHAnsi" w:hAnsiTheme="minorHAnsi" w:cs="Times New Roman"/>
        </w:rPr>
      </w:pPr>
      <w:r w:rsidRPr="0037607E">
        <w:rPr>
          <w:rFonts w:asciiTheme="minorHAnsi" w:hAnsiTheme="minorHAnsi" w:cs="Times New Roman"/>
        </w:rPr>
        <w:lastRenderedPageBreak/>
        <w:t>Министерство на енеергетиката, Закона за енергийната ефективност;</w:t>
      </w:r>
    </w:p>
    <w:p w:rsidR="0069103D" w:rsidRPr="0037607E" w:rsidRDefault="0069103D" w:rsidP="00BC0118">
      <w:pPr>
        <w:pStyle w:val="ListParagraph"/>
        <w:numPr>
          <w:ilvl w:val="0"/>
          <w:numId w:val="140"/>
        </w:numPr>
        <w:tabs>
          <w:tab w:val="left" w:pos="1134"/>
        </w:tabs>
        <w:ind w:left="0" w:firstLine="839"/>
        <w:rPr>
          <w:rFonts w:asciiTheme="minorHAnsi" w:hAnsiTheme="minorHAnsi" w:cs="Times New Roman"/>
        </w:rPr>
      </w:pPr>
      <w:r w:rsidRPr="003E5D08">
        <w:t>Министерство на земеделието и храните Агростатистика, https://www.agrostat.bg/ISASPublic</w:t>
      </w:r>
    </w:p>
    <w:p w:rsidR="0069103D" w:rsidRPr="0037607E" w:rsidRDefault="0069103D" w:rsidP="00BC0118">
      <w:pPr>
        <w:pStyle w:val="ListParagraph"/>
        <w:numPr>
          <w:ilvl w:val="0"/>
          <w:numId w:val="140"/>
        </w:numPr>
        <w:tabs>
          <w:tab w:val="left" w:pos="1134"/>
        </w:tabs>
        <w:ind w:left="0" w:firstLine="839"/>
        <w:rPr>
          <w:rFonts w:eastAsia="TimesNewRomanOOEnc"/>
        </w:rPr>
      </w:pPr>
      <w:r w:rsidRPr="0037607E">
        <w:rPr>
          <w:rFonts w:eastAsia="TimesNewRomanOOEnc"/>
        </w:rPr>
        <w:t>Националната програма за развитие „България 2030“</w:t>
      </w:r>
    </w:p>
    <w:p w:rsidR="0069103D" w:rsidRPr="0037607E" w:rsidRDefault="0069103D" w:rsidP="00BC0118">
      <w:pPr>
        <w:pStyle w:val="ListParagraph"/>
        <w:numPr>
          <w:ilvl w:val="0"/>
          <w:numId w:val="140"/>
        </w:numPr>
        <w:tabs>
          <w:tab w:val="left" w:pos="1134"/>
        </w:tabs>
        <w:ind w:left="0" w:firstLine="839"/>
        <w:rPr>
          <w:rFonts w:asciiTheme="minorHAnsi" w:hAnsiTheme="minorHAnsi"/>
          <w:lang w:val="ru-RU"/>
        </w:rPr>
      </w:pPr>
      <w:r w:rsidRPr="003E5D08">
        <w:t xml:space="preserve">Министерство на здравеопазването, Регионална здравна инспекция – Стара Загора, </w:t>
      </w:r>
      <w:r w:rsidRPr="0037607E">
        <w:rPr>
          <w:rFonts w:cs="Times New Roman"/>
          <w:color w:val="000000"/>
        </w:rPr>
        <w:t xml:space="preserve">, </w:t>
      </w:r>
      <w:r w:rsidRPr="0037607E">
        <w:rPr>
          <w:rFonts w:asciiTheme="minorHAnsi" w:hAnsiTheme="minorHAnsi"/>
          <w:lang w:val="ru-RU"/>
        </w:rPr>
        <w:t xml:space="preserve">Проучване на основание Наредба №3 от 2000 г. на МЗ за здравните кабинети в детските заведения и училищата /обн. ДВ, бр.38 от 2000 г./, </w:t>
      </w:r>
      <w:hyperlink r:id="rId76" w:history="1">
        <w:r w:rsidRPr="0037607E">
          <w:rPr>
            <w:rStyle w:val="Hyperlink"/>
            <w:color w:val="auto"/>
            <w:szCs w:val="24"/>
          </w:rPr>
          <w:t>http://www.rzi-starazagora.org</w:t>
        </w:r>
      </w:hyperlink>
      <w:r w:rsidRPr="0037607E">
        <w:rPr>
          <w:rStyle w:val="Hyperlink"/>
          <w:color w:val="auto"/>
          <w:szCs w:val="24"/>
        </w:rPr>
        <w:t>;</w:t>
      </w:r>
      <w:r w:rsidRPr="003E5D08">
        <w:t xml:space="preserve"> </w:t>
      </w:r>
    </w:p>
    <w:p w:rsidR="0069103D" w:rsidRPr="003E5D08" w:rsidRDefault="0069103D" w:rsidP="00BC0118">
      <w:pPr>
        <w:pStyle w:val="ListParagraph"/>
        <w:numPr>
          <w:ilvl w:val="0"/>
          <w:numId w:val="140"/>
        </w:numPr>
        <w:tabs>
          <w:tab w:val="left" w:pos="1134"/>
        </w:tabs>
        <w:ind w:left="0" w:firstLine="839"/>
      </w:pPr>
      <w:r w:rsidRPr="003E5D08">
        <w:t>Министерство на здравеопазването,  Регистъра н</w:t>
      </w:r>
      <w:r w:rsidR="004346EB">
        <w:t>а лечебни заведения за извънбол</w:t>
      </w:r>
      <w:r w:rsidRPr="003E5D08">
        <w:t xml:space="preserve">нична помощ , </w:t>
      </w:r>
      <w:hyperlink r:id="rId77" w:history="1">
        <w:r w:rsidRPr="003E5D08">
          <w:t>https://iamn.bg/</w:t>
        </w:r>
      </w:hyperlink>
      <w:r w:rsidRPr="003E5D08">
        <w:t>;</w:t>
      </w:r>
    </w:p>
    <w:p w:rsidR="0069103D" w:rsidRPr="003E5D08" w:rsidRDefault="0069103D" w:rsidP="00BC0118">
      <w:pPr>
        <w:pStyle w:val="ListParagraph"/>
        <w:numPr>
          <w:ilvl w:val="0"/>
          <w:numId w:val="140"/>
        </w:numPr>
        <w:tabs>
          <w:tab w:val="left" w:pos="1134"/>
        </w:tabs>
        <w:ind w:left="0" w:firstLine="839"/>
      </w:pPr>
      <w:r w:rsidRPr="003E5D08">
        <w:t>Министерство на образованието и науката, Регис</w:t>
      </w:r>
      <w:r w:rsidR="004346EB">
        <w:t>тър на училищата и детските гра</w:t>
      </w:r>
      <w:r w:rsidRPr="003E5D08">
        <w:t xml:space="preserve">дини, </w:t>
      </w:r>
      <w:hyperlink r:id="rId78" w:history="1">
        <w:r w:rsidRPr="003E5D08">
          <w:t>http://www2.mon.bg/adminmon/schools/</w:t>
        </w:r>
      </w:hyperlink>
      <w:r w:rsidRPr="003E5D08">
        <w:t xml:space="preserve"> ; </w:t>
      </w:r>
    </w:p>
    <w:p w:rsidR="0069103D" w:rsidRPr="003E5D08" w:rsidRDefault="0069103D" w:rsidP="00BC0118">
      <w:pPr>
        <w:pStyle w:val="ListParagraph"/>
        <w:numPr>
          <w:ilvl w:val="0"/>
          <w:numId w:val="140"/>
        </w:numPr>
        <w:tabs>
          <w:tab w:val="left" w:pos="1134"/>
        </w:tabs>
        <w:ind w:left="0" w:firstLine="839"/>
      </w:pPr>
      <w:r w:rsidRPr="003E5D08">
        <w:t>Стратегията „Европа 2027”</w:t>
      </w:r>
    </w:p>
    <w:p w:rsidR="0069103D" w:rsidRPr="003E5D08" w:rsidRDefault="0069103D" w:rsidP="00BC0118">
      <w:pPr>
        <w:pStyle w:val="ListParagraph"/>
        <w:numPr>
          <w:ilvl w:val="0"/>
          <w:numId w:val="140"/>
        </w:numPr>
        <w:tabs>
          <w:tab w:val="left" w:pos="1134"/>
        </w:tabs>
        <w:ind w:left="0" w:firstLine="839"/>
      </w:pPr>
      <w:r w:rsidRPr="003E5D08">
        <w:t>Споразумение за партньорство на Република България;</w:t>
      </w:r>
    </w:p>
    <w:p w:rsidR="0069103D" w:rsidRPr="003E5D08" w:rsidRDefault="0069103D" w:rsidP="00BC0118">
      <w:pPr>
        <w:pStyle w:val="ListParagraph"/>
        <w:numPr>
          <w:ilvl w:val="0"/>
          <w:numId w:val="140"/>
        </w:numPr>
        <w:tabs>
          <w:tab w:val="left" w:pos="1134"/>
        </w:tabs>
        <w:ind w:left="0" w:firstLine="839"/>
      </w:pPr>
      <w:r w:rsidRPr="003E5D08">
        <w:t xml:space="preserve">Национална програма за развитие „България 2027”; </w:t>
      </w:r>
    </w:p>
    <w:p w:rsidR="0069103D" w:rsidRPr="003E5D08" w:rsidRDefault="0069103D" w:rsidP="00BC0118">
      <w:pPr>
        <w:pStyle w:val="ListParagraph"/>
        <w:numPr>
          <w:ilvl w:val="0"/>
          <w:numId w:val="140"/>
        </w:numPr>
        <w:tabs>
          <w:tab w:val="left" w:pos="1134"/>
        </w:tabs>
        <w:ind w:left="0" w:firstLine="839"/>
      </w:pPr>
      <w:r w:rsidRPr="003E5D08">
        <w:t>Национален план за развитие -България 2027 (НПР БГ2027);</w:t>
      </w:r>
    </w:p>
    <w:p w:rsidR="0069103D" w:rsidRPr="0037607E" w:rsidRDefault="0069103D" w:rsidP="00BC0118">
      <w:pPr>
        <w:pStyle w:val="ListParagraph"/>
        <w:numPr>
          <w:ilvl w:val="0"/>
          <w:numId w:val="140"/>
        </w:numPr>
        <w:tabs>
          <w:tab w:val="left" w:pos="1134"/>
        </w:tabs>
        <w:ind w:left="0" w:firstLine="839"/>
        <w:rPr>
          <w:rFonts w:cs="Times New Roman"/>
          <w:color w:val="000000"/>
        </w:rPr>
      </w:pPr>
      <w:r w:rsidRPr="003E5D08">
        <w:t>Национална концепция за пространствено развитие 2013-2025</w:t>
      </w:r>
      <w:r w:rsidRPr="0037607E">
        <w:rPr>
          <w:rFonts w:cs="Times New Roman"/>
          <w:color w:val="000000"/>
        </w:rPr>
        <w:t xml:space="preserve"> г.</w:t>
      </w:r>
    </w:p>
    <w:p w:rsidR="0069103D" w:rsidRPr="0037607E" w:rsidRDefault="0069103D" w:rsidP="00BC0118">
      <w:pPr>
        <w:pStyle w:val="ListParagraph"/>
        <w:numPr>
          <w:ilvl w:val="0"/>
          <w:numId w:val="140"/>
        </w:numPr>
        <w:tabs>
          <w:tab w:val="left" w:pos="1134"/>
        </w:tabs>
        <w:ind w:left="0" w:firstLine="839"/>
        <w:rPr>
          <w:rFonts w:asciiTheme="minorHAnsi" w:hAnsiTheme="minorHAnsi" w:cs="Times New Roman"/>
        </w:rPr>
      </w:pPr>
      <w:r w:rsidRPr="0037607E">
        <w:rPr>
          <w:rFonts w:asciiTheme="minorHAnsi" w:hAnsiTheme="minorHAnsi" w:cs="Times New Roman"/>
        </w:rPr>
        <w:t>Национална стратегия за адаптация към измен</w:t>
      </w:r>
      <w:r w:rsidR="004346EB">
        <w:rPr>
          <w:rFonts w:asciiTheme="minorHAnsi" w:hAnsiTheme="minorHAnsi" w:cs="Times New Roman"/>
        </w:rPr>
        <w:t>ението на климата и План за дей</w:t>
      </w:r>
      <w:r w:rsidRPr="0037607E">
        <w:rPr>
          <w:rFonts w:asciiTheme="minorHAnsi" w:hAnsiTheme="minorHAnsi" w:cs="Times New Roman"/>
        </w:rPr>
        <w:t>ствие";</w:t>
      </w:r>
    </w:p>
    <w:p w:rsidR="0069103D" w:rsidRPr="003E5D08" w:rsidRDefault="0069103D" w:rsidP="00BC0118">
      <w:pPr>
        <w:pStyle w:val="ListParagraph"/>
        <w:numPr>
          <w:ilvl w:val="0"/>
          <w:numId w:val="140"/>
        </w:numPr>
        <w:tabs>
          <w:tab w:val="left" w:pos="1134"/>
        </w:tabs>
        <w:ind w:left="0" w:firstLine="839"/>
      </w:pPr>
      <w:r w:rsidRPr="003E5D08">
        <w:t xml:space="preserve">Национален институт за недвижимо културно наследство. Национален регистър на недвижимите културни ценности, 2013; </w:t>
      </w:r>
    </w:p>
    <w:p w:rsidR="0069103D" w:rsidRPr="003E5D08" w:rsidRDefault="0069103D" w:rsidP="00BC0118">
      <w:pPr>
        <w:pStyle w:val="ListParagraph"/>
        <w:numPr>
          <w:ilvl w:val="0"/>
          <w:numId w:val="140"/>
        </w:numPr>
        <w:tabs>
          <w:tab w:val="left" w:pos="1134"/>
        </w:tabs>
        <w:ind w:left="0" w:firstLine="839"/>
      </w:pPr>
      <w:r w:rsidRPr="003E5D08">
        <w:t xml:space="preserve">Информационна система за наблюдение на структурните инструменти на ЕС, http://umispublic.minfin.bg/; </w:t>
      </w:r>
    </w:p>
    <w:p w:rsidR="0069103D" w:rsidRPr="003E5D08" w:rsidRDefault="0069103D" w:rsidP="00BC0118">
      <w:pPr>
        <w:pStyle w:val="ListParagraph"/>
        <w:numPr>
          <w:ilvl w:val="0"/>
          <w:numId w:val="140"/>
        </w:numPr>
        <w:tabs>
          <w:tab w:val="left" w:pos="1134"/>
        </w:tabs>
        <w:ind w:left="0" w:firstLine="839"/>
      </w:pPr>
      <w:r w:rsidRPr="003E5D08">
        <w:t xml:space="preserve">Национален статистически институт, Текуща статистика, http://www.nsi.bg/; </w:t>
      </w:r>
    </w:p>
    <w:p w:rsidR="0069103D" w:rsidRPr="003E5D08" w:rsidRDefault="0069103D" w:rsidP="00BC0118">
      <w:pPr>
        <w:pStyle w:val="ListParagraph"/>
        <w:numPr>
          <w:ilvl w:val="0"/>
          <w:numId w:val="140"/>
        </w:numPr>
        <w:tabs>
          <w:tab w:val="left" w:pos="1134"/>
        </w:tabs>
        <w:ind w:left="0" w:firstLine="839"/>
      </w:pPr>
      <w:r w:rsidRPr="003E5D08">
        <w:t xml:space="preserve">Национален статистически институт, Районите, областите и общините в България, 2020 г.; </w:t>
      </w:r>
    </w:p>
    <w:p w:rsidR="0069103D" w:rsidRPr="003E5D08" w:rsidRDefault="0069103D" w:rsidP="00BC0118">
      <w:pPr>
        <w:pStyle w:val="ListParagraph"/>
        <w:numPr>
          <w:ilvl w:val="0"/>
          <w:numId w:val="140"/>
        </w:numPr>
        <w:tabs>
          <w:tab w:val="left" w:pos="1134"/>
        </w:tabs>
        <w:ind w:left="0" w:firstLine="839"/>
      </w:pPr>
      <w:r w:rsidRPr="003E5D08">
        <w:t xml:space="preserve">Национален статистически институт–териториално бюро Стара Загора, текуща ста-тистика; </w:t>
      </w:r>
    </w:p>
    <w:p w:rsidR="0069103D" w:rsidRPr="0037607E" w:rsidRDefault="0069103D" w:rsidP="00BC0118">
      <w:pPr>
        <w:pStyle w:val="ListParagraph"/>
        <w:numPr>
          <w:ilvl w:val="0"/>
          <w:numId w:val="140"/>
        </w:numPr>
        <w:tabs>
          <w:tab w:val="left" w:pos="1134"/>
        </w:tabs>
        <w:ind w:left="0" w:firstLine="839"/>
        <w:rPr>
          <w:rFonts w:cs="Times New Roman"/>
          <w:color w:val="000000"/>
        </w:rPr>
      </w:pPr>
      <w:r w:rsidRPr="0037607E">
        <w:rPr>
          <w:rFonts w:asciiTheme="minorHAnsi" w:hAnsiTheme="minorHAnsi" w:cs="Times New Roman"/>
        </w:rPr>
        <w:t>БАН, “Климатичен сп</w:t>
      </w:r>
      <w:r w:rsidRPr="0037607E">
        <w:rPr>
          <w:rFonts w:cs="Times New Roman"/>
        </w:rPr>
        <w:t>равочник на Република България”;</w:t>
      </w:r>
    </w:p>
    <w:p w:rsidR="0069103D" w:rsidRPr="0037607E" w:rsidRDefault="0069103D" w:rsidP="00BC0118">
      <w:pPr>
        <w:pStyle w:val="ListParagraph"/>
        <w:numPr>
          <w:ilvl w:val="0"/>
          <w:numId w:val="140"/>
        </w:numPr>
        <w:tabs>
          <w:tab w:val="left" w:pos="1134"/>
        </w:tabs>
        <w:ind w:left="0" w:firstLine="839"/>
        <w:rPr>
          <w:rFonts w:asciiTheme="minorHAnsi" w:hAnsiTheme="minorHAnsi"/>
        </w:rPr>
      </w:pPr>
      <w:r w:rsidRPr="003E5D08">
        <w:t xml:space="preserve">ЕСГРАОН, </w:t>
      </w:r>
      <w:hyperlink r:id="rId79" w:history="1">
        <w:r w:rsidRPr="0037607E">
          <w:rPr>
            <w:rStyle w:val="Hyperlink"/>
            <w:szCs w:val="24"/>
            <w:lang w:val="en-US"/>
          </w:rPr>
          <w:t>http://www.grao.bg</w:t>
        </w:r>
      </w:hyperlink>
      <w:r w:rsidRPr="0037607E">
        <w:rPr>
          <w:rStyle w:val="Hyperlink"/>
          <w:szCs w:val="24"/>
        </w:rPr>
        <w:t>;</w:t>
      </w:r>
    </w:p>
    <w:p w:rsidR="0069103D" w:rsidRPr="003E5D08" w:rsidRDefault="0069103D" w:rsidP="00BC0118">
      <w:pPr>
        <w:pStyle w:val="ListParagraph"/>
        <w:numPr>
          <w:ilvl w:val="0"/>
          <w:numId w:val="140"/>
        </w:numPr>
        <w:tabs>
          <w:tab w:val="left" w:pos="1134"/>
        </w:tabs>
        <w:ind w:left="0" w:firstLine="839"/>
      </w:pPr>
      <w:r w:rsidRPr="003E5D08">
        <w:t xml:space="preserve">Институт за пазарна икономика, Регионални профили 2013, </w:t>
      </w:r>
      <w:hyperlink r:id="rId80" w:history="1">
        <w:r w:rsidRPr="0037607E">
          <w:rPr>
            <w:rStyle w:val="Hyperlink"/>
            <w:color w:val="auto"/>
            <w:szCs w:val="24"/>
          </w:rPr>
          <w:t>www.regionalprofiles.bg</w:t>
        </w:r>
      </w:hyperlink>
      <w:r w:rsidRPr="003E5D08">
        <w:t xml:space="preserve">   </w:t>
      </w:r>
    </w:p>
    <w:p w:rsidR="0069103D" w:rsidRPr="003E5D08" w:rsidRDefault="0069103D" w:rsidP="00BC0118">
      <w:pPr>
        <w:pStyle w:val="ListParagraph"/>
        <w:numPr>
          <w:ilvl w:val="0"/>
          <w:numId w:val="140"/>
        </w:numPr>
        <w:tabs>
          <w:tab w:val="left" w:pos="1134"/>
        </w:tabs>
        <w:ind w:left="0" w:firstLine="839"/>
      </w:pPr>
      <w:r w:rsidRPr="003E5D08">
        <w:t>Доклади/отчети за изпълнението на секторни стратегии за развитие, покриващи частично периода 2014–2020 г. (в областите: икономика/малки и средни предприятия, туризъм, транспорт, околна среда, енергетика, пазар на труда, иновации и въвеждане на нови технологии, здравеопазване, образование, култура, социални дейности и др.)</w:t>
      </w:r>
    </w:p>
    <w:p w:rsidR="0069103D" w:rsidRPr="003E5D08" w:rsidRDefault="0069103D" w:rsidP="00BC0118">
      <w:pPr>
        <w:pStyle w:val="ListParagraph"/>
        <w:numPr>
          <w:ilvl w:val="0"/>
          <w:numId w:val="140"/>
        </w:numPr>
        <w:tabs>
          <w:tab w:val="left" w:pos="1134"/>
        </w:tabs>
        <w:ind w:left="0" w:firstLine="839"/>
      </w:pPr>
      <w:r w:rsidRPr="003E5D08">
        <w:t xml:space="preserve">Енергийна стратегия на Република България до 2020 г. За надеждна, ефективна и по-чиста енергетика, 2011 г. https://www.me.government.bg/files/useruploads/files/epsp/22_energy_strategy2020_.pdf </w:t>
      </w:r>
    </w:p>
    <w:p w:rsidR="0069103D" w:rsidRPr="003E5D08" w:rsidRDefault="0069103D" w:rsidP="00BC0118">
      <w:pPr>
        <w:pStyle w:val="ListParagraph"/>
        <w:numPr>
          <w:ilvl w:val="0"/>
          <w:numId w:val="140"/>
        </w:numPr>
        <w:tabs>
          <w:tab w:val="left" w:pos="1134"/>
        </w:tabs>
        <w:ind w:left="0" w:firstLine="839"/>
      </w:pPr>
      <w:r w:rsidRPr="003E5D08">
        <w:lastRenderedPageBreak/>
        <w:t xml:space="preserve">Иновационна стратегия за интелигентна специализация на Република България 2014–2020 г. https://www.mi.government.bg/bg/themes/inovacionna-strategiya-za-inteligentna-specializaciya-na-republika-balgariya-2014-2020-g-1806-287.html </w:t>
      </w:r>
    </w:p>
    <w:p w:rsidR="0069103D" w:rsidRPr="003E5D08" w:rsidRDefault="0069103D" w:rsidP="00BC0118">
      <w:pPr>
        <w:pStyle w:val="ListParagraph"/>
        <w:numPr>
          <w:ilvl w:val="0"/>
          <w:numId w:val="140"/>
        </w:numPr>
        <w:tabs>
          <w:tab w:val="left" w:pos="1134"/>
        </w:tabs>
        <w:ind w:left="0" w:firstLine="839"/>
      </w:pPr>
      <w:r w:rsidRPr="003E5D08">
        <w:t xml:space="preserve">Интегрирана транспортна стратегия в периода до 2030 г., одобрена с РМС № 336/23.06.2017 г. https://www.mtitc.government.bg/bg/category/42/integrirana-transportna-strategiya-v-perioda-do-2030-g </w:t>
      </w:r>
    </w:p>
    <w:p w:rsidR="0069103D" w:rsidRPr="003E5D08" w:rsidRDefault="0069103D" w:rsidP="00BC0118">
      <w:pPr>
        <w:pStyle w:val="ListParagraph"/>
        <w:numPr>
          <w:ilvl w:val="0"/>
          <w:numId w:val="140"/>
        </w:numPr>
        <w:tabs>
          <w:tab w:val="left" w:pos="1134"/>
        </w:tabs>
        <w:ind w:left="0" w:firstLine="839"/>
      </w:pPr>
      <w:r w:rsidRPr="003E5D08">
        <w:t xml:space="preserve">Национален план за действие за енергията от ВИ (НПДЕВИ), МИЕТ, http://www.mi.government.bg/files/useruploads/files/eoos/plan_res_2013_.pdf </w:t>
      </w:r>
    </w:p>
    <w:p w:rsidR="0069103D" w:rsidRPr="003E5D08" w:rsidRDefault="0069103D" w:rsidP="00BC0118">
      <w:pPr>
        <w:pStyle w:val="ListParagraph"/>
        <w:numPr>
          <w:ilvl w:val="0"/>
          <w:numId w:val="140"/>
        </w:numPr>
        <w:tabs>
          <w:tab w:val="left" w:pos="1134"/>
        </w:tabs>
        <w:ind w:left="0" w:firstLine="839"/>
      </w:pPr>
      <w:r w:rsidRPr="003E5D08">
        <w:t xml:space="preserve">Национален план за действие по енергийна ефективност 2014–2020 г., МЕ, http://www.seea.government.bg/documents/NPDEE_2017.pdf </w:t>
      </w:r>
    </w:p>
    <w:p w:rsidR="0069103D" w:rsidRPr="003E5D08" w:rsidRDefault="0069103D" w:rsidP="00BC0118">
      <w:pPr>
        <w:pStyle w:val="ListParagraph"/>
        <w:numPr>
          <w:ilvl w:val="0"/>
          <w:numId w:val="140"/>
        </w:numPr>
        <w:tabs>
          <w:tab w:val="left" w:pos="1134"/>
        </w:tabs>
        <w:ind w:left="0" w:firstLine="839"/>
      </w:pPr>
      <w:r w:rsidRPr="003E5D08">
        <w:t>Национален план за управление на отпадъците 2014–2020 г.,</w:t>
      </w:r>
    </w:p>
    <w:p w:rsidR="0069103D" w:rsidRPr="003E5D08" w:rsidRDefault="0069103D" w:rsidP="00BC0118">
      <w:pPr>
        <w:pStyle w:val="ListParagraph"/>
        <w:numPr>
          <w:ilvl w:val="0"/>
          <w:numId w:val="140"/>
        </w:numPr>
        <w:tabs>
          <w:tab w:val="left" w:pos="1134"/>
        </w:tabs>
        <w:ind w:left="0" w:firstLine="839"/>
      </w:pPr>
      <w:r w:rsidRPr="003E5D08">
        <w:t xml:space="preserve">Годишен доклад за състоянието и развитието на земеделието, 2018 г. МЗХГ, </w:t>
      </w:r>
      <w:hyperlink r:id="rId81" w:history="1">
        <w:r w:rsidRPr="0037607E">
          <w:rPr>
            <w:rStyle w:val="Hyperlink"/>
            <w:szCs w:val="24"/>
          </w:rPr>
          <w:t>http://www.mzh.government.bg/media/filer_public/2018/11/23/agraren_doklad_2018_G9</w:t>
        </w:r>
      </w:hyperlink>
    </w:p>
    <w:p w:rsidR="0069103D" w:rsidRPr="003E5D08" w:rsidRDefault="0037607E" w:rsidP="00AE5F75">
      <w:pPr>
        <w:pStyle w:val="Heading2"/>
      </w:pPr>
      <w:bookmarkStart w:id="148" w:name="_Toc169763390"/>
      <w:r>
        <w:rPr>
          <w:lang w:val="en-US"/>
        </w:rPr>
        <w:t xml:space="preserve">13.3 </w:t>
      </w:r>
      <w:r w:rsidR="0069103D" w:rsidRPr="003E5D08">
        <w:t>Източници и документи на регионално ниво - Област Стара Загора</w:t>
      </w:r>
      <w:bookmarkEnd w:id="148"/>
    </w:p>
    <w:p w:rsidR="0069103D" w:rsidRPr="00CB307C" w:rsidRDefault="0069103D" w:rsidP="00BC0118">
      <w:pPr>
        <w:pStyle w:val="ListParagraph"/>
        <w:numPr>
          <w:ilvl w:val="0"/>
          <w:numId w:val="141"/>
        </w:numPr>
        <w:tabs>
          <w:tab w:val="left" w:pos="1276"/>
        </w:tabs>
        <w:ind w:left="0" w:firstLine="839"/>
        <w:rPr>
          <w:shd w:val="clear" w:color="auto" w:fill="FFFFFF"/>
        </w:rPr>
      </w:pPr>
      <w:r w:rsidRPr="00CB307C">
        <w:rPr>
          <w:shd w:val="clear" w:color="auto" w:fill="FFFFFF"/>
        </w:rPr>
        <w:t xml:space="preserve">Областна стратегия за развитие на област Стара Загора 2014-2020, </w:t>
      </w:r>
      <w:hyperlink r:id="rId82" w:history="1">
        <w:r w:rsidRPr="00CB307C">
          <w:rPr>
            <w:shd w:val="clear" w:color="auto" w:fill="FFFFFF"/>
          </w:rPr>
          <w:t>www.sz.government.bg</w:t>
        </w:r>
      </w:hyperlink>
    </w:p>
    <w:p w:rsidR="0069103D" w:rsidRPr="00CB307C" w:rsidRDefault="0069103D" w:rsidP="00BC0118">
      <w:pPr>
        <w:pStyle w:val="ListParagraph"/>
        <w:numPr>
          <w:ilvl w:val="0"/>
          <w:numId w:val="141"/>
        </w:numPr>
        <w:tabs>
          <w:tab w:val="left" w:pos="1276"/>
        </w:tabs>
        <w:ind w:left="0" w:firstLine="839"/>
        <w:rPr>
          <w:shd w:val="clear" w:color="auto" w:fill="FFFFFF"/>
        </w:rPr>
      </w:pPr>
      <w:r w:rsidRPr="00CB307C">
        <w:rPr>
          <w:rFonts w:asciiTheme="minorHAnsi" w:hAnsiTheme="minorHAnsi"/>
          <w:shd w:val="clear" w:color="auto" w:fill="FFFFFF"/>
        </w:rPr>
        <w:t>Стратегически план за дейността на Областна администрация Стара Загора</w:t>
      </w:r>
      <w:r w:rsidR="00B03EED" w:rsidRPr="00CB307C">
        <w:rPr>
          <w:rFonts w:asciiTheme="minorHAnsi" w:hAnsiTheme="minorHAnsi"/>
          <w:shd w:val="clear" w:color="auto" w:fill="FFFFFF"/>
        </w:rPr>
        <w:t xml:space="preserve"> </w:t>
      </w:r>
      <w:r w:rsidRPr="00CB307C">
        <w:rPr>
          <w:rFonts w:asciiTheme="minorHAnsi" w:hAnsiTheme="minorHAnsi"/>
          <w:shd w:val="clear" w:color="auto" w:fill="FFFFFF"/>
        </w:rPr>
        <w:t>за периода  2019 – 2021 г. www.sz.government.bg;</w:t>
      </w:r>
      <w:r w:rsidRPr="00CB307C">
        <w:rPr>
          <w:shd w:val="clear" w:color="auto" w:fill="FFFFFF"/>
        </w:rPr>
        <w:t xml:space="preserve"> </w:t>
      </w:r>
    </w:p>
    <w:p w:rsidR="0069103D" w:rsidRPr="00CB307C" w:rsidRDefault="0069103D" w:rsidP="00BC0118">
      <w:pPr>
        <w:pStyle w:val="ListParagraph"/>
        <w:numPr>
          <w:ilvl w:val="0"/>
          <w:numId w:val="141"/>
        </w:numPr>
        <w:tabs>
          <w:tab w:val="left" w:pos="1276"/>
        </w:tabs>
        <w:ind w:left="0" w:firstLine="839"/>
        <w:rPr>
          <w:rStyle w:val="Hyperlink"/>
          <w:rFonts w:cs="Arial"/>
          <w:color w:val="auto"/>
          <w:szCs w:val="24"/>
          <w:u w:val="none"/>
          <w:shd w:val="clear" w:color="auto" w:fill="FFFFFF"/>
        </w:rPr>
      </w:pPr>
      <w:r w:rsidRPr="00CB307C">
        <w:rPr>
          <w:rFonts w:asciiTheme="minorHAnsi" w:hAnsiTheme="minorHAnsi"/>
          <w:shd w:val="clear" w:color="auto" w:fill="FFFFFF"/>
        </w:rPr>
        <w:t>Стратегия за управление на риска в Областна администрация Стара Загора</w:t>
      </w:r>
      <w:r w:rsidRPr="00CB307C">
        <w:rPr>
          <w:shd w:val="clear" w:color="auto" w:fill="FFFFFF"/>
        </w:rPr>
        <w:t>,</w:t>
      </w:r>
      <w:r w:rsidRPr="00CB307C">
        <w:rPr>
          <w:rFonts w:asciiTheme="minorHAnsi" w:hAnsiTheme="minorHAnsi"/>
          <w:shd w:val="clear" w:color="auto" w:fill="FFFFFF"/>
        </w:rPr>
        <w:t xml:space="preserve"> </w:t>
      </w:r>
      <w:hyperlink r:id="rId83" w:history="1">
        <w:r w:rsidRPr="00CB307C">
          <w:rPr>
            <w:rStyle w:val="Hyperlink"/>
            <w:rFonts w:asciiTheme="minorHAnsi" w:hAnsiTheme="minorHAnsi" w:cs="Arial"/>
            <w:szCs w:val="24"/>
            <w:shd w:val="clear" w:color="auto" w:fill="FFFFFF"/>
          </w:rPr>
          <w:t>www.sz.government.bg</w:t>
        </w:r>
      </w:hyperlink>
      <w:r w:rsidRPr="00CB307C">
        <w:rPr>
          <w:rFonts w:asciiTheme="minorHAnsi" w:hAnsiTheme="minorHAnsi"/>
          <w:shd w:val="clear" w:color="auto" w:fill="FFFFFF"/>
        </w:rPr>
        <w:t xml:space="preserve"> </w:t>
      </w:r>
      <w:r w:rsidRPr="00CB307C">
        <w:rPr>
          <w:rStyle w:val="Hyperlink"/>
          <w:color w:val="auto"/>
          <w:szCs w:val="24"/>
          <w:u w:val="none"/>
        </w:rPr>
        <w:t xml:space="preserve">   </w:t>
      </w:r>
    </w:p>
    <w:p w:rsidR="0069103D" w:rsidRPr="00CB307C" w:rsidRDefault="0069103D" w:rsidP="00BC0118">
      <w:pPr>
        <w:pStyle w:val="ListParagraph"/>
        <w:numPr>
          <w:ilvl w:val="0"/>
          <w:numId w:val="141"/>
        </w:numPr>
        <w:tabs>
          <w:tab w:val="left" w:pos="1276"/>
        </w:tabs>
        <w:ind w:left="0" w:firstLine="839"/>
        <w:rPr>
          <w:rFonts w:cs="Times New Roman"/>
          <w:color w:val="000000" w:themeColor="text1"/>
        </w:rPr>
      </w:pPr>
      <w:r w:rsidRPr="00CB307C">
        <w:rPr>
          <w:rFonts w:asciiTheme="minorHAnsi" w:hAnsiTheme="minorHAnsi" w:cs="Times New Roman"/>
          <w:color w:val="000000" w:themeColor="text1"/>
        </w:rPr>
        <w:t>Регионалния доклад за състоянието на околната среда през 2023 г. на РИОСВ – Стара Загора;</w:t>
      </w:r>
    </w:p>
    <w:p w:rsidR="0069103D" w:rsidRPr="003E5D08" w:rsidRDefault="00CB307C" w:rsidP="00CB307C">
      <w:pPr>
        <w:pStyle w:val="Heading2"/>
        <w:rPr>
          <w:lang w:val="en-US"/>
        </w:rPr>
      </w:pPr>
      <w:bookmarkStart w:id="149" w:name="_Toc169763391"/>
      <w:r>
        <w:rPr>
          <w:lang w:val="en-US"/>
        </w:rPr>
        <w:t xml:space="preserve">13.4 </w:t>
      </w:r>
      <w:r w:rsidR="0069103D" w:rsidRPr="003E5D08">
        <w:t xml:space="preserve">Източници и документи на ниво  Община Гурково </w:t>
      </w:r>
      <w:hyperlink r:id="rId84" w:history="1">
        <w:r w:rsidR="0069103D" w:rsidRPr="003E5D08">
          <w:rPr>
            <w:rStyle w:val="Hyperlink"/>
            <w:i/>
            <w:color w:val="auto"/>
            <w:szCs w:val="24"/>
            <w:u w:val="none"/>
          </w:rPr>
          <w:t>http://</w:t>
        </w:r>
        <w:r w:rsidR="0069103D" w:rsidRPr="003E5D08">
          <w:rPr>
            <w:rStyle w:val="Hyperlink"/>
            <w:i/>
            <w:color w:val="auto"/>
            <w:szCs w:val="24"/>
            <w:u w:val="none"/>
            <w:lang w:val="en-US"/>
          </w:rPr>
          <w:t>www.</w:t>
        </w:r>
        <w:r w:rsidR="0069103D" w:rsidRPr="003E5D08">
          <w:rPr>
            <w:rStyle w:val="Hyperlink"/>
            <w:i/>
            <w:color w:val="auto"/>
            <w:szCs w:val="24"/>
            <w:u w:val="none"/>
          </w:rPr>
          <w:t>gurkovo.bg/</w:t>
        </w:r>
        <w:bookmarkEnd w:id="149"/>
      </w:hyperlink>
    </w:p>
    <w:p w:rsidR="0069103D" w:rsidRPr="003E5D08" w:rsidRDefault="0069103D" w:rsidP="00BC0118">
      <w:pPr>
        <w:pStyle w:val="ListParagraph"/>
        <w:numPr>
          <w:ilvl w:val="0"/>
          <w:numId w:val="142"/>
        </w:numPr>
        <w:tabs>
          <w:tab w:val="left" w:pos="1134"/>
        </w:tabs>
        <w:ind w:left="0" w:firstLine="839"/>
      </w:pPr>
      <w:r>
        <w:t>ПИР Община Гурково 2021-2027</w:t>
      </w:r>
      <w:r w:rsidRPr="003E5D08">
        <w:t xml:space="preserve"> г.;</w:t>
      </w:r>
    </w:p>
    <w:p w:rsidR="0069103D" w:rsidRPr="003E5D08" w:rsidRDefault="0069103D" w:rsidP="00BC0118">
      <w:pPr>
        <w:pStyle w:val="ListParagraph"/>
        <w:numPr>
          <w:ilvl w:val="0"/>
          <w:numId w:val="142"/>
        </w:numPr>
        <w:tabs>
          <w:tab w:val="left" w:pos="1134"/>
        </w:tabs>
        <w:ind w:left="0" w:firstLine="839"/>
      </w:pPr>
      <w:r w:rsidRPr="003E5D08">
        <w:t>Общ устройствен план на Община Гурково;</w:t>
      </w:r>
    </w:p>
    <w:p w:rsidR="0069103D" w:rsidRPr="003E5D08" w:rsidRDefault="0069103D" w:rsidP="00BC0118">
      <w:pPr>
        <w:pStyle w:val="ListParagraph"/>
        <w:numPr>
          <w:ilvl w:val="0"/>
          <w:numId w:val="142"/>
        </w:numPr>
        <w:tabs>
          <w:tab w:val="left" w:pos="1134"/>
        </w:tabs>
        <w:ind w:left="0" w:firstLine="839"/>
      </w:pPr>
      <w:r w:rsidRPr="003E5D08">
        <w:t>План за енергийна ефективност на Община Гурково и програма за изпълнението му 2020 – 2025 г.;</w:t>
      </w:r>
    </w:p>
    <w:p w:rsidR="0069103D" w:rsidRPr="003E5D08" w:rsidRDefault="0069103D" w:rsidP="00BC0118">
      <w:pPr>
        <w:pStyle w:val="ListParagraph"/>
        <w:numPr>
          <w:ilvl w:val="0"/>
          <w:numId w:val="142"/>
        </w:numPr>
        <w:tabs>
          <w:tab w:val="left" w:pos="1134"/>
        </w:tabs>
        <w:ind w:left="0" w:firstLine="839"/>
      </w:pPr>
      <w:r w:rsidRPr="003E5D08">
        <w:t>Програма за насърчаване на използването на възобновяеми енергийни източни-ци за периода 2016 – 2020 г.;</w:t>
      </w:r>
    </w:p>
    <w:p w:rsidR="0069103D" w:rsidRPr="00CB307C" w:rsidRDefault="0069103D" w:rsidP="00BC0118">
      <w:pPr>
        <w:pStyle w:val="ListParagraph"/>
        <w:numPr>
          <w:ilvl w:val="0"/>
          <w:numId w:val="142"/>
        </w:numPr>
        <w:tabs>
          <w:tab w:val="left" w:pos="1134"/>
        </w:tabs>
        <w:ind w:left="0" w:firstLine="839"/>
        <w:rPr>
          <w:rFonts w:cs="Times New Roman"/>
          <w:bCs/>
          <w:color w:val="000000"/>
        </w:rPr>
      </w:pPr>
      <w:r w:rsidRPr="00CB307C">
        <w:rPr>
          <w:rFonts w:asciiTheme="minorHAnsi" w:hAnsiTheme="minorHAnsi" w:cs="Times New Roman"/>
          <w:bCs/>
          <w:color w:val="000000"/>
        </w:rPr>
        <w:t>Програма за опазване на околната среда на община Гурково 2015 – 2020 г.;</w:t>
      </w:r>
    </w:p>
    <w:p w:rsidR="0069103D" w:rsidRPr="003E5D08" w:rsidRDefault="0069103D" w:rsidP="00BC0118">
      <w:pPr>
        <w:pStyle w:val="ListParagraph"/>
        <w:numPr>
          <w:ilvl w:val="0"/>
          <w:numId w:val="142"/>
        </w:numPr>
        <w:tabs>
          <w:tab w:val="left" w:pos="1134"/>
        </w:tabs>
        <w:ind w:left="0" w:firstLine="839"/>
      </w:pPr>
      <w:r w:rsidRPr="00CB307C">
        <w:rPr>
          <w:rFonts w:asciiTheme="minorHAnsi" w:hAnsiTheme="minorHAnsi"/>
        </w:rPr>
        <w:t>План за управление на защитена зона „Язовир  Жребчево“ BG0002052;</w:t>
      </w:r>
    </w:p>
    <w:p w:rsidR="0069103D" w:rsidRPr="00CB307C" w:rsidRDefault="0069103D" w:rsidP="00BC0118">
      <w:pPr>
        <w:pStyle w:val="ListParagraph"/>
        <w:numPr>
          <w:ilvl w:val="0"/>
          <w:numId w:val="142"/>
        </w:numPr>
        <w:tabs>
          <w:tab w:val="left" w:pos="1134"/>
        </w:tabs>
        <w:ind w:left="0" w:firstLine="839"/>
        <w:rPr>
          <w:rFonts w:ascii="Open Sans" w:hAnsi="Open Sans" w:cs="Open Sans"/>
          <w:sz w:val="21"/>
          <w:szCs w:val="21"/>
        </w:rPr>
      </w:pPr>
      <w:r w:rsidRPr="003E5D08">
        <w:t>Годишен доклад за наблюдение на изпълнението на Общинския план за развитие 2014-2020 г. на Община Гурково за 2019</w:t>
      </w:r>
      <w:r>
        <w:t>.</w:t>
      </w:r>
    </w:p>
    <w:p w:rsidR="0069103D" w:rsidRPr="003E5D08" w:rsidRDefault="0069103D" w:rsidP="00BC0118">
      <w:pPr>
        <w:pStyle w:val="ListParagraph"/>
        <w:numPr>
          <w:ilvl w:val="0"/>
          <w:numId w:val="142"/>
        </w:numPr>
        <w:tabs>
          <w:tab w:val="left" w:pos="1134"/>
        </w:tabs>
        <w:ind w:left="0" w:firstLine="839"/>
      </w:pPr>
      <w:r w:rsidRPr="003E5D08">
        <w:t>Актуализиран документ за изпълнение на Общински план за развитие на Община Гурково 2014-2020;</w:t>
      </w:r>
    </w:p>
    <w:p w:rsidR="0069103D" w:rsidRPr="003E5D08" w:rsidRDefault="0069103D" w:rsidP="00BC0118">
      <w:pPr>
        <w:pStyle w:val="ListParagraph"/>
        <w:numPr>
          <w:ilvl w:val="0"/>
          <w:numId w:val="142"/>
        </w:numPr>
        <w:tabs>
          <w:tab w:val="left" w:pos="1134"/>
        </w:tabs>
        <w:ind w:left="0" w:firstLine="839"/>
      </w:pPr>
      <w:r w:rsidRPr="003E5D08">
        <w:t>Доклад от Междинна оценка на Общински план за развитие на Община Гурково 2014-2020 г.;</w:t>
      </w:r>
    </w:p>
    <w:p w:rsidR="0069103D" w:rsidRPr="003E5D08" w:rsidRDefault="0069103D" w:rsidP="00BC0118">
      <w:pPr>
        <w:pStyle w:val="ListParagraph"/>
        <w:numPr>
          <w:ilvl w:val="0"/>
          <w:numId w:val="142"/>
        </w:numPr>
        <w:tabs>
          <w:tab w:val="left" w:pos="1134"/>
        </w:tabs>
        <w:ind w:left="0" w:firstLine="839"/>
      </w:pPr>
      <w:r w:rsidRPr="003E5D08">
        <w:t>Стратегия за управление на общинската собственост за периода 2020 – 2023 г.;</w:t>
      </w:r>
    </w:p>
    <w:p w:rsidR="0069103D" w:rsidRPr="003E5D08" w:rsidRDefault="0069103D" w:rsidP="00BC0118">
      <w:pPr>
        <w:pStyle w:val="ListParagraph"/>
        <w:numPr>
          <w:ilvl w:val="0"/>
          <w:numId w:val="142"/>
        </w:numPr>
        <w:tabs>
          <w:tab w:val="left" w:pos="1134"/>
        </w:tabs>
        <w:ind w:left="0" w:firstLine="839"/>
      </w:pPr>
      <w:r w:rsidRPr="003E5D08">
        <w:lastRenderedPageBreak/>
        <w:t>Резюме на Стратегията за Водено от общностите местно развитие на МИГ „Мъглиж, Казанлък, Гурково“;</w:t>
      </w:r>
    </w:p>
    <w:p w:rsidR="0069103D" w:rsidRPr="003E5D08" w:rsidRDefault="0069103D" w:rsidP="00BC0118">
      <w:pPr>
        <w:pStyle w:val="ListParagraph"/>
        <w:numPr>
          <w:ilvl w:val="0"/>
          <w:numId w:val="142"/>
        </w:numPr>
        <w:tabs>
          <w:tab w:val="left" w:pos="1134"/>
        </w:tabs>
        <w:ind w:left="0" w:firstLine="839"/>
      </w:pPr>
      <w:r w:rsidRPr="003E5D08">
        <w:t>Стратегия за управление на общинската собствено</w:t>
      </w:r>
      <w:r>
        <w:t>ст за периода 2023 г.</w:t>
      </w:r>
    </w:p>
    <w:p w:rsidR="0069103D" w:rsidRPr="003E5D08" w:rsidRDefault="0069103D" w:rsidP="00BC0118">
      <w:pPr>
        <w:pStyle w:val="ListParagraph"/>
        <w:numPr>
          <w:ilvl w:val="0"/>
          <w:numId w:val="142"/>
        </w:numPr>
        <w:tabs>
          <w:tab w:val="left" w:pos="1134"/>
        </w:tabs>
        <w:ind w:left="0" w:firstLine="839"/>
      </w:pPr>
      <w:r w:rsidRPr="003E5D08">
        <w:t>Маркетингова стратегия за развитие</w:t>
      </w:r>
      <w:r>
        <w:t xml:space="preserve"> на туризма в о</w:t>
      </w:r>
      <w:r w:rsidRPr="003E5D08">
        <w:t>бщина Гурково.;</w:t>
      </w:r>
    </w:p>
    <w:p w:rsidR="0069103D" w:rsidRPr="003E5D08" w:rsidRDefault="0069103D" w:rsidP="00BC0118">
      <w:pPr>
        <w:pStyle w:val="ListParagraph"/>
        <w:numPr>
          <w:ilvl w:val="0"/>
          <w:numId w:val="142"/>
        </w:numPr>
        <w:tabs>
          <w:tab w:val="left" w:pos="1134"/>
        </w:tabs>
        <w:ind w:left="0" w:firstLine="839"/>
      </w:pPr>
      <w:r w:rsidRPr="003E5D08">
        <w:t>Наредба за изграждане и опазване на зелената система на т</w:t>
      </w:r>
      <w:r>
        <w:t>ериторията на о</w:t>
      </w:r>
      <w:r w:rsidRPr="003E5D08">
        <w:t>бщина Гурков;</w:t>
      </w:r>
    </w:p>
    <w:p w:rsidR="0069103D" w:rsidRPr="003E5D08" w:rsidRDefault="0069103D" w:rsidP="00BC0118">
      <w:pPr>
        <w:pStyle w:val="ListParagraph"/>
        <w:numPr>
          <w:ilvl w:val="0"/>
          <w:numId w:val="142"/>
        </w:numPr>
        <w:tabs>
          <w:tab w:val="left" w:pos="1134"/>
        </w:tabs>
        <w:ind w:left="0" w:firstLine="839"/>
      </w:pPr>
      <w:r w:rsidRPr="003E5D08">
        <w:t>Наредба за управление на отпадъците н</w:t>
      </w:r>
      <w:r>
        <w:t>а територията на община Гурково.</w:t>
      </w:r>
    </w:p>
    <w:p w:rsidR="0069103D" w:rsidRPr="003E5D08" w:rsidRDefault="0069103D" w:rsidP="00BC0118">
      <w:pPr>
        <w:pStyle w:val="ListParagraph"/>
        <w:numPr>
          <w:ilvl w:val="0"/>
          <w:numId w:val="142"/>
        </w:numPr>
        <w:tabs>
          <w:tab w:val="left" w:pos="1134"/>
        </w:tabs>
        <w:ind w:left="0" w:firstLine="839"/>
      </w:pPr>
      <w:r w:rsidRPr="003E5D08">
        <w:t>Наредба за изменение и допълнение наредба за управление на  отпадъците    публикувана на: 09.01.2020 г.; </w:t>
      </w:r>
    </w:p>
    <w:p w:rsidR="0069103D" w:rsidRPr="003E5D08" w:rsidRDefault="0069103D" w:rsidP="00BC0118">
      <w:pPr>
        <w:pStyle w:val="ListParagraph"/>
        <w:numPr>
          <w:ilvl w:val="0"/>
          <w:numId w:val="142"/>
        </w:numPr>
        <w:tabs>
          <w:tab w:val="left" w:pos="1134"/>
        </w:tabs>
        <w:ind w:left="0" w:firstLine="839"/>
      </w:pPr>
      <w:r w:rsidRPr="003E5D08">
        <w:t>Наредба за настаняване под наем на граждани с доказани жилищни нужди и продажба на общински жилища на техните наематели и на други лица;</w:t>
      </w:r>
    </w:p>
    <w:p w:rsidR="0069103D" w:rsidRPr="003E5D08" w:rsidRDefault="0069103D" w:rsidP="00BC0118">
      <w:pPr>
        <w:pStyle w:val="ListParagraph"/>
        <w:numPr>
          <w:ilvl w:val="0"/>
          <w:numId w:val="142"/>
        </w:numPr>
        <w:tabs>
          <w:tab w:val="left" w:pos="1134"/>
        </w:tabs>
        <w:ind w:left="0" w:firstLine="839"/>
      </w:pPr>
      <w:r w:rsidRPr="003E5D08">
        <w:t>Наредба № 1 за ос</w:t>
      </w:r>
      <w:r>
        <w:t>игуряване на обществения ред в о</w:t>
      </w:r>
      <w:r w:rsidRPr="003E5D08">
        <w:t>бщина Гурково;</w:t>
      </w:r>
    </w:p>
    <w:p w:rsidR="0069103D" w:rsidRPr="003E5D08" w:rsidRDefault="0069103D" w:rsidP="00BC0118">
      <w:pPr>
        <w:pStyle w:val="ListParagraph"/>
        <w:numPr>
          <w:ilvl w:val="0"/>
          <w:numId w:val="142"/>
        </w:numPr>
        <w:tabs>
          <w:tab w:val="left" w:pos="1134"/>
        </w:tabs>
        <w:ind w:left="0" w:firstLine="839"/>
      </w:pPr>
      <w:r w:rsidRPr="003E5D08">
        <w:t>Правилник з</w:t>
      </w:r>
      <w:r>
        <w:t>а организацията и дейността на о</w:t>
      </w:r>
      <w:r w:rsidRPr="003E5D08">
        <w:t>бщински съвет - Гурково, неговите комисии и взаимодействието му с общинската администрация 19.08.2020 г.;</w:t>
      </w:r>
    </w:p>
    <w:p w:rsidR="0069103D" w:rsidRPr="003E5D08" w:rsidRDefault="0069103D" w:rsidP="00BC0118">
      <w:pPr>
        <w:pStyle w:val="ListParagraph"/>
        <w:numPr>
          <w:ilvl w:val="0"/>
          <w:numId w:val="142"/>
        </w:numPr>
        <w:tabs>
          <w:tab w:val="left" w:pos="1134"/>
        </w:tabs>
        <w:ind w:left="0" w:firstLine="839"/>
      </w:pPr>
      <w:r w:rsidRPr="003E5D08">
        <w:t>Правилник з</w:t>
      </w:r>
      <w:r>
        <w:t>а организацията и дейността на о</w:t>
      </w:r>
      <w:r w:rsidRPr="003E5D08">
        <w:t>бщинската комисия по безопасност на движението</w:t>
      </w:r>
      <w:r>
        <w:t xml:space="preserve"> по пътищата на територията на о</w:t>
      </w:r>
      <w:r w:rsidRPr="003E5D08">
        <w:t>бщина Гурково;</w:t>
      </w:r>
    </w:p>
    <w:p w:rsidR="0069103D" w:rsidRPr="003E5D08" w:rsidRDefault="0069103D" w:rsidP="00BC0118">
      <w:pPr>
        <w:pStyle w:val="ListParagraph"/>
        <w:numPr>
          <w:ilvl w:val="0"/>
          <w:numId w:val="142"/>
        </w:numPr>
        <w:tabs>
          <w:tab w:val="left" w:pos="1134"/>
        </w:tabs>
        <w:ind w:left="0" w:firstLine="839"/>
      </w:pPr>
      <w:r w:rsidRPr="003E5D08">
        <w:t>Правилник за Обществен съвет за съдействие и помощ при извършване на дейностите по социално подпомагане и упражняване на обществен контрол вър-ху тяхното осъществяване.;</w:t>
      </w:r>
    </w:p>
    <w:p w:rsidR="0069103D" w:rsidRDefault="0069103D" w:rsidP="00BC0118">
      <w:pPr>
        <w:pStyle w:val="ListParagraph"/>
        <w:numPr>
          <w:ilvl w:val="0"/>
          <w:numId w:val="142"/>
        </w:numPr>
        <w:tabs>
          <w:tab w:val="left" w:pos="1134"/>
        </w:tabs>
        <w:ind w:left="0" w:firstLine="839"/>
      </w:pPr>
      <w:r w:rsidRPr="003E5D08">
        <w:t>Правилник за организацията и дейността на Консултативния съвет по туризъм.;</w:t>
      </w:r>
    </w:p>
    <w:p w:rsidR="00CB307C" w:rsidRDefault="00CB307C">
      <w:pPr>
        <w:spacing w:before="0" w:after="0" w:line="240" w:lineRule="auto"/>
        <w:ind w:firstLine="0"/>
        <w:jc w:val="left"/>
      </w:pPr>
      <w:r>
        <w:br w:type="page"/>
      </w:r>
    </w:p>
    <w:p w:rsidR="0069103D" w:rsidRPr="00F46F33" w:rsidRDefault="0069103D" w:rsidP="00F46F33">
      <w:pPr>
        <w:pStyle w:val="Heading1"/>
      </w:pPr>
      <w:bookmarkStart w:id="150" w:name="_Toc169763392"/>
      <w:r w:rsidRPr="00F46F33">
        <w:lastRenderedPageBreak/>
        <w:t>1</w:t>
      </w:r>
      <w:r w:rsidR="00CB307C" w:rsidRPr="00F46F33">
        <w:t>4</w:t>
      </w:r>
      <w:r w:rsidRPr="00F46F33">
        <w:t>. ПРИЛОЖЕНИЯ – АНКЕТНИ КАРТИ, СХЕМИ  И ДРУГИ</w:t>
      </w:r>
      <w:bookmarkEnd w:id="150"/>
    </w:p>
    <w:tbl>
      <w:tblPr>
        <w:tblW w:w="949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firstRow="1" w:lastRow="0" w:firstColumn="1" w:lastColumn="0" w:noHBand="0" w:noVBand="1"/>
      </w:tblPr>
      <w:tblGrid>
        <w:gridCol w:w="1067"/>
        <w:gridCol w:w="8426"/>
      </w:tblGrid>
      <w:tr w:rsidR="0069103D" w:rsidRPr="003E5D08" w:rsidTr="003C20D3">
        <w:tc>
          <w:tcPr>
            <w:tcW w:w="1067" w:type="dxa"/>
          </w:tcPr>
          <w:p w:rsidR="0069103D" w:rsidRPr="003E5D08" w:rsidRDefault="0069103D" w:rsidP="00CB307C">
            <w:pPr>
              <w:spacing w:before="0" w:after="0"/>
              <w:ind w:firstLine="0"/>
              <w:jc w:val="center"/>
            </w:pPr>
            <w:r w:rsidRPr="003E5D08">
              <w:t>1</w:t>
            </w:r>
            <w:r w:rsidR="00CB307C">
              <w:rPr>
                <w:lang w:val="en-US"/>
              </w:rPr>
              <w:t>4</w:t>
            </w:r>
            <w:r w:rsidRPr="003E5D08">
              <w:t>.1.</w:t>
            </w:r>
          </w:p>
        </w:tc>
        <w:tc>
          <w:tcPr>
            <w:tcW w:w="8426" w:type="dxa"/>
          </w:tcPr>
          <w:p w:rsidR="0069103D" w:rsidRPr="003E5D08" w:rsidRDefault="0069103D" w:rsidP="00B03EED">
            <w:pPr>
              <w:spacing w:before="0" w:after="0"/>
              <w:ind w:firstLine="0"/>
              <w:jc w:val="left"/>
            </w:pPr>
            <w:r w:rsidRPr="003E5D08">
              <w:t>Приложение № 1 – Програма зареализация на ПИРО-Гурково</w:t>
            </w:r>
            <w:r>
              <w:t>-актуализирана</w:t>
            </w:r>
          </w:p>
        </w:tc>
      </w:tr>
      <w:tr w:rsidR="0069103D" w:rsidRPr="003E5D08" w:rsidTr="003C20D3">
        <w:tc>
          <w:tcPr>
            <w:tcW w:w="1067" w:type="dxa"/>
          </w:tcPr>
          <w:p w:rsidR="0069103D" w:rsidRPr="003E5D08" w:rsidRDefault="0069103D" w:rsidP="00CB307C">
            <w:pPr>
              <w:spacing w:before="0" w:after="0"/>
              <w:ind w:firstLine="0"/>
              <w:jc w:val="center"/>
            </w:pPr>
            <w:r w:rsidRPr="003E5D08">
              <w:t>1</w:t>
            </w:r>
            <w:r w:rsidR="00CB307C">
              <w:rPr>
                <w:lang w:val="en-US"/>
              </w:rPr>
              <w:t>4</w:t>
            </w:r>
            <w:r w:rsidRPr="003E5D08">
              <w:t>.2.</w:t>
            </w:r>
          </w:p>
        </w:tc>
        <w:tc>
          <w:tcPr>
            <w:tcW w:w="8426" w:type="dxa"/>
          </w:tcPr>
          <w:p w:rsidR="0069103D" w:rsidRPr="003E5D08" w:rsidRDefault="0069103D" w:rsidP="00B03EED">
            <w:pPr>
              <w:spacing w:before="0" w:after="0"/>
              <w:ind w:firstLine="0"/>
              <w:jc w:val="left"/>
            </w:pPr>
            <w:r w:rsidRPr="003E5D08">
              <w:t>Приложение  №1А – Индикативен списък на важните за общината проек-ти, включени в ПИРО</w:t>
            </w:r>
            <w:r>
              <w:t xml:space="preserve"> - актуализиран</w:t>
            </w:r>
            <w:r w:rsidRPr="003E5D08">
              <w:t>.</w:t>
            </w:r>
          </w:p>
        </w:tc>
      </w:tr>
      <w:tr w:rsidR="0069103D" w:rsidRPr="003E5D08" w:rsidTr="003C20D3">
        <w:tc>
          <w:tcPr>
            <w:tcW w:w="1067" w:type="dxa"/>
          </w:tcPr>
          <w:p w:rsidR="0069103D" w:rsidRPr="003E5D08" w:rsidRDefault="0069103D" w:rsidP="00CB307C">
            <w:pPr>
              <w:spacing w:before="0" w:after="0"/>
              <w:ind w:firstLine="0"/>
              <w:jc w:val="center"/>
            </w:pPr>
            <w:r w:rsidRPr="003E5D08">
              <w:t>1</w:t>
            </w:r>
            <w:r w:rsidR="00CB307C">
              <w:rPr>
                <w:lang w:val="en-US"/>
              </w:rPr>
              <w:t>4</w:t>
            </w:r>
            <w:r w:rsidRPr="003E5D08">
              <w:t>.3.</w:t>
            </w:r>
          </w:p>
        </w:tc>
        <w:tc>
          <w:tcPr>
            <w:tcW w:w="8426" w:type="dxa"/>
          </w:tcPr>
          <w:p w:rsidR="0069103D" w:rsidRPr="003E5D08" w:rsidRDefault="0069103D" w:rsidP="00B03EED">
            <w:pPr>
              <w:spacing w:before="0" w:after="0"/>
              <w:ind w:firstLine="0"/>
              <w:jc w:val="left"/>
            </w:pPr>
            <w:r w:rsidRPr="003E5D08">
              <w:t>Приложение № 2 – Индикативна финансова таблица</w:t>
            </w:r>
            <w:r>
              <w:t>-актуализирана.</w:t>
            </w:r>
          </w:p>
        </w:tc>
      </w:tr>
      <w:tr w:rsidR="0069103D" w:rsidRPr="003E5D08" w:rsidTr="003C20D3">
        <w:tc>
          <w:tcPr>
            <w:tcW w:w="1067" w:type="dxa"/>
          </w:tcPr>
          <w:p w:rsidR="0069103D" w:rsidRPr="003E5D08" w:rsidRDefault="0069103D" w:rsidP="00CB307C">
            <w:pPr>
              <w:spacing w:before="0" w:after="0"/>
              <w:ind w:firstLine="0"/>
              <w:jc w:val="center"/>
            </w:pPr>
            <w:r w:rsidRPr="003E5D08">
              <w:t>1</w:t>
            </w:r>
            <w:r w:rsidR="00CB307C">
              <w:rPr>
                <w:lang w:val="en-US"/>
              </w:rPr>
              <w:t>4</w:t>
            </w:r>
            <w:r w:rsidRPr="003E5D08">
              <w:t>.4.</w:t>
            </w:r>
          </w:p>
        </w:tc>
        <w:tc>
          <w:tcPr>
            <w:tcW w:w="8426" w:type="dxa"/>
          </w:tcPr>
          <w:p w:rsidR="0069103D" w:rsidRPr="003E5D08" w:rsidRDefault="0069103D" w:rsidP="00B03EED">
            <w:pPr>
              <w:spacing w:before="0" w:after="0"/>
              <w:ind w:firstLine="0"/>
              <w:jc w:val="left"/>
            </w:pPr>
            <w:r w:rsidRPr="003E5D08">
              <w:t>Приложение № 3 – Матрица на индикаторите</w:t>
            </w:r>
            <w:r>
              <w:t xml:space="preserve"> – актуализирана.</w:t>
            </w:r>
          </w:p>
        </w:tc>
      </w:tr>
      <w:tr w:rsidR="0069103D" w:rsidRPr="003E5D08" w:rsidTr="003C20D3">
        <w:tc>
          <w:tcPr>
            <w:tcW w:w="1067" w:type="dxa"/>
          </w:tcPr>
          <w:p w:rsidR="0069103D" w:rsidRPr="003E5D08" w:rsidRDefault="0069103D" w:rsidP="00CB307C">
            <w:pPr>
              <w:spacing w:before="0" w:after="0"/>
              <w:ind w:firstLine="0"/>
              <w:jc w:val="center"/>
            </w:pPr>
            <w:r w:rsidRPr="003E5D08">
              <w:t>1</w:t>
            </w:r>
            <w:r w:rsidR="00CB307C">
              <w:rPr>
                <w:lang w:val="en-US"/>
              </w:rPr>
              <w:t>4</w:t>
            </w:r>
            <w:r w:rsidRPr="003E5D08">
              <w:t>.5.</w:t>
            </w:r>
          </w:p>
        </w:tc>
        <w:tc>
          <w:tcPr>
            <w:tcW w:w="8426" w:type="dxa"/>
          </w:tcPr>
          <w:p w:rsidR="0069103D" w:rsidRPr="003E5D08" w:rsidRDefault="0069103D" w:rsidP="00B03EED">
            <w:pPr>
              <w:spacing w:before="0" w:after="0"/>
              <w:ind w:firstLine="0"/>
              <w:jc w:val="left"/>
            </w:pPr>
            <w:r w:rsidRPr="003E5D08">
              <w:t xml:space="preserve">Приложение № 4 - </w:t>
            </w:r>
            <w:r>
              <w:t>Органиграма</w:t>
            </w:r>
          </w:p>
        </w:tc>
      </w:tr>
      <w:tr w:rsidR="0069103D" w:rsidRPr="003E5D08" w:rsidTr="003C20D3">
        <w:tc>
          <w:tcPr>
            <w:tcW w:w="1067" w:type="dxa"/>
          </w:tcPr>
          <w:p w:rsidR="0069103D" w:rsidRPr="003E5D08" w:rsidRDefault="0069103D" w:rsidP="00CB307C">
            <w:pPr>
              <w:spacing w:before="0" w:after="0"/>
              <w:ind w:firstLine="0"/>
              <w:jc w:val="center"/>
            </w:pPr>
            <w:r w:rsidRPr="003E5D08">
              <w:t>1</w:t>
            </w:r>
            <w:r w:rsidR="00CB307C">
              <w:rPr>
                <w:lang w:val="en-US"/>
              </w:rPr>
              <w:t>4</w:t>
            </w:r>
            <w:r w:rsidRPr="003E5D08">
              <w:t>.6.</w:t>
            </w:r>
          </w:p>
        </w:tc>
        <w:tc>
          <w:tcPr>
            <w:tcW w:w="8426" w:type="dxa"/>
          </w:tcPr>
          <w:p w:rsidR="0069103D" w:rsidRPr="003E5D08" w:rsidRDefault="0069103D" w:rsidP="00B03EED">
            <w:pPr>
              <w:spacing w:before="0" w:after="0"/>
              <w:ind w:firstLine="0"/>
              <w:jc w:val="left"/>
            </w:pPr>
            <w:r w:rsidRPr="003E5D08">
              <w:t>Приложение № 5 – Таблица за разпределението на земеделскта земя</w:t>
            </w:r>
            <w:r w:rsidR="00B03EED">
              <w:t xml:space="preserve"> </w:t>
            </w:r>
            <w:r w:rsidRPr="003E5D08">
              <w:t>в Община Гурково</w:t>
            </w:r>
          </w:p>
        </w:tc>
      </w:tr>
      <w:tr w:rsidR="0069103D" w:rsidRPr="003E5D08" w:rsidTr="003C20D3">
        <w:tc>
          <w:tcPr>
            <w:tcW w:w="1067" w:type="dxa"/>
          </w:tcPr>
          <w:p w:rsidR="0069103D" w:rsidRPr="003E5D08" w:rsidRDefault="0069103D" w:rsidP="00CB307C">
            <w:pPr>
              <w:spacing w:before="0" w:after="0"/>
              <w:ind w:firstLine="0"/>
              <w:jc w:val="center"/>
            </w:pPr>
            <w:r w:rsidRPr="003E5D08">
              <w:t>1</w:t>
            </w:r>
            <w:r w:rsidR="00CB307C">
              <w:rPr>
                <w:lang w:val="en-US"/>
              </w:rPr>
              <w:t>4</w:t>
            </w:r>
            <w:r w:rsidRPr="003E5D08">
              <w:t>.7.</w:t>
            </w:r>
          </w:p>
        </w:tc>
        <w:tc>
          <w:tcPr>
            <w:tcW w:w="8426" w:type="dxa"/>
          </w:tcPr>
          <w:p w:rsidR="0069103D" w:rsidRPr="003E5D08" w:rsidRDefault="0069103D" w:rsidP="00B03EED">
            <w:pPr>
              <w:spacing w:before="0" w:after="0"/>
              <w:ind w:firstLine="0"/>
              <w:jc w:val="left"/>
            </w:pPr>
            <w:r w:rsidRPr="003E5D08">
              <w:t>Приложение № 6 -Анкетна карта</w:t>
            </w:r>
          </w:p>
        </w:tc>
      </w:tr>
    </w:tbl>
    <w:p w:rsidR="0069103D" w:rsidRPr="003E5D08" w:rsidRDefault="0069103D" w:rsidP="00B03EED">
      <w:pPr>
        <w:autoSpaceDE w:val="0"/>
        <w:autoSpaceDN w:val="0"/>
        <w:adjustRightInd w:val="0"/>
        <w:spacing w:after="0"/>
        <w:ind w:right="495"/>
        <w:rPr>
          <w:rFonts w:asciiTheme="minorHAnsi" w:hAnsiTheme="minorHAnsi" w:cs="Times New Roman"/>
          <w:b/>
          <w:i/>
          <w:sz w:val="28"/>
          <w:szCs w:val="28"/>
        </w:rPr>
      </w:pPr>
    </w:p>
    <w:sectPr w:rsidR="0069103D" w:rsidRPr="003E5D08" w:rsidSect="00621972">
      <w:headerReference w:type="even" r:id="rId85"/>
      <w:headerReference w:type="default" r:id="rId86"/>
      <w:footerReference w:type="even" r:id="rId87"/>
      <w:footerReference w:type="default" r:id="rId88"/>
      <w:headerReference w:type="first" r:id="rId89"/>
      <w:footerReference w:type="first" r:id="rId90"/>
      <w:pgSz w:w="11906" w:h="16838"/>
      <w:pgMar w:top="1134" w:right="991" w:bottom="993" w:left="1417" w:header="454"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A2A" w:rsidRDefault="00991A2A">
      <w:r>
        <w:separator/>
      </w:r>
    </w:p>
  </w:endnote>
  <w:endnote w:type="continuationSeparator" w:id="0">
    <w:p w:rsidR="00991A2A" w:rsidRDefault="00991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imesNewRomanOOEnc">
    <w:altName w:val="MS Mincho"/>
    <w:panose1 w:val="00000000000000000000"/>
    <w:charset w:val="80"/>
    <w:family w:val="auto"/>
    <w:notTrueType/>
    <w:pitch w:val="default"/>
    <w:sig w:usb0="00000001" w:usb1="08070000" w:usb2="00000010" w:usb3="00000000" w:csb0="00020000" w:csb1="00000000"/>
  </w:font>
  <w:font w:name="Garamond">
    <w:panose1 w:val="02020404030301010803"/>
    <w:charset w:val="CC"/>
    <w:family w:val="roman"/>
    <w:pitch w:val="variable"/>
    <w:sig w:usb0="00000287" w:usb1="00000000" w:usb2="00000000" w:usb3="00000000" w:csb0="0000009F" w:csb1="00000000"/>
  </w:font>
  <w:font w:name="Tahoma,Bold">
    <w:panose1 w:val="00000000000000000000"/>
    <w:charset w:val="CC"/>
    <w:family w:val="auto"/>
    <w:notTrueType/>
    <w:pitch w:val="default"/>
    <w:sig w:usb0="00000201" w:usb1="00000000" w:usb2="00000000" w:usb3="00000000" w:csb0="00000004" w:csb1="00000000"/>
  </w:font>
  <w:font w:name="Cambria,Italic">
    <w:panose1 w:val="00000000000000000000"/>
    <w:charset w:val="CC"/>
    <w:family w:val="auto"/>
    <w:notTrueType/>
    <w:pitch w:val="default"/>
    <w:sig w:usb0="00000201" w:usb1="00000000" w:usb2="00000000" w:usb3="00000000" w:csb0="00000004" w:csb1="00000000"/>
  </w:font>
  <w:font w:name="Times New Roman,Bold">
    <w:altName w:val="MS Mincho"/>
    <w:panose1 w:val="00000000000000000000"/>
    <w:charset w:val="80"/>
    <w:family w:val="auto"/>
    <w:notTrueType/>
    <w:pitch w:val="default"/>
    <w:sig w:usb0="00000000" w:usb1="08070000" w:usb2="00000010" w:usb3="00000000" w:csb0="00020000" w:csb1="00000000"/>
  </w:font>
  <w:font w:name="ArialMT">
    <w:altName w:val="Arial Unicode MS"/>
    <w:panose1 w:val="00000000000000000000"/>
    <w:charset w:val="80"/>
    <w:family w:val="auto"/>
    <w:notTrueType/>
    <w:pitch w:val="default"/>
    <w:sig w:usb0="00000003" w:usb1="08070000" w:usb2="00000010" w:usb3="00000000" w:csb0="00020001" w:csb1="00000000"/>
  </w:font>
  <w:font w:name="Calibri-Bold">
    <w:panose1 w:val="00000000000000000000"/>
    <w:charset w:val="CC"/>
    <w:family w:val="auto"/>
    <w:notTrueType/>
    <w:pitch w:val="default"/>
    <w:sig w:usb0="00000201" w:usb1="00000000" w:usb2="00000000" w:usb3="00000000" w:csb0="00000004" w:csb1="00000000"/>
  </w:font>
  <w:font w:name="TimesNewRoman,BoldItalicOOEnc">
    <w:panose1 w:val="00000000000000000000"/>
    <w:charset w:val="CC"/>
    <w:family w:val="auto"/>
    <w:notTrueType/>
    <w:pitch w:val="default"/>
    <w:sig w:usb0="00000201" w:usb1="00000000" w:usb2="00000000" w:usb3="00000000" w:csb0="00000004" w:csb1="00000000"/>
  </w:font>
  <w:font w:name="TimesNewRomanPSMT">
    <w:altName w:val="MS Mincho"/>
    <w:panose1 w:val="00000000000000000000"/>
    <w:charset w:val="80"/>
    <w:family w:val="auto"/>
    <w:notTrueType/>
    <w:pitch w:val="default"/>
    <w:sig w:usb0="00000003" w:usb1="08070000" w:usb2="00000010" w:usb3="00000000" w:csb0="00020001" w:csb1="00000000"/>
  </w:font>
  <w:font w:name="Open Sans">
    <w:altName w:val="MS Reference Sans Serif"/>
    <w:charset w:val="CC"/>
    <w:family w:val="swiss"/>
    <w:pitch w:val="variable"/>
    <w:sig w:usb0="00000001" w:usb1="4000205B" w:usb2="00000028" w:usb3="00000000" w:csb0="0000019F" w:csb1="00000000"/>
  </w:font>
  <w:font w:name="TimesNewRoman,BoldOOEnc">
    <w:panose1 w:val="00000000000000000000"/>
    <w:charset w:val="CC"/>
    <w:family w:val="auto"/>
    <w:notTrueType/>
    <w:pitch w:val="default"/>
    <w:sig w:usb0="00000201" w:usb1="00000000" w:usb2="00000000" w:usb3="00000000" w:csb0="00000004"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TT5D0o00">
    <w:altName w:val="MS Mincho"/>
    <w:panose1 w:val="00000000000000000000"/>
    <w:charset w:val="80"/>
    <w:family w:val="auto"/>
    <w:notTrueType/>
    <w:pitch w:val="default"/>
    <w:sig w:usb0="00000001" w:usb1="08070000" w:usb2="00000010" w:usb3="00000000" w:csb0="00020000" w:csb1="00000000"/>
  </w:font>
  <w:font w:name="TT5D1o00">
    <w:panose1 w:val="00000000000000000000"/>
    <w:charset w:val="CC"/>
    <w:family w:val="auto"/>
    <w:notTrueType/>
    <w:pitch w:val="default"/>
    <w:sig w:usb0="00000201" w:usb1="00000000" w:usb2="00000000" w:usb3="00000000" w:csb0="00000004" w:csb1="00000000"/>
  </w:font>
  <w:font w:name="TT69Fo00">
    <w:altName w:val="MS Mincho"/>
    <w:panose1 w:val="00000000000000000000"/>
    <w:charset w:val="80"/>
    <w:family w:val="auto"/>
    <w:notTrueType/>
    <w:pitch w:val="default"/>
    <w:sig w:usb0="00000000" w:usb1="08070000" w:usb2="00000010" w:usb3="00000000" w:csb0="00020000" w:csb1="00000000"/>
  </w:font>
  <w:font w:name="TT69Eo00">
    <w:altName w:val="MS Mincho"/>
    <w:panose1 w:val="00000000000000000000"/>
    <w:charset w:val="80"/>
    <w:family w:val="auto"/>
    <w:notTrueType/>
    <w:pitch w:val="default"/>
    <w:sig w:usb0="00000001" w:usb1="08070000" w:usb2="00000010" w:usb3="00000000" w:csb0="00020000" w:csb1="00000000"/>
  </w:font>
  <w:font w:name="TimesNewRoman,Bold">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E43" w:rsidRDefault="007F7E4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n-US"/>
      </w:rPr>
      <w:id w:val="-204102020"/>
      <w:docPartObj>
        <w:docPartGallery w:val="Page Numbers (Bottom of Page)"/>
        <w:docPartUnique/>
      </w:docPartObj>
    </w:sdtPr>
    <w:sdtEndPr/>
    <w:sdtContent>
      <w:p w:rsidR="007F7E43" w:rsidRPr="00EE43CF" w:rsidRDefault="007F7E43" w:rsidP="00621972">
        <w:pPr>
          <w:pStyle w:val="Footer"/>
          <w:spacing w:line="240" w:lineRule="atLeast"/>
          <w:ind w:firstLine="426"/>
          <w:jc w:val="left"/>
          <w:rPr>
            <w:lang w:val="en-US"/>
          </w:rPr>
        </w:pPr>
        <w:r w:rsidRPr="00EE43CF">
          <w:rPr>
            <w:b/>
            <w:i/>
            <w:noProof/>
            <w:sz w:val="24"/>
          </w:rPr>
          <mc:AlternateContent>
            <mc:Choice Requires="wpg">
              <w:drawing>
                <wp:anchor distT="0" distB="0" distL="114300" distR="114300" simplePos="0" relativeHeight="251659264" behindDoc="0" locked="0" layoutInCell="1" allowOverlap="1">
                  <wp:simplePos x="0" y="0"/>
                  <wp:positionH relativeFrom="page">
                    <wp:posOffset>7620</wp:posOffset>
                  </wp:positionH>
                  <wp:positionV relativeFrom="bottomMargin">
                    <wp:posOffset>103505</wp:posOffset>
                  </wp:positionV>
                  <wp:extent cx="7753350" cy="312658"/>
                  <wp:effectExtent l="0" t="0" r="21590" b="1143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312658"/>
                            <a:chOff x="0" y="14942"/>
                            <a:chExt cx="12255" cy="303"/>
                          </a:xfrm>
                        </wpg:grpSpPr>
                        <wps:wsp>
                          <wps:cNvPr id="4" name="Text Box 25"/>
                          <wps:cNvSpPr txBox="1">
                            <a:spLocks noChangeArrowheads="1"/>
                          </wps:cNvSpPr>
                          <wps:spPr bwMode="auto">
                            <a:xfrm>
                              <a:off x="10679" y="14942"/>
                              <a:ext cx="919" cy="3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7E43" w:rsidRPr="00C7596C" w:rsidRDefault="007F7E43" w:rsidP="00621972">
                                <w:pPr>
                                  <w:ind w:firstLine="0"/>
                                  <w:jc w:val="center"/>
                                  <w:rPr>
                                    <w:b/>
                                  </w:rPr>
                                </w:pPr>
                                <w:r w:rsidRPr="00C7596C">
                                  <w:rPr>
                                    <w:b/>
                                  </w:rPr>
                                  <w:fldChar w:fldCharType="begin"/>
                                </w:r>
                                <w:r w:rsidRPr="00C7596C">
                                  <w:rPr>
                                    <w:b/>
                                  </w:rPr>
                                  <w:instrText xml:space="preserve"> PAGE    \* MERGEFORMAT </w:instrText>
                                </w:r>
                                <w:r w:rsidRPr="00C7596C">
                                  <w:rPr>
                                    <w:b/>
                                  </w:rPr>
                                  <w:fldChar w:fldCharType="separate"/>
                                </w:r>
                                <w:r w:rsidR="002168BC">
                                  <w:rPr>
                                    <w:b/>
                                    <w:noProof/>
                                  </w:rPr>
                                  <w:t>135</w:t>
                                </w:r>
                                <w:r w:rsidRPr="00C7596C">
                                  <w:rPr>
                                    <w:b/>
                                    <w:noProof/>
                                  </w:rPr>
                                  <w:fldChar w:fldCharType="end"/>
                                </w:r>
                              </w:p>
                            </w:txbxContent>
                          </wps:txbx>
                          <wps:bodyPr rot="0" vert="horz" wrap="square" lIns="0" tIns="0" rIns="0" bIns="0" anchor="t" anchorCtr="0" upright="1">
                            <a:noAutofit/>
                          </wps:bodyPr>
                        </wps:wsp>
                        <wpg:grpSp>
                          <wpg:cNvPr id="5" name="Group 31"/>
                          <wpg:cNvGrpSpPr>
                            <a:grpSpLocks/>
                          </wpg:cNvGrpSpPr>
                          <wpg:grpSpPr bwMode="auto">
                            <a:xfrm flipH="1">
                              <a:off x="0" y="14970"/>
                              <a:ext cx="12255" cy="230"/>
                              <a:chOff x="-8" y="14978"/>
                              <a:chExt cx="12255" cy="230"/>
                            </a:xfrm>
                          </wpg:grpSpPr>
                          <wps:wsp>
                            <wps:cNvPr id="6"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7"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2" o:spid="_x0000_s1026" style="position:absolute;left:0;text-align:left;margin-left:.6pt;margin-top:8.15pt;width:610.5pt;height:24.6pt;z-index:251659264;mso-width-percent:1000;mso-position-horizontal-relative:page;mso-position-vertical-relative:bottom-margin-area;mso-width-percent:1000" coordorigin=",14942" coordsize="12255,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">
                  <v:shapetype id="_x0000_t202" coordsize="21600,21600" o:spt="202" path="m,l,21600r21600,l21600,xe">
                    <v:stroke joinstyle="miter"/>
                    <v:path gradientshapeok="t" o:connecttype="rect"/>
                  </v:shapetype>
                  <v:shape id="Text Box 25" o:spid="_x0000_s1027" type="#_x0000_t202" style="position:absolute;left:10679;top:14942;width:919;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rsidR="007F7E43" w:rsidRPr="00C7596C" w:rsidRDefault="007F7E43" w:rsidP="00621972">
                          <w:pPr>
                            <w:ind w:firstLine="0"/>
                            <w:jc w:val="center"/>
                            <w:rPr>
                              <w:b/>
                            </w:rPr>
                          </w:pPr>
                          <w:r w:rsidRPr="00C7596C">
                            <w:rPr>
                              <w:b/>
                            </w:rPr>
                            <w:fldChar w:fldCharType="begin"/>
                          </w:r>
                          <w:r w:rsidRPr="00C7596C">
                            <w:rPr>
                              <w:b/>
                            </w:rPr>
                            <w:instrText xml:space="preserve"> PAGE    \* MERGEFORMAT </w:instrText>
                          </w:r>
                          <w:r w:rsidRPr="00C7596C">
                            <w:rPr>
                              <w:b/>
                            </w:rPr>
                            <w:fldChar w:fldCharType="separate"/>
                          </w:r>
                          <w:r w:rsidR="002168BC">
                            <w:rPr>
                              <w:b/>
                              <w:noProof/>
                            </w:rPr>
                            <w:t>135</w:t>
                          </w:r>
                          <w:r w:rsidRPr="00C7596C">
                            <w:rPr>
                              <w:b/>
                              <w:noProof/>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" adj="20904" strokecolor="#a5a5a5"/>
                  </v:group>
                  <w10:wrap anchorx="page" anchory="margin"/>
                </v:group>
              </w:pict>
            </mc:Fallback>
          </mc:AlternateContent>
        </w:r>
        <w:r w:rsidRPr="00EE43CF">
          <w:rPr>
            <w:b/>
            <w:i/>
            <w:sz w:val="24"/>
          </w:rPr>
          <w:t xml:space="preserve"> ПИРО ОБЩИНА </w:t>
        </w:r>
        <w:r>
          <w:rPr>
            <w:b/>
            <w:i/>
            <w:sz w:val="24"/>
          </w:rPr>
          <w:t>ГУРКОВО ЗА ПЕРИОДА 2021 –2027 -</w:t>
        </w:r>
        <w:r w:rsidRPr="00EE43CF">
          <w:rPr>
            <w:b/>
            <w:i/>
            <w:sz w:val="24"/>
          </w:rPr>
          <w:t xml:space="preserve"> Актуализация 2024 год</w:t>
        </w:r>
        <w:r>
          <w:rPr>
            <w:b/>
            <w:i/>
            <w:sz w:val="24"/>
          </w:rPr>
          <w:t>.</w:t>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E43" w:rsidRDefault="007F7E4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A2A" w:rsidRDefault="00991A2A">
      <w:r>
        <w:separator/>
      </w:r>
    </w:p>
  </w:footnote>
  <w:footnote w:type="continuationSeparator" w:id="0">
    <w:p w:rsidR="00991A2A" w:rsidRDefault="00991A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E43" w:rsidRDefault="007F7E4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E43" w:rsidRPr="00EE43CF" w:rsidRDefault="007F7E43" w:rsidP="00EE43C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E43" w:rsidRDefault="007F7E4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F6E2D"/>
    <w:multiLevelType w:val="hybridMultilevel"/>
    <w:tmpl w:val="FED85DB0"/>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 w15:restartNumberingAfterBreak="0">
    <w:nsid w:val="052041CD"/>
    <w:multiLevelType w:val="hybridMultilevel"/>
    <w:tmpl w:val="3D207854"/>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 w15:restartNumberingAfterBreak="0">
    <w:nsid w:val="05D0213D"/>
    <w:multiLevelType w:val="hybridMultilevel"/>
    <w:tmpl w:val="D018B80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15:restartNumberingAfterBreak="0">
    <w:nsid w:val="073A7593"/>
    <w:multiLevelType w:val="hybridMultilevel"/>
    <w:tmpl w:val="D570CCE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15:restartNumberingAfterBreak="0">
    <w:nsid w:val="078D695C"/>
    <w:multiLevelType w:val="hybridMultilevel"/>
    <w:tmpl w:val="555E6D30"/>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15:restartNumberingAfterBreak="0">
    <w:nsid w:val="07A274C7"/>
    <w:multiLevelType w:val="hybridMultilevel"/>
    <w:tmpl w:val="7F5EBF84"/>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08572027"/>
    <w:multiLevelType w:val="hybridMultilevel"/>
    <w:tmpl w:val="58AC4DF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 w15:restartNumberingAfterBreak="0">
    <w:nsid w:val="089157FE"/>
    <w:multiLevelType w:val="hybridMultilevel"/>
    <w:tmpl w:val="60BA5B6C"/>
    <w:lvl w:ilvl="0" w:tplc="91AC06CA">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0AA51719"/>
    <w:multiLevelType w:val="hybridMultilevel"/>
    <w:tmpl w:val="90826E6A"/>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9" w15:restartNumberingAfterBreak="0">
    <w:nsid w:val="0AD4089E"/>
    <w:multiLevelType w:val="hybridMultilevel"/>
    <w:tmpl w:val="A264811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0" w15:restartNumberingAfterBreak="0">
    <w:nsid w:val="0DB217A0"/>
    <w:multiLevelType w:val="hybridMultilevel"/>
    <w:tmpl w:val="EF38EF2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1" w15:restartNumberingAfterBreak="0">
    <w:nsid w:val="0E2D1202"/>
    <w:multiLevelType w:val="hybridMultilevel"/>
    <w:tmpl w:val="DD4EB8B6"/>
    <w:lvl w:ilvl="0" w:tplc="BFDE3BF0">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0E592A8A"/>
    <w:multiLevelType w:val="hybridMultilevel"/>
    <w:tmpl w:val="7BEC8F3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 w15:restartNumberingAfterBreak="0">
    <w:nsid w:val="0F305DFA"/>
    <w:multiLevelType w:val="hybridMultilevel"/>
    <w:tmpl w:val="2668A81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4" w15:restartNumberingAfterBreak="0">
    <w:nsid w:val="0FCB0FFD"/>
    <w:multiLevelType w:val="hybridMultilevel"/>
    <w:tmpl w:val="EAB4B01C"/>
    <w:lvl w:ilvl="0" w:tplc="99340E90">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1E814A7"/>
    <w:multiLevelType w:val="hybridMultilevel"/>
    <w:tmpl w:val="0FA21CB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6" w15:restartNumberingAfterBreak="0">
    <w:nsid w:val="13611F7E"/>
    <w:multiLevelType w:val="hybridMultilevel"/>
    <w:tmpl w:val="B388E924"/>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15:restartNumberingAfterBreak="0">
    <w:nsid w:val="162A010B"/>
    <w:multiLevelType w:val="hybridMultilevel"/>
    <w:tmpl w:val="7108A5F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8" w15:restartNumberingAfterBreak="0">
    <w:nsid w:val="1A241423"/>
    <w:multiLevelType w:val="hybridMultilevel"/>
    <w:tmpl w:val="4BBE132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9" w15:restartNumberingAfterBreak="0">
    <w:nsid w:val="1B177A85"/>
    <w:multiLevelType w:val="hybridMultilevel"/>
    <w:tmpl w:val="3FEE0CB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0" w15:restartNumberingAfterBreak="0">
    <w:nsid w:val="1B27605E"/>
    <w:multiLevelType w:val="hybridMultilevel"/>
    <w:tmpl w:val="7AE643F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1" w15:restartNumberingAfterBreak="0">
    <w:nsid w:val="1CFB0FBE"/>
    <w:multiLevelType w:val="hybridMultilevel"/>
    <w:tmpl w:val="52001F2A"/>
    <w:lvl w:ilvl="0" w:tplc="E95AB5A2">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1ED45EBF"/>
    <w:multiLevelType w:val="hybridMultilevel"/>
    <w:tmpl w:val="0B32E17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3" w15:restartNumberingAfterBreak="0">
    <w:nsid w:val="21DC3FB1"/>
    <w:multiLevelType w:val="hybridMultilevel"/>
    <w:tmpl w:val="5808B30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223A3C36"/>
    <w:multiLevelType w:val="hybridMultilevel"/>
    <w:tmpl w:val="6512FB80"/>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5" w15:restartNumberingAfterBreak="0">
    <w:nsid w:val="2247324C"/>
    <w:multiLevelType w:val="hybridMultilevel"/>
    <w:tmpl w:val="93DE4D8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6" w15:restartNumberingAfterBreak="0">
    <w:nsid w:val="22914669"/>
    <w:multiLevelType w:val="hybridMultilevel"/>
    <w:tmpl w:val="F5DEF5BE"/>
    <w:lvl w:ilvl="0" w:tplc="CD7A72D8">
      <w:start w:val="4"/>
      <w:numFmt w:val="bullet"/>
      <w:lvlText w:val="-"/>
      <w:lvlJc w:val="left"/>
      <w:pPr>
        <w:ind w:left="1429" w:hanging="360"/>
      </w:pPr>
      <w:rPr>
        <w:rFonts w:ascii="Calibri" w:eastAsia="Times New Roman"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7" w15:restartNumberingAfterBreak="0">
    <w:nsid w:val="2299091F"/>
    <w:multiLevelType w:val="hybridMultilevel"/>
    <w:tmpl w:val="1038B78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8" w15:restartNumberingAfterBreak="0">
    <w:nsid w:val="22FB3D91"/>
    <w:multiLevelType w:val="hybridMultilevel"/>
    <w:tmpl w:val="55DC5B94"/>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9" w15:restartNumberingAfterBreak="0">
    <w:nsid w:val="23831C76"/>
    <w:multiLevelType w:val="hybridMultilevel"/>
    <w:tmpl w:val="2336321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0" w15:restartNumberingAfterBreak="0">
    <w:nsid w:val="25C76FF0"/>
    <w:multiLevelType w:val="hybridMultilevel"/>
    <w:tmpl w:val="2234950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1" w15:restartNumberingAfterBreak="0">
    <w:nsid w:val="2600004E"/>
    <w:multiLevelType w:val="hybridMultilevel"/>
    <w:tmpl w:val="6B4EEA00"/>
    <w:lvl w:ilvl="0" w:tplc="B64E3D44">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27A75CDD"/>
    <w:multiLevelType w:val="hybridMultilevel"/>
    <w:tmpl w:val="AA8439E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3" w15:restartNumberingAfterBreak="0">
    <w:nsid w:val="27B632E3"/>
    <w:multiLevelType w:val="hybridMultilevel"/>
    <w:tmpl w:val="E99EDCD6"/>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4" w15:restartNumberingAfterBreak="0">
    <w:nsid w:val="27DD79DC"/>
    <w:multiLevelType w:val="hybridMultilevel"/>
    <w:tmpl w:val="9C7EFAD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5" w15:restartNumberingAfterBreak="0">
    <w:nsid w:val="29CC3449"/>
    <w:multiLevelType w:val="hybridMultilevel"/>
    <w:tmpl w:val="0848F32A"/>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6" w15:restartNumberingAfterBreak="0">
    <w:nsid w:val="2B0637FE"/>
    <w:multiLevelType w:val="hybridMultilevel"/>
    <w:tmpl w:val="978C84AA"/>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7" w15:restartNumberingAfterBreak="0">
    <w:nsid w:val="2BED6D8E"/>
    <w:multiLevelType w:val="hybridMultilevel"/>
    <w:tmpl w:val="3FCC058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8" w15:restartNumberingAfterBreak="0">
    <w:nsid w:val="2C5F77DF"/>
    <w:multiLevelType w:val="hybridMultilevel"/>
    <w:tmpl w:val="D3C23E3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9" w15:restartNumberingAfterBreak="0">
    <w:nsid w:val="2FD52F7C"/>
    <w:multiLevelType w:val="hybridMultilevel"/>
    <w:tmpl w:val="C972BA6A"/>
    <w:lvl w:ilvl="0" w:tplc="04020011">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40" w15:restartNumberingAfterBreak="0">
    <w:nsid w:val="317227F6"/>
    <w:multiLevelType w:val="hybridMultilevel"/>
    <w:tmpl w:val="A6D2473A"/>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1" w15:restartNumberingAfterBreak="0">
    <w:nsid w:val="318627C9"/>
    <w:multiLevelType w:val="hybridMultilevel"/>
    <w:tmpl w:val="05BA280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2" w15:restartNumberingAfterBreak="0">
    <w:nsid w:val="31A65CE1"/>
    <w:multiLevelType w:val="hybridMultilevel"/>
    <w:tmpl w:val="C41E376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3" w15:restartNumberingAfterBreak="0">
    <w:nsid w:val="3404316F"/>
    <w:multiLevelType w:val="hybridMultilevel"/>
    <w:tmpl w:val="71180A7E"/>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4" w15:restartNumberingAfterBreak="0">
    <w:nsid w:val="345E4948"/>
    <w:multiLevelType w:val="hybridMultilevel"/>
    <w:tmpl w:val="03B6AE5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5" w15:restartNumberingAfterBreak="0">
    <w:nsid w:val="34B425CC"/>
    <w:multiLevelType w:val="hybridMultilevel"/>
    <w:tmpl w:val="92EE1738"/>
    <w:lvl w:ilvl="0" w:tplc="1E1C93FE">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35233693"/>
    <w:multiLevelType w:val="hybridMultilevel"/>
    <w:tmpl w:val="C74C2B3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7" w15:restartNumberingAfterBreak="0">
    <w:nsid w:val="354C5C72"/>
    <w:multiLevelType w:val="hybridMultilevel"/>
    <w:tmpl w:val="9970CA0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8" w15:restartNumberingAfterBreak="0">
    <w:nsid w:val="35B35A88"/>
    <w:multiLevelType w:val="hybridMultilevel"/>
    <w:tmpl w:val="C2FE192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9" w15:restartNumberingAfterBreak="0">
    <w:nsid w:val="36396742"/>
    <w:multiLevelType w:val="hybridMultilevel"/>
    <w:tmpl w:val="4BDA4C3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0" w15:restartNumberingAfterBreak="0">
    <w:nsid w:val="368960C2"/>
    <w:multiLevelType w:val="hybridMultilevel"/>
    <w:tmpl w:val="7EC8552A"/>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1" w15:restartNumberingAfterBreak="0">
    <w:nsid w:val="38107643"/>
    <w:multiLevelType w:val="hybridMultilevel"/>
    <w:tmpl w:val="8FA2DEB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2" w15:restartNumberingAfterBreak="0">
    <w:nsid w:val="38D27D11"/>
    <w:multiLevelType w:val="hybridMultilevel"/>
    <w:tmpl w:val="A29A57B4"/>
    <w:lvl w:ilvl="0" w:tplc="4BA09F1E">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3" w15:restartNumberingAfterBreak="0">
    <w:nsid w:val="39B807C1"/>
    <w:multiLevelType w:val="hybridMultilevel"/>
    <w:tmpl w:val="2D76544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4" w15:restartNumberingAfterBreak="0">
    <w:nsid w:val="3AD379CB"/>
    <w:multiLevelType w:val="hybridMultilevel"/>
    <w:tmpl w:val="57EC6C28"/>
    <w:lvl w:ilvl="0" w:tplc="A2A06286">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15:restartNumberingAfterBreak="0">
    <w:nsid w:val="3ADD5EE0"/>
    <w:multiLevelType w:val="hybridMultilevel"/>
    <w:tmpl w:val="D02E1E20"/>
    <w:lvl w:ilvl="0" w:tplc="2144B0B6">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15:restartNumberingAfterBreak="0">
    <w:nsid w:val="3B19658A"/>
    <w:multiLevelType w:val="hybridMultilevel"/>
    <w:tmpl w:val="70527D7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7" w15:restartNumberingAfterBreak="0">
    <w:nsid w:val="3B5E55E2"/>
    <w:multiLevelType w:val="hybridMultilevel"/>
    <w:tmpl w:val="03EE35A6"/>
    <w:lvl w:ilvl="0" w:tplc="3ECA534A">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15:restartNumberingAfterBreak="0">
    <w:nsid w:val="3BB24A95"/>
    <w:multiLevelType w:val="multilevel"/>
    <w:tmpl w:val="EB62C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C2F270C"/>
    <w:multiLevelType w:val="hybridMultilevel"/>
    <w:tmpl w:val="3C82CD86"/>
    <w:lvl w:ilvl="0" w:tplc="04020001">
      <w:start w:val="1"/>
      <w:numFmt w:val="bullet"/>
      <w:lvlText w:val=""/>
      <w:lvlJc w:val="left"/>
      <w:pPr>
        <w:ind w:left="1629" w:hanging="360"/>
      </w:pPr>
      <w:rPr>
        <w:rFonts w:ascii="Symbol" w:hAnsi="Symbol" w:hint="default"/>
      </w:rPr>
    </w:lvl>
    <w:lvl w:ilvl="1" w:tplc="04020003" w:tentative="1">
      <w:start w:val="1"/>
      <w:numFmt w:val="bullet"/>
      <w:lvlText w:val="o"/>
      <w:lvlJc w:val="left"/>
      <w:pPr>
        <w:ind w:left="2349" w:hanging="360"/>
      </w:pPr>
      <w:rPr>
        <w:rFonts w:ascii="Courier New" w:hAnsi="Courier New" w:cs="Courier New" w:hint="default"/>
      </w:rPr>
    </w:lvl>
    <w:lvl w:ilvl="2" w:tplc="04020005" w:tentative="1">
      <w:start w:val="1"/>
      <w:numFmt w:val="bullet"/>
      <w:lvlText w:val=""/>
      <w:lvlJc w:val="left"/>
      <w:pPr>
        <w:ind w:left="3069" w:hanging="360"/>
      </w:pPr>
      <w:rPr>
        <w:rFonts w:ascii="Wingdings" w:hAnsi="Wingdings" w:hint="default"/>
      </w:rPr>
    </w:lvl>
    <w:lvl w:ilvl="3" w:tplc="04020001" w:tentative="1">
      <w:start w:val="1"/>
      <w:numFmt w:val="bullet"/>
      <w:lvlText w:val=""/>
      <w:lvlJc w:val="left"/>
      <w:pPr>
        <w:ind w:left="3789" w:hanging="360"/>
      </w:pPr>
      <w:rPr>
        <w:rFonts w:ascii="Symbol" w:hAnsi="Symbol" w:hint="default"/>
      </w:rPr>
    </w:lvl>
    <w:lvl w:ilvl="4" w:tplc="04020003" w:tentative="1">
      <w:start w:val="1"/>
      <w:numFmt w:val="bullet"/>
      <w:lvlText w:val="o"/>
      <w:lvlJc w:val="left"/>
      <w:pPr>
        <w:ind w:left="4509" w:hanging="360"/>
      </w:pPr>
      <w:rPr>
        <w:rFonts w:ascii="Courier New" w:hAnsi="Courier New" w:cs="Courier New" w:hint="default"/>
      </w:rPr>
    </w:lvl>
    <w:lvl w:ilvl="5" w:tplc="04020005" w:tentative="1">
      <w:start w:val="1"/>
      <w:numFmt w:val="bullet"/>
      <w:lvlText w:val=""/>
      <w:lvlJc w:val="left"/>
      <w:pPr>
        <w:ind w:left="5229" w:hanging="360"/>
      </w:pPr>
      <w:rPr>
        <w:rFonts w:ascii="Wingdings" w:hAnsi="Wingdings" w:hint="default"/>
      </w:rPr>
    </w:lvl>
    <w:lvl w:ilvl="6" w:tplc="04020001" w:tentative="1">
      <w:start w:val="1"/>
      <w:numFmt w:val="bullet"/>
      <w:lvlText w:val=""/>
      <w:lvlJc w:val="left"/>
      <w:pPr>
        <w:ind w:left="5949" w:hanging="360"/>
      </w:pPr>
      <w:rPr>
        <w:rFonts w:ascii="Symbol" w:hAnsi="Symbol" w:hint="default"/>
      </w:rPr>
    </w:lvl>
    <w:lvl w:ilvl="7" w:tplc="04020003" w:tentative="1">
      <w:start w:val="1"/>
      <w:numFmt w:val="bullet"/>
      <w:lvlText w:val="o"/>
      <w:lvlJc w:val="left"/>
      <w:pPr>
        <w:ind w:left="6669" w:hanging="360"/>
      </w:pPr>
      <w:rPr>
        <w:rFonts w:ascii="Courier New" w:hAnsi="Courier New" w:cs="Courier New" w:hint="default"/>
      </w:rPr>
    </w:lvl>
    <w:lvl w:ilvl="8" w:tplc="04020005" w:tentative="1">
      <w:start w:val="1"/>
      <w:numFmt w:val="bullet"/>
      <w:lvlText w:val=""/>
      <w:lvlJc w:val="left"/>
      <w:pPr>
        <w:ind w:left="7389" w:hanging="360"/>
      </w:pPr>
      <w:rPr>
        <w:rFonts w:ascii="Wingdings" w:hAnsi="Wingdings" w:hint="default"/>
      </w:rPr>
    </w:lvl>
  </w:abstractNum>
  <w:abstractNum w:abstractNumId="60" w15:restartNumberingAfterBreak="0">
    <w:nsid w:val="3C3F6B86"/>
    <w:multiLevelType w:val="hybridMultilevel"/>
    <w:tmpl w:val="ECEEF1AA"/>
    <w:lvl w:ilvl="0" w:tplc="B338229A">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15:restartNumberingAfterBreak="0">
    <w:nsid w:val="3CA53699"/>
    <w:multiLevelType w:val="hybridMultilevel"/>
    <w:tmpl w:val="A146731C"/>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2" w15:restartNumberingAfterBreak="0">
    <w:nsid w:val="3CD7413B"/>
    <w:multiLevelType w:val="hybridMultilevel"/>
    <w:tmpl w:val="59DEEE1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3" w15:restartNumberingAfterBreak="0">
    <w:nsid w:val="3D0B1A25"/>
    <w:multiLevelType w:val="hybridMultilevel"/>
    <w:tmpl w:val="49E658C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4" w15:restartNumberingAfterBreak="0">
    <w:nsid w:val="3EAB606B"/>
    <w:multiLevelType w:val="hybridMultilevel"/>
    <w:tmpl w:val="8A9E306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5" w15:restartNumberingAfterBreak="0">
    <w:nsid w:val="3EE81945"/>
    <w:multiLevelType w:val="hybridMultilevel"/>
    <w:tmpl w:val="5E12671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6" w15:restartNumberingAfterBreak="0">
    <w:nsid w:val="3F2360D4"/>
    <w:multiLevelType w:val="hybridMultilevel"/>
    <w:tmpl w:val="04B2994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7" w15:restartNumberingAfterBreak="0">
    <w:nsid w:val="3F3756BB"/>
    <w:multiLevelType w:val="hybridMultilevel"/>
    <w:tmpl w:val="F93AD70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8" w15:restartNumberingAfterBreak="0">
    <w:nsid w:val="3F624777"/>
    <w:multiLevelType w:val="hybridMultilevel"/>
    <w:tmpl w:val="193099D8"/>
    <w:lvl w:ilvl="0" w:tplc="709CA164">
      <w:start w:val="1"/>
      <w:numFmt w:val="bullet"/>
      <w:lvlText w:val=""/>
      <w:lvlJc w:val="left"/>
      <w:pPr>
        <w:ind w:left="1429" w:hanging="360"/>
      </w:pPr>
      <w:rPr>
        <w:rFonts w:ascii="Symbol" w:hAnsi="Symbol" w:hint="default"/>
        <w:color w:val="auto"/>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9" w15:restartNumberingAfterBreak="0">
    <w:nsid w:val="3FC708FA"/>
    <w:multiLevelType w:val="hybridMultilevel"/>
    <w:tmpl w:val="00DAF19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0" w15:restartNumberingAfterBreak="0">
    <w:nsid w:val="40524AB3"/>
    <w:multiLevelType w:val="hybridMultilevel"/>
    <w:tmpl w:val="0A386334"/>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1" w15:restartNumberingAfterBreak="0">
    <w:nsid w:val="40C04AAB"/>
    <w:multiLevelType w:val="hybridMultilevel"/>
    <w:tmpl w:val="AB2AE21A"/>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2" w15:restartNumberingAfterBreak="0">
    <w:nsid w:val="41D71822"/>
    <w:multiLevelType w:val="hybridMultilevel"/>
    <w:tmpl w:val="0FB8886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3" w15:restartNumberingAfterBreak="0">
    <w:nsid w:val="42992E8C"/>
    <w:multiLevelType w:val="hybridMultilevel"/>
    <w:tmpl w:val="ED1838C4"/>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4" w15:restartNumberingAfterBreak="0">
    <w:nsid w:val="435254B9"/>
    <w:multiLevelType w:val="hybridMultilevel"/>
    <w:tmpl w:val="0C26541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5" w15:restartNumberingAfterBreak="0">
    <w:nsid w:val="445E1CFB"/>
    <w:multiLevelType w:val="hybridMultilevel"/>
    <w:tmpl w:val="21063516"/>
    <w:lvl w:ilvl="0" w:tplc="FB5CA3E0">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6" w15:restartNumberingAfterBreak="0">
    <w:nsid w:val="44A06DF1"/>
    <w:multiLevelType w:val="hybridMultilevel"/>
    <w:tmpl w:val="F4FC0D4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7" w15:restartNumberingAfterBreak="0">
    <w:nsid w:val="461F584D"/>
    <w:multiLevelType w:val="hybridMultilevel"/>
    <w:tmpl w:val="7EE21AB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8" w15:restartNumberingAfterBreak="0">
    <w:nsid w:val="464214B5"/>
    <w:multiLevelType w:val="hybridMultilevel"/>
    <w:tmpl w:val="33047CF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9" w15:restartNumberingAfterBreak="0">
    <w:nsid w:val="47B40DD4"/>
    <w:multiLevelType w:val="hybridMultilevel"/>
    <w:tmpl w:val="4352FFA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80" w15:restartNumberingAfterBreak="0">
    <w:nsid w:val="48716491"/>
    <w:multiLevelType w:val="hybridMultilevel"/>
    <w:tmpl w:val="F6EEA288"/>
    <w:lvl w:ilvl="0" w:tplc="C2946088">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1" w15:restartNumberingAfterBreak="0">
    <w:nsid w:val="48774754"/>
    <w:multiLevelType w:val="hybridMultilevel"/>
    <w:tmpl w:val="4FD62CB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82" w15:restartNumberingAfterBreak="0">
    <w:nsid w:val="48DC6482"/>
    <w:multiLevelType w:val="hybridMultilevel"/>
    <w:tmpl w:val="5478E3E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83" w15:restartNumberingAfterBreak="0">
    <w:nsid w:val="492C512B"/>
    <w:multiLevelType w:val="hybridMultilevel"/>
    <w:tmpl w:val="312A7808"/>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84" w15:restartNumberingAfterBreak="0">
    <w:nsid w:val="495E5016"/>
    <w:multiLevelType w:val="hybridMultilevel"/>
    <w:tmpl w:val="50F0878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85" w15:restartNumberingAfterBreak="0">
    <w:nsid w:val="4A294E54"/>
    <w:multiLevelType w:val="hybridMultilevel"/>
    <w:tmpl w:val="88D4CBF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86" w15:restartNumberingAfterBreak="0">
    <w:nsid w:val="4BDA29F0"/>
    <w:multiLevelType w:val="hybridMultilevel"/>
    <w:tmpl w:val="3CA29244"/>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87" w15:restartNumberingAfterBreak="0">
    <w:nsid w:val="4D91785F"/>
    <w:multiLevelType w:val="hybridMultilevel"/>
    <w:tmpl w:val="537AE19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88" w15:restartNumberingAfterBreak="0">
    <w:nsid w:val="4D975468"/>
    <w:multiLevelType w:val="hybridMultilevel"/>
    <w:tmpl w:val="A2B47EB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89" w15:restartNumberingAfterBreak="0">
    <w:nsid w:val="4E793751"/>
    <w:multiLevelType w:val="hybridMultilevel"/>
    <w:tmpl w:val="A5D2E99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90" w15:restartNumberingAfterBreak="0">
    <w:nsid w:val="4FF9452E"/>
    <w:multiLevelType w:val="hybridMultilevel"/>
    <w:tmpl w:val="62CEEB9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91" w15:restartNumberingAfterBreak="0">
    <w:nsid w:val="5013379C"/>
    <w:multiLevelType w:val="hybridMultilevel"/>
    <w:tmpl w:val="27F0750A"/>
    <w:lvl w:ilvl="0" w:tplc="A35C83BC">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2" w15:restartNumberingAfterBreak="0">
    <w:nsid w:val="50395DBF"/>
    <w:multiLevelType w:val="hybridMultilevel"/>
    <w:tmpl w:val="7C4AC8CA"/>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93" w15:restartNumberingAfterBreak="0">
    <w:nsid w:val="50C8556F"/>
    <w:multiLevelType w:val="hybridMultilevel"/>
    <w:tmpl w:val="B77A374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94" w15:restartNumberingAfterBreak="0">
    <w:nsid w:val="51684483"/>
    <w:multiLevelType w:val="hybridMultilevel"/>
    <w:tmpl w:val="00981E80"/>
    <w:lvl w:ilvl="0" w:tplc="7B9222E6">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5" w15:restartNumberingAfterBreak="0">
    <w:nsid w:val="518E681F"/>
    <w:multiLevelType w:val="hybridMultilevel"/>
    <w:tmpl w:val="660AF5C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96" w15:restartNumberingAfterBreak="0">
    <w:nsid w:val="536C0AF7"/>
    <w:multiLevelType w:val="hybridMultilevel"/>
    <w:tmpl w:val="0506FCCA"/>
    <w:lvl w:ilvl="0" w:tplc="8DBE5A94">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7" w15:restartNumberingAfterBreak="0">
    <w:nsid w:val="542B2FF5"/>
    <w:multiLevelType w:val="hybridMultilevel"/>
    <w:tmpl w:val="0A4C6F4A"/>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98" w15:restartNumberingAfterBreak="0">
    <w:nsid w:val="54810F6B"/>
    <w:multiLevelType w:val="hybridMultilevel"/>
    <w:tmpl w:val="628E734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99" w15:restartNumberingAfterBreak="0">
    <w:nsid w:val="54CA0B39"/>
    <w:multiLevelType w:val="hybridMultilevel"/>
    <w:tmpl w:val="52842A0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00" w15:restartNumberingAfterBreak="0">
    <w:nsid w:val="562C0DAF"/>
    <w:multiLevelType w:val="hybridMultilevel"/>
    <w:tmpl w:val="523C3B5E"/>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01" w15:restartNumberingAfterBreak="0">
    <w:nsid w:val="58805FE6"/>
    <w:multiLevelType w:val="hybridMultilevel"/>
    <w:tmpl w:val="AE7426A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02" w15:restartNumberingAfterBreak="0">
    <w:nsid w:val="5A45436C"/>
    <w:multiLevelType w:val="hybridMultilevel"/>
    <w:tmpl w:val="6B16A9F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03" w15:restartNumberingAfterBreak="0">
    <w:nsid w:val="5BFB7604"/>
    <w:multiLevelType w:val="hybridMultilevel"/>
    <w:tmpl w:val="A07886A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04" w15:restartNumberingAfterBreak="0">
    <w:nsid w:val="5D6545E2"/>
    <w:multiLevelType w:val="hybridMultilevel"/>
    <w:tmpl w:val="448E47D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05" w15:restartNumberingAfterBreak="0">
    <w:nsid w:val="5DF2470A"/>
    <w:multiLevelType w:val="hybridMultilevel"/>
    <w:tmpl w:val="3698BA9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06" w15:restartNumberingAfterBreak="0">
    <w:nsid w:val="5EDA1F80"/>
    <w:multiLevelType w:val="hybridMultilevel"/>
    <w:tmpl w:val="986E455E"/>
    <w:lvl w:ilvl="0" w:tplc="8EFE357C">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7" w15:restartNumberingAfterBreak="0">
    <w:nsid w:val="610726C4"/>
    <w:multiLevelType w:val="hybridMultilevel"/>
    <w:tmpl w:val="ABFC52E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08" w15:restartNumberingAfterBreak="0">
    <w:nsid w:val="61B80A34"/>
    <w:multiLevelType w:val="hybridMultilevel"/>
    <w:tmpl w:val="428427B8"/>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09" w15:restartNumberingAfterBreak="0">
    <w:nsid w:val="650D762E"/>
    <w:multiLevelType w:val="hybridMultilevel"/>
    <w:tmpl w:val="6DBC49BE"/>
    <w:lvl w:ilvl="0" w:tplc="95F8E186">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0" w15:restartNumberingAfterBreak="0">
    <w:nsid w:val="66E05C16"/>
    <w:multiLevelType w:val="hybridMultilevel"/>
    <w:tmpl w:val="203C0AA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11" w15:restartNumberingAfterBreak="0">
    <w:nsid w:val="66F803E3"/>
    <w:multiLevelType w:val="hybridMultilevel"/>
    <w:tmpl w:val="725CA4DA"/>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12" w15:restartNumberingAfterBreak="0">
    <w:nsid w:val="679105FC"/>
    <w:multiLevelType w:val="hybridMultilevel"/>
    <w:tmpl w:val="9FF05178"/>
    <w:lvl w:ilvl="0" w:tplc="C9C87F8A">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3" w15:restartNumberingAfterBreak="0">
    <w:nsid w:val="68485FC7"/>
    <w:multiLevelType w:val="hybridMultilevel"/>
    <w:tmpl w:val="5F04853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14" w15:restartNumberingAfterBreak="0">
    <w:nsid w:val="691D4C94"/>
    <w:multiLevelType w:val="hybridMultilevel"/>
    <w:tmpl w:val="06CE554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15" w15:restartNumberingAfterBreak="0">
    <w:nsid w:val="69262596"/>
    <w:multiLevelType w:val="hybridMultilevel"/>
    <w:tmpl w:val="60B6C5C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16" w15:restartNumberingAfterBreak="0">
    <w:nsid w:val="695F1DBB"/>
    <w:multiLevelType w:val="hybridMultilevel"/>
    <w:tmpl w:val="EC946F8A"/>
    <w:lvl w:ilvl="0" w:tplc="65F849AE">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7" w15:restartNumberingAfterBreak="0">
    <w:nsid w:val="6AD23CF3"/>
    <w:multiLevelType w:val="hybridMultilevel"/>
    <w:tmpl w:val="F098B4E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18" w15:restartNumberingAfterBreak="0">
    <w:nsid w:val="6B2E1786"/>
    <w:multiLevelType w:val="hybridMultilevel"/>
    <w:tmpl w:val="3F787310"/>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19" w15:restartNumberingAfterBreak="0">
    <w:nsid w:val="6C0713E7"/>
    <w:multiLevelType w:val="hybridMultilevel"/>
    <w:tmpl w:val="BDCA7436"/>
    <w:lvl w:ilvl="0" w:tplc="BD922992">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0" w15:restartNumberingAfterBreak="0">
    <w:nsid w:val="6D1461A0"/>
    <w:multiLevelType w:val="hybridMultilevel"/>
    <w:tmpl w:val="13C4C3D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21" w15:restartNumberingAfterBreak="0">
    <w:nsid w:val="6DDD7FB1"/>
    <w:multiLevelType w:val="hybridMultilevel"/>
    <w:tmpl w:val="062AF334"/>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22" w15:restartNumberingAfterBreak="0">
    <w:nsid w:val="6F4A266E"/>
    <w:multiLevelType w:val="hybridMultilevel"/>
    <w:tmpl w:val="042EC8D4"/>
    <w:lvl w:ilvl="0" w:tplc="23164BBA">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3" w15:restartNumberingAfterBreak="0">
    <w:nsid w:val="6FD813A3"/>
    <w:multiLevelType w:val="hybridMultilevel"/>
    <w:tmpl w:val="EFE6D710"/>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24" w15:restartNumberingAfterBreak="0">
    <w:nsid w:val="71104D81"/>
    <w:multiLevelType w:val="hybridMultilevel"/>
    <w:tmpl w:val="25BE4180"/>
    <w:lvl w:ilvl="0" w:tplc="CD7A72D8">
      <w:start w:val="4"/>
      <w:numFmt w:val="bullet"/>
      <w:lvlText w:val="-"/>
      <w:lvlJc w:val="left"/>
      <w:pPr>
        <w:ind w:left="1429" w:hanging="360"/>
      </w:pPr>
      <w:rPr>
        <w:rFonts w:ascii="Calibri" w:eastAsia="Times New Roman"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25" w15:restartNumberingAfterBreak="0">
    <w:nsid w:val="711803D5"/>
    <w:multiLevelType w:val="hybridMultilevel"/>
    <w:tmpl w:val="6BD40B3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26" w15:restartNumberingAfterBreak="0">
    <w:nsid w:val="713F4ACC"/>
    <w:multiLevelType w:val="hybridMultilevel"/>
    <w:tmpl w:val="5C12710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27" w15:restartNumberingAfterBreak="0">
    <w:nsid w:val="72587D6A"/>
    <w:multiLevelType w:val="hybridMultilevel"/>
    <w:tmpl w:val="2624A1E4"/>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28" w15:restartNumberingAfterBreak="0">
    <w:nsid w:val="730840C2"/>
    <w:multiLevelType w:val="hybridMultilevel"/>
    <w:tmpl w:val="6B4240FA"/>
    <w:lvl w:ilvl="0" w:tplc="25CA42B0">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9" w15:restartNumberingAfterBreak="0">
    <w:nsid w:val="74262BFF"/>
    <w:multiLevelType w:val="hybridMultilevel"/>
    <w:tmpl w:val="12DA9F8A"/>
    <w:lvl w:ilvl="0" w:tplc="CD7A72D8">
      <w:start w:val="4"/>
      <w:numFmt w:val="bullet"/>
      <w:lvlText w:val="-"/>
      <w:lvlJc w:val="left"/>
      <w:pPr>
        <w:ind w:left="1429" w:hanging="360"/>
      </w:pPr>
      <w:rPr>
        <w:rFonts w:ascii="Calibri" w:eastAsia="Times New Roman"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0" w15:restartNumberingAfterBreak="0">
    <w:nsid w:val="74F9573B"/>
    <w:multiLevelType w:val="hybridMultilevel"/>
    <w:tmpl w:val="5F34B9F4"/>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1" w15:restartNumberingAfterBreak="0">
    <w:nsid w:val="75423D92"/>
    <w:multiLevelType w:val="hybridMultilevel"/>
    <w:tmpl w:val="731EB66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2" w15:restartNumberingAfterBreak="0">
    <w:nsid w:val="77C17A3F"/>
    <w:multiLevelType w:val="hybridMultilevel"/>
    <w:tmpl w:val="334EB55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3" w15:restartNumberingAfterBreak="0">
    <w:nsid w:val="783F64F5"/>
    <w:multiLevelType w:val="hybridMultilevel"/>
    <w:tmpl w:val="BF64022A"/>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4" w15:restartNumberingAfterBreak="0">
    <w:nsid w:val="7855382A"/>
    <w:multiLevelType w:val="hybridMultilevel"/>
    <w:tmpl w:val="A93019A4"/>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5" w15:restartNumberingAfterBreak="0">
    <w:nsid w:val="79312C9B"/>
    <w:multiLevelType w:val="hybridMultilevel"/>
    <w:tmpl w:val="C9F68A8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6" w15:restartNumberingAfterBreak="0">
    <w:nsid w:val="7A001226"/>
    <w:multiLevelType w:val="hybridMultilevel"/>
    <w:tmpl w:val="EF3C65BE"/>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7" w15:restartNumberingAfterBreak="0">
    <w:nsid w:val="7AAF6B5C"/>
    <w:multiLevelType w:val="hybridMultilevel"/>
    <w:tmpl w:val="0E0A0BD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8" w15:restartNumberingAfterBreak="0">
    <w:nsid w:val="7B05444D"/>
    <w:multiLevelType w:val="hybridMultilevel"/>
    <w:tmpl w:val="FD3440E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9" w15:restartNumberingAfterBreak="0">
    <w:nsid w:val="7C0173AA"/>
    <w:multiLevelType w:val="hybridMultilevel"/>
    <w:tmpl w:val="494A1FE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40" w15:restartNumberingAfterBreak="0">
    <w:nsid w:val="7E4144FB"/>
    <w:multiLevelType w:val="hybridMultilevel"/>
    <w:tmpl w:val="1C08DC62"/>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41" w15:restartNumberingAfterBreak="0">
    <w:nsid w:val="7F890C3A"/>
    <w:multiLevelType w:val="hybridMultilevel"/>
    <w:tmpl w:val="8C48496A"/>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num w:numId="1">
    <w:abstractNumId w:val="116"/>
  </w:num>
  <w:num w:numId="2">
    <w:abstractNumId w:val="58"/>
  </w:num>
  <w:num w:numId="3">
    <w:abstractNumId w:val="75"/>
  </w:num>
  <w:num w:numId="4">
    <w:abstractNumId w:val="31"/>
  </w:num>
  <w:num w:numId="5">
    <w:abstractNumId w:val="94"/>
  </w:num>
  <w:num w:numId="6">
    <w:abstractNumId w:val="23"/>
  </w:num>
  <w:num w:numId="7">
    <w:abstractNumId w:val="60"/>
  </w:num>
  <w:num w:numId="8">
    <w:abstractNumId w:val="7"/>
  </w:num>
  <w:num w:numId="9">
    <w:abstractNumId w:val="11"/>
  </w:num>
  <w:num w:numId="10">
    <w:abstractNumId w:val="80"/>
  </w:num>
  <w:num w:numId="11">
    <w:abstractNumId w:val="112"/>
  </w:num>
  <w:num w:numId="12">
    <w:abstractNumId w:val="21"/>
  </w:num>
  <w:num w:numId="13">
    <w:abstractNumId w:val="45"/>
  </w:num>
  <w:num w:numId="14">
    <w:abstractNumId w:val="106"/>
  </w:num>
  <w:num w:numId="15">
    <w:abstractNumId w:val="96"/>
  </w:num>
  <w:num w:numId="16">
    <w:abstractNumId w:val="54"/>
  </w:num>
  <w:num w:numId="17">
    <w:abstractNumId w:val="55"/>
  </w:num>
  <w:num w:numId="18">
    <w:abstractNumId w:val="14"/>
  </w:num>
  <w:num w:numId="19">
    <w:abstractNumId w:val="91"/>
  </w:num>
  <w:num w:numId="20">
    <w:abstractNumId w:val="109"/>
  </w:num>
  <w:num w:numId="21">
    <w:abstractNumId w:val="57"/>
  </w:num>
  <w:num w:numId="22">
    <w:abstractNumId w:val="119"/>
  </w:num>
  <w:num w:numId="23">
    <w:abstractNumId w:val="122"/>
  </w:num>
  <w:num w:numId="24">
    <w:abstractNumId w:val="128"/>
  </w:num>
  <w:num w:numId="25">
    <w:abstractNumId w:val="52"/>
  </w:num>
  <w:num w:numId="26">
    <w:abstractNumId w:val="69"/>
  </w:num>
  <w:num w:numId="27">
    <w:abstractNumId w:val="59"/>
  </w:num>
  <w:num w:numId="28">
    <w:abstractNumId w:val="68"/>
  </w:num>
  <w:num w:numId="29">
    <w:abstractNumId w:val="92"/>
  </w:num>
  <w:num w:numId="30">
    <w:abstractNumId w:val="88"/>
  </w:num>
  <w:num w:numId="31">
    <w:abstractNumId w:val="124"/>
  </w:num>
  <w:num w:numId="32">
    <w:abstractNumId w:val="97"/>
  </w:num>
  <w:num w:numId="33">
    <w:abstractNumId w:val="140"/>
  </w:num>
  <w:num w:numId="34">
    <w:abstractNumId w:val="100"/>
  </w:num>
  <w:num w:numId="35">
    <w:abstractNumId w:val="0"/>
  </w:num>
  <w:num w:numId="36">
    <w:abstractNumId w:val="136"/>
  </w:num>
  <w:num w:numId="37">
    <w:abstractNumId w:val="30"/>
  </w:num>
  <w:num w:numId="38">
    <w:abstractNumId w:val="5"/>
  </w:num>
  <w:num w:numId="39">
    <w:abstractNumId w:val="131"/>
  </w:num>
  <w:num w:numId="40">
    <w:abstractNumId w:val="99"/>
  </w:num>
  <w:num w:numId="41">
    <w:abstractNumId w:val="18"/>
  </w:num>
  <w:num w:numId="42">
    <w:abstractNumId w:val="121"/>
  </w:num>
  <w:num w:numId="43">
    <w:abstractNumId w:val="33"/>
  </w:num>
  <w:num w:numId="44">
    <w:abstractNumId w:val="38"/>
  </w:num>
  <w:num w:numId="45">
    <w:abstractNumId w:val="17"/>
  </w:num>
  <w:num w:numId="46">
    <w:abstractNumId w:val="84"/>
  </w:num>
  <w:num w:numId="47">
    <w:abstractNumId w:val="42"/>
  </w:num>
  <w:num w:numId="48">
    <w:abstractNumId w:val="74"/>
  </w:num>
  <w:num w:numId="49">
    <w:abstractNumId w:val="114"/>
  </w:num>
  <w:num w:numId="50">
    <w:abstractNumId w:val="63"/>
  </w:num>
  <w:num w:numId="51">
    <w:abstractNumId w:val="43"/>
  </w:num>
  <w:num w:numId="52">
    <w:abstractNumId w:val="53"/>
  </w:num>
  <w:num w:numId="53">
    <w:abstractNumId w:val="108"/>
  </w:num>
  <w:num w:numId="54">
    <w:abstractNumId w:val="87"/>
  </w:num>
  <w:num w:numId="55">
    <w:abstractNumId w:val="89"/>
  </w:num>
  <w:num w:numId="56">
    <w:abstractNumId w:val="86"/>
  </w:num>
  <w:num w:numId="57">
    <w:abstractNumId w:val="20"/>
  </w:num>
  <w:num w:numId="58">
    <w:abstractNumId w:val="76"/>
  </w:num>
  <w:num w:numId="59">
    <w:abstractNumId w:val="41"/>
  </w:num>
  <w:num w:numId="60">
    <w:abstractNumId w:val="135"/>
  </w:num>
  <w:num w:numId="61">
    <w:abstractNumId w:val="101"/>
  </w:num>
  <w:num w:numId="62">
    <w:abstractNumId w:val="123"/>
  </w:num>
  <w:num w:numId="63">
    <w:abstractNumId w:val="93"/>
  </w:num>
  <w:num w:numId="64">
    <w:abstractNumId w:val="12"/>
  </w:num>
  <w:num w:numId="65">
    <w:abstractNumId w:val="10"/>
  </w:num>
  <w:num w:numId="66">
    <w:abstractNumId w:val="77"/>
  </w:num>
  <w:num w:numId="67">
    <w:abstractNumId w:val="26"/>
  </w:num>
  <w:num w:numId="68">
    <w:abstractNumId w:val="25"/>
  </w:num>
  <w:num w:numId="69">
    <w:abstractNumId w:val="1"/>
  </w:num>
  <w:num w:numId="70">
    <w:abstractNumId w:val="56"/>
  </w:num>
  <w:num w:numId="71">
    <w:abstractNumId w:val="47"/>
  </w:num>
  <w:num w:numId="72">
    <w:abstractNumId w:val="34"/>
  </w:num>
  <w:num w:numId="73">
    <w:abstractNumId w:val="130"/>
  </w:num>
  <w:num w:numId="74">
    <w:abstractNumId w:val="133"/>
  </w:num>
  <w:num w:numId="75">
    <w:abstractNumId w:val="36"/>
  </w:num>
  <w:num w:numId="76">
    <w:abstractNumId w:val="138"/>
  </w:num>
  <w:num w:numId="77">
    <w:abstractNumId w:val="70"/>
  </w:num>
  <w:num w:numId="78">
    <w:abstractNumId w:val="35"/>
  </w:num>
  <w:num w:numId="79">
    <w:abstractNumId w:val="103"/>
  </w:num>
  <w:num w:numId="80">
    <w:abstractNumId w:val="48"/>
  </w:num>
  <w:num w:numId="81">
    <w:abstractNumId w:val="115"/>
  </w:num>
  <w:num w:numId="82">
    <w:abstractNumId w:val="28"/>
  </w:num>
  <w:num w:numId="83">
    <w:abstractNumId w:val="15"/>
  </w:num>
  <w:num w:numId="84">
    <w:abstractNumId w:val="129"/>
  </w:num>
  <w:num w:numId="85">
    <w:abstractNumId w:val="72"/>
  </w:num>
  <w:num w:numId="86">
    <w:abstractNumId w:val="9"/>
  </w:num>
  <w:num w:numId="87">
    <w:abstractNumId w:val="39"/>
  </w:num>
  <w:num w:numId="88">
    <w:abstractNumId w:val="90"/>
  </w:num>
  <w:num w:numId="89">
    <w:abstractNumId w:val="110"/>
  </w:num>
  <w:num w:numId="90">
    <w:abstractNumId w:val="13"/>
  </w:num>
  <w:num w:numId="91">
    <w:abstractNumId w:val="62"/>
  </w:num>
  <w:num w:numId="92">
    <w:abstractNumId w:val="16"/>
  </w:num>
  <w:num w:numId="93">
    <w:abstractNumId w:val="125"/>
  </w:num>
  <w:num w:numId="94">
    <w:abstractNumId w:val="111"/>
  </w:num>
  <w:num w:numId="95">
    <w:abstractNumId w:val="37"/>
  </w:num>
  <w:num w:numId="96">
    <w:abstractNumId w:val="50"/>
  </w:num>
  <w:num w:numId="97">
    <w:abstractNumId w:val="73"/>
  </w:num>
  <w:num w:numId="98">
    <w:abstractNumId w:val="4"/>
  </w:num>
  <w:num w:numId="99">
    <w:abstractNumId w:val="83"/>
  </w:num>
  <w:num w:numId="100">
    <w:abstractNumId w:val="61"/>
  </w:num>
  <w:num w:numId="101">
    <w:abstractNumId w:val="8"/>
  </w:num>
  <w:num w:numId="102">
    <w:abstractNumId w:val="118"/>
  </w:num>
  <w:num w:numId="103">
    <w:abstractNumId w:val="134"/>
  </w:num>
  <w:num w:numId="104">
    <w:abstractNumId w:val="107"/>
  </w:num>
  <w:num w:numId="105">
    <w:abstractNumId w:val="24"/>
  </w:num>
  <w:num w:numId="106">
    <w:abstractNumId w:val="132"/>
  </w:num>
  <w:num w:numId="107">
    <w:abstractNumId w:val="22"/>
  </w:num>
  <w:num w:numId="108">
    <w:abstractNumId w:val="66"/>
  </w:num>
  <w:num w:numId="109">
    <w:abstractNumId w:val="71"/>
  </w:num>
  <w:num w:numId="110">
    <w:abstractNumId w:val="78"/>
  </w:num>
  <w:num w:numId="111">
    <w:abstractNumId w:val="67"/>
  </w:num>
  <w:num w:numId="112">
    <w:abstractNumId w:val="137"/>
  </w:num>
  <w:num w:numId="113">
    <w:abstractNumId w:val="120"/>
  </w:num>
  <w:num w:numId="114">
    <w:abstractNumId w:val="102"/>
  </w:num>
  <w:num w:numId="115">
    <w:abstractNumId w:val="85"/>
  </w:num>
  <w:num w:numId="116">
    <w:abstractNumId w:val="49"/>
  </w:num>
  <w:num w:numId="117">
    <w:abstractNumId w:val="113"/>
  </w:num>
  <w:num w:numId="118">
    <w:abstractNumId w:val="19"/>
  </w:num>
  <w:num w:numId="119">
    <w:abstractNumId w:val="141"/>
  </w:num>
  <w:num w:numId="120">
    <w:abstractNumId w:val="2"/>
  </w:num>
  <w:num w:numId="121">
    <w:abstractNumId w:val="82"/>
  </w:num>
  <w:num w:numId="122">
    <w:abstractNumId w:val="98"/>
  </w:num>
  <w:num w:numId="123">
    <w:abstractNumId w:val="27"/>
  </w:num>
  <w:num w:numId="124">
    <w:abstractNumId w:val="44"/>
  </w:num>
  <w:num w:numId="125">
    <w:abstractNumId w:val="51"/>
  </w:num>
  <w:num w:numId="126">
    <w:abstractNumId w:val="81"/>
  </w:num>
  <w:num w:numId="127">
    <w:abstractNumId w:val="32"/>
  </w:num>
  <w:num w:numId="128">
    <w:abstractNumId w:val="40"/>
  </w:num>
  <w:num w:numId="129">
    <w:abstractNumId w:val="29"/>
  </w:num>
  <w:num w:numId="130">
    <w:abstractNumId w:val="139"/>
  </w:num>
  <w:num w:numId="131">
    <w:abstractNumId w:val="64"/>
  </w:num>
  <w:num w:numId="132">
    <w:abstractNumId w:val="79"/>
  </w:num>
  <w:num w:numId="133">
    <w:abstractNumId w:val="126"/>
  </w:num>
  <w:num w:numId="134">
    <w:abstractNumId w:val="65"/>
  </w:num>
  <w:num w:numId="135">
    <w:abstractNumId w:val="127"/>
  </w:num>
  <w:num w:numId="136">
    <w:abstractNumId w:val="3"/>
  </w:num>
  <w:num w:numId="137">
    <w:abstractNumId w:val="46"/>
  </w:num>
  <w:num w:numId="138">
    <w:abstractNumId w:val="105"/>
  </w:num>
  <w:num w:numId="139">
    <w:abstractNumId w:val="104"/>
  </w:num>
  <w:num w:numId="140">
    <w:abstractNumId w:val="117"/>
  </w:num>
  <w:num w:numId="141">
    <w:abstractNumId w:val="95"/>
  </w:num>
  <w:num w:numId="142">
    <w:abstractNumId w:val="6"/>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defaultTabStop w:val="709"/>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8A7"/>
    <w:rsid w:val="0000018C"/>
    <w:rsid w:val="00000A2A"/>
    <w:rsid w:val="00000A5C"/>
    <w:rsid w:val="00000F4F"/>
    <w:rsid w:val="000015B3"/>
    <w:rsid w:val="00002528"/>
    <w:rsid w:val="00002FEC"/>
    <w:rsid w:val="00003605"/>
    <w:rsid w:val="000049A4"/>
    <w:rsid w:val="000051E1"/>
    <w:rsid w:val="000057A6"/>
    <w:rsid w:val="0000648F"/>
    <w:rsid w:val="00006AAB"/>
    <w:rsid w:val="00007E77"/>
    <w:rsid w:val="0001094C"/>
    <w:rsid w:val="00010958"/>
    <w:rsid w:val="00010CBE"/>
    <w:rsid w:val="00010FAA"/>
    <w:rsid w:val="000110E8"/>
    <w:rsid w:val="00011E92"/>
    <w:rsid w:val="000125E0"/>
    <w:rsid w:val="0001271A"/>
    <w:rsid w:val="000136B3"/>
    <w:rsid w:val="00013B0A"/>
    <w:rsid w:val="00014885"/>
    <w:rsid w:val="000149C0"/>
    <w:rsid w:val="00014C22"/>
    <w:rsid w:val="00014D26"/>
    <w:rsid w:val="00014E07"/>
    <w:rsid w:val="00014E53"/>
    <w:rsid w:val="00015308"/>
    <w:rsid w:val="0001552C"/>
    <w:rsid w:val="00015867"/>
    <w:rsid w:val="000165D1"/>
    <w:rsid w:val="00016C00"/>
    <w:rsid w:val="00020A66"/>
    <w:rsid w:val="000218E4"/>
    <w:rsid w:val="00021C9A"/>
    <w:rsid w:val="000229BE"/>
    <w:rsid w:val="000232D1"/>
    <w:rsid w:val="00023F34"/>
    <w:rsid w:val="00024243"/>
    <w:rsid w:val="00024D78"/>
    <w:rsid w:val="00025FAE"/>
    <w:rsid w:val="000264BF"/>
    <w:rsid w:val="000264D0"/>
    <w:rsid w:val="00026DB8"/>
    <w:rsid w:val="00027273"/>
    <w:rsid w:val="000276FA"/>
    <w:rsid w:val="00027B24"/>
    <w:rsid w:val="00027DEF"/>
    <w:rsid w:val="00030120"/>
    <w:rsid w:val="000306AF"/>
    <w:rsid w:val="00030B1B"/>
    <w:rsid w:val="00031226"/>
    <w:rsid w:val="0003175B"/>
    <w:rsid w:val="00031882"/>
    <w:rsid w:val="00031E9D"/>
    <w:rsid w:val="00032F48"/>
    <w:rsid w:val="00033686"/>
    <w:rsid w:val="000337F1"/>
    <w:rsid w:val="00033DB5"/>
    <w:rsid w:val="00034459"/>
    <w:rsid w:val="00034740"/>
    <w:rsid w:val="00034891"/>
    <w:rsid w:val="00034903"/>
    <w:rsid w:val="00034DC4"/>
    <w:rsid w:val="00035641"/>
    <w:rsid w:val="00035880"/>
    <w:rsid w:val="00035F75"/>
    <w:rsid w:val="0003779C"/>
    <w:rsid w:val="00037989"/>
    <w:rsid w:val="00037D45"/>
    <w:rsid w:val="000415D2"/>
    <w:rsid w:val="000418F0"/>
    <w:rsid w:val="00041994"/>
    <w:rsid w:val="00043A35"/>
    <w:rsid w:val="00043B47"/>
    <w:rsid w:val="00043F75"/>
    <w:rsid w:val="00044530"/>
    <w:rsid w:val="000447FE"/>
    <w:rsid w:val="000449B4"/>
    <w:rsid w:val="000454B4"/>
    <w:rsid w:val="00045AEB"/>
    <w:rsid w:val="00046121"/>
    <w:rsid w:val="00046A4E"/>
    <w:rsid w:val="00046AAE"/>
    <w:rsid w:val="00046B16"/>
    <w:rsid w:val="00046B86"/>
    <w:rsid w:val="00047376"/>
    <w:rsid w:val="0004743E"/>
    <w:rsid w:val="00047726"/>
    <w:rsid w:val="00047B5F"/>
    <w:rsid w:val="00050881"/>
    <w:rsid w:val="00051440"/>
    <w:rsid w:val="00051BCB"/>
    <w:rsid w:val="00051D01"/>
    <w:rsid w:val="00051FCD"/>
    <w:rsid w:val="00052304"/>
    <w:rsid w:val="0005242E"/>
    <w:rsid w:val="00052A54"/>
    <w:rsid w:val="00053D52"/>
    <w:rsid w:val="00053F9C"/>
    <w:rsid w:val="00054598"/>
    <w:rsid w:val="00054F99"/>
    <w:rsid w:val="0005509F"/>
    <w:rsid w:val="0005545B"/>
    <w:rsid w:val="000554F3"/>
    <w:rsid w:val="00055682"/>
    <w:rsid w:val="0005571B"/>
    <w:rsid w:val="00055833"/>
    <w:rsid w:val="00055867"/>
    <w:rsid w:val="00055916"/>
    <w:rsid w:val="00055B3E"/>
    <w:rsid w:val="0005665E"/>
    <w:rsid w:val="00056AA6"/>
    <w:rsid w:val="00056D33"/>
    <w:rsid w:val="00057AB5"/>
    <w:rsid w:val="00057B3C"/>
    <w:rsid w:val="00061837"/>
    <w:rsid w:val="00061E3D"/>
    <w:rsid w:val="00061FE6"/>
    <w:rsid w:val="00062230"/>
    <w:rsid w:val="000622A2"/>
    <w:rsid w:val="000626F3"/>
    <w:rsid w:val="00062AFC"/>
    <w:rsid w:val="00062CA4"/>
    <w:rsid w:val="00062DAE"/>
    <w:rsid w:val="000633F5"/>
    <w:rsid w:val="000638AD"/>
    <w:rsid w:val="000639CD"/>
    <w:rsid w:val="000639D7"/>
    <w:rsid w:val="00063C3A"/>
    <w:rsid w:val="00064225"/>
    <w:rsid w:val="000642B7"/>
    <w:rsid w:val="00064C17"/>
    <w:rsid w:val="0006628E"/>
    <w:rsid w:val="00066F16"/>
    <w:rsid w:val="00067270"/>
    <w:rsid w:val="00070199"/>
    <w:rsid w:val="0007067B"/>
    <w:rsid w:val="00070FA1"/>
    <w:rsid w:val="00071AD9"/>
    <w:rsid w:val="00072899"/>
    <w:rsid w:val="00073327"/>
    <w:rsid w:val="000736A5"/>
    <w:rsid w:val="000737CA"/>
    <w:rsid w:val="00073C7D"/>
    <w:rsid w:val="00074029"/>
    <w:rsid w:val="000740AF"/>
    <w:rsid w:val="00074716"/>
    <w:rsid w:val="00075493"/>
    <w:rsid w:val="00075AA7"/>
    <w:rsid w:val="00075F83"/>
    <w:rsid w:val="000760A2"/>
    <w:rsid w:val="000806BA"/>
    <w:rsid w:val="00081297"/>
    <w:rsid w:val="000819CF"/>
    <w:rsid w:val="00081D70"/>
    <w:rsid w:val="00081DD4"/>
    <w:rsid w:val="00082211"/>
    <w:rsid w:val="00082B48"/>
    <w:rsid w:val="00082FDB"/>
    <w:rsid w:val="000830C3"/>
    <w:rsid w:val="000835B3"/>
    <w:rsid w:val="00083A4B"/>
    <w:rsid w:val="000844AC"/>
    <w:rsid w:val="000844B7"/>
    <w:rsid w:val="000847E8"/>
    <w:rsid w:val="000848A0"/>
    <w:rsid w:val="00084B77"/>
    <w:rsid w:val="00085242"/>
    <w:rsid w:val="000854A0"/>
    <w:rsid w:val="00085718"/>
    <w:rsid w:val="0008574F"/>
    <w:rsid w:val="000859D7"/>
    <w:rsid w:val="00086236"/>
    <w:rsid w:val="0008640A"/>
    <w:rsid w:val="000867E5"/>
    <w:rsid w:val="00086A16"/>
    <w:rsid w:val="00086CCB"/>
    <w:rsid w:val="00086CEB"/>
    <w:rsid w:val="000872B5"/>
    <w:rsid w:val="00087C83"/>
    <w:rsid w:val="00090412"/>
    <w:rsid w:val="000907FE"/>
    <w:rsid w:val="000908BD"/>
    <w:rsid w:val="00090937"/>
    <w:rsid w:val="00090DF8"/>
    <w:rsid w:val="0009109E"/>
    <w:rsid w:val="00091659"/>
    <w:rsid w:val="00091D37"/>
    <w:rsid w:val="000920F3"/>
    <w:rsid w:val="000928B9"/>
    <w:rsid w:val="00093550"/>
    <w:rsid w:val="00093EB3"/>
    <w:rsid w:val="00094B85"/>
    <w:rsid w:val="000951BF"/>
    <w:rsid w:val="00095C9C"/>
    <w:rsid w:val="00095D7B"/>
    <w:rsid w:val="000964FF"/>
    <w:rsid w:val="000966EA"/>
    <w:rsid w:val="00096B85"/>
    <w:rsid w:val="00096D93"/>
    <w:rsid w:val="000971EC"/>
    <w:rsid w:val="000A08CF"/>
    <w:rsid w:val="000A14A9"/>
    <w:rsid w:val="000A2D64"/>
    <w:rsid w:val="000A3BC0"/>
    <w:rsid w:val="000A44F5"/>
    <w:rsid w:val="000A467E"/>
    <w:rsid w:val="000A5242"/>
    <w:rsid w:val="000A57D9"/>
    <w:rsid w:val="000A59DC"/>
    <w:rsid w:val="000A5A8D"/>
    <w:rsid w:val="000A5FAF"/>
    <w:rsid w:val="000A6375"/>
    <w:rsid w:val="000A668B"/>
    <w:rsid w:val="000A66CC"/>
    <w:rsid w:val="000A671A"/>
    <w:rsid w:val="000A6A8B"/>
    <w:rsid w:val="000A6D0B"/>
    <w:rsid w:val="000A6F8D"/>
    <w:rsid w:val="000A7340"/>
    <w:rsid w:val="000B2B44"/>
    <w:rsid w:val="000B383E"/>
    <w:rsid w:val="000B3AFB"/>
    <w:rsid w:val="000B5033"/>
    <w:rsid w:val="000B50AE"/>
    <w:rsid w:val="000B5280"/>
    <w:rsid w:val="000B5644"/>
    <w:rsid w:val="000B5BB4"/>
    <w:rsid w:val="000B5D87"/>
    <w:rsid w:val="000B5DB3"/>
    <w:rsid w:val="000B70DC"/>
    <w:rsid w:val="000B7377"/>
    <w:rsid w:val="000B746B"/>
    <w:rsid w:val="000B7C45"/>
    <w:rsid w:val="000C048E"/>
    <w:rsid w:val="000C204D"/>
    <w:rsid w:val="000C211F"/>
    <w:rsid w:val="000C221D"/>
    <w:rsid w:val="000C221F"/>
    <w:rsid w:val="000C2941"/>
    <w:rsid w:val="000C2F42"/>
    <w:rsid w:val="000C322F"/>
    <w:rsid w:val="000C334A"/>
    <w:rsid w:val="000C3B12"/>
    <w:rsid w:val="000C4724"/>
    <w:rsid w:val="000C539D"/>
    <w:rsid w:val="000C5EFD"/>
    <w:rsid w:val="000C6582"/>
    <w:rsid w:val="000C6598"/>
    <w:rsid w:val="000C6F47"/>
    <w:rsid w:val="000C73B2"/>
    <w:rsid w:val="000C7770"/>
    <w:rsid w:val="000D0267"/>
    <w:rsid w:val="000D15CC"/>
    <w:rsid w:val="000D1E2D"/>
    <w:rsid w:val="000D2813"/>
    <w:rsid w:val="000D2DF5"/>
    <w:rsid w:val="000D2E4B"/>
    <w:rsid w:val="000D2FCF"/>
    <w:rsid w:val="000D3012"/>
    <w:rsid w:val="000D30C8"/>
    <w:rsid w:val="000D32FA"/>
    <w:rsid w:val="000D3FAE"/>
    <w:rsid w:val="000D51F9"/>
    <w:rsid w:val="000D553A"/>
    <w:rsid w:val="000D5555"/>
    <w:rsid w:val="000D5913"/>
    <w:rsid w:val="000D59F2"/>
    <w:rsid w:val="000D5C31"/>
    <w:rsid w:val="000D5E28"/>
    <w:rsid w:val="000D70B0"/>
    <w:rsid w:val="000D72CE"/>
    <w:rsid w:val="000E0915"/>
    <w:rsid w:val="000E0D3B"/>
    <w:rsid w:val="000E14D4"/>
    <w:rsid w:val="000E16AA"/>
    <w:rsid w:val="000E23B4"/>
    <w:rsid w:val="000E29E6"/>
    <w:rsid w:val="000E2BD9"/>
    <w:rsid w:val="000E2C8D"/>
    <w:rsid w:val="000E3660"/>
    <w:rsid w:val="000E36B6"/>
    <w:rsid w:val="000E3B03"/>
    <w:rsid w:val="000E3C6B"/>
    <w:rsid w:val="000E45CB"/>
    <w:rsid w:val="000E48A3"/>
    <w:rsid w:val="000E4D93"/>
    <w:rsid w:val="000E5458"/>
    <w:rsid w:val="000E5467"/>
    <w:rsid w:val="000E57FC"/>
    <w:rsid w:val="000F066F"/>
    <w:rsid w:val="000F0BDF"/>
    <w:rsid w:val="000F15E7"/>
    <w:rsid w:val="000F1F57"/>
    <w:rsid w:val="000F2052"/>
    <w:rsid w:val="000F22C8"/>
    <w:rsid w:val="000F342F"/>
    <w:rsid w:val="000F355E"/>
    <w:rsid w:val="000F361C"/>
    <w:rsid w:val="000F5C04"/>
    <w:rsid w:val="000F5C94"/>
    <w:rsid w:val="000F63C5"/>
    <w:rsid w:val="000F63CE"/>
    <w:rsid w:val="000F63F6"/>
    <w:rsid w:val="000F6787"/>
    <w:rsid w:val="000F7618"/>
    <w:rsid w:val="001007A8"/>
    <w:rsid w:val="001008BA"/>
    <w:rsid w:val="00100994"/>
    <w:rsid w:val="0010121D"/>
    <w:rsid w:val="00102A24"/>
    <w:rsid w:val="00102E16"/>
    <w:rsid w:val="00102E3D"/>
    <w:rsid w:val="00103694"/>
    <w:rsid w:val="00103C3E"/>
    <w:rsid w:val="00103C76"/>
    <w:rsid w:val="00104008"/>
    <w:rsid w:val="00104882"/>
    <w:rsid w:val="00104894"/>
    <w:rsid w:val="00104AAC"/>
    <w:rsid w:val="00104D2F"/>
    <w:rsid w:val="00105171"/>
    <w:rsid w:val="001051CE"/>
    <w:rsid w:val="0010556B"/>
    <w:rsid w:val="00105830"/>
    <w:rsid w:val="00105904"/>
    <w:rsid w:val="00105F11"/>
    <w:rsid w:val="0010614C"/>
    <w:rsid w:val="00106630"/>
    <w:rsid w:val="0010740B"/>
    <w:rsid w:val="00107B4D"/>
    <w:rsid w:val="00107EA4"/>
    <w:rsid w:val="001107D2"/>
    <w:rsid w:val="00110AEC"/>
    <w:rsid w:val="00111835"/>
    <w:rsid w:val="00111AC0"/>
    <w:rsid w:val="00111FC8"/>
    <w:rsid w:val="00112522"/>
    <w:rsid w:val="00112608"/>
    <w:rsid w:val="0011281A"/>
    <w:rsid w:val="001132D4"/>
    <w:rsid w:val="00114940"/>
    <w:rsid w:val="00114E1D"/>
    <w:rsid w:val="00115DE6"/>
    <w:rsid w:val="00116B1A"/>
    <w:rsid w:val="00117B5C"/>
    <w:rsid w:val="00117BD8"/>
    <w:rsid w:val="00117CD7"/>
    <w:rsid w:val="00117E0A"/>
    <w:rsid w:val="00120DE9"/>
    <w:rsid w:val="001212AF"/>
    <w:rsid w:val="00121396"/>
    <w:rsid w:val="001214FB"/>
    <w:rsid w:val="00123018"/>
    <w:rsid w:val="001232CD"/>
    <w:rsid w:val="0012338B"/>
    <w:rsid w:val="00123DD8"/>
    <w:rsid w:val="00124E26"/>
    <w:rsid w:val="001258D3"/>
    <w:rsid w:val="00127DF4"/>
    <w:rsid w:val="00130083"/>
    <w:rsid w:val="00130551"/>
    <w:rsid w:val="00130A9B"/>
    <w:rsid w:val="00131238"/>
    <w:rsid w:val="00132165"/>
    <w:rsid w:val="00132200"/>
    <w:rsid w:val="001324CA"/>
    <w:rsid w:val="0013269A"/>
    <w:rsid w:val="001329F2"/>
    <w:rsid w:val="0013321E"/>
    <w:rsid w:val="00133A0A"/>
    <w:rsid w:val="00133AFA"/>
    <w:rsid w:val="00133CB8"/>
    <w:rsid w:val="00133F66"/>
    <w:rsid w:val="00134300"/>
    <w:rsid w:val="001345A3"/>
    <w:rsid w:val="00135E9C"/>
    <w:rsid w:val="00136559"/>
    <w:rsid w:val="00136744"/>
    <w:rsid w:val="00136FC1"/>
    <w:rsid w:val="001373E1"/>
    <w:rsid w:val="00137443"/>
    <w:rsid w:val="00140822"/>
    <w:rsid w:val="001408F7"/>
    <w:rsid w:val="00141B78"/>
    <w:rsid w:val="00141C78"/>
    <w:rsid w:val="001420F5"/>
    <w:rsid w:val="00142703"/>
    <w:rsid w:val="00144D24"/>
    <w:rsid w:val="00145CB2"/>
    <w:rsid w:val="001461F8"/>
    <w:rsid w:val="001462CC"/>
    <w:rsid w:val="00146C34"/>
    <w:rsid w:val="00146C42"/>
    <w:rsid w:val="001474C9"/>
    <w:rsid w:val="001476E3"/>
    <w:rsid w:val="0015017B"/>
    <w:rsid w:val="0015126F"/>
    <w:rsid w:val="00151CA7"/>
    <w:rsid w:val="00151D79"/>
    <w:rsid w:val="00151E98"/>
    <w:rsid w:val="00152BB0"/>
    <w:rsid w:val="00153370"/>
    <w:rsid w:val="00153412"/>
    <w:rsid w:val="00155774"/>
    <w:rsid w:val="00155A58"/>
    <w:rsid w:val="00155ED7"/>
    <w:rsid w:val="001569FD"/>
    <w:rsid w:val="00156B44"/>
    <w:rsid w:val="00156C6C"/>
    <w:rsid w:val="00157034"/>
    <w:rsid w:val="00157369"/>
    <w:rsid w:val="001579B3"/>
    <w:rsid w:val="00157EE2"/>
    <w:rsid w:val="0016014C"/>
    <w:rsid w:val="0016019C"/>
    <w:rsid w:val="0016031D"/>
    <w:rsid w:val="001604C7"/>
    <w:rsid w:val="00161AF3"/>
    <w:rsid w:val="00162303"/>
    <w:rsid w:val="00162523"/>
    <w:rsid w:val="00162D45"/>
    <w:rsid w:val="00162E89"/>
    <w:rsid w:val="00163145"/>
    <w:rsid w:val="001632F5"/>
    <w:rsid w:val="001637ED"/>
    <w:rsid w:val="00163B58"/>
    <w:rsid w:val="00163E4E"/>
    <w:rsid w:val="00164016"/>
    <w:rsid w:val="00164DE1"/>
    <w:rsid w:val="001666EE"/>
    <w:rsid w:val="00167149"/>
    <w:rsid w:val="001677BF"/>
    <w:rsid w:val="00167AC6"/>
    <w:rsid w:val="00167BAB"/>
    <w:rsid w:val="00170135"/>
    <w:rsid w:val="001701F8"/>
    <w:rsid w:val="00170E36"/>
    <w:rsid w:val="00171AE3"/>
    <w:rsid w:val="00172750"/>
    <w:rsid w:val="00173B85"/>
    <w:rsid w:val="00173CCD"/>
    <w:rsid w:val="0017445C"/>
    <w:rsid w:val="00174821"/>
    <w:rsid w:val="00174C59"/>
    <w:rsid w:val="00174F15"/>
    <w:rsid w:val="0017533E"/>
    <w:rsid w:val="001754D2"/>
    <w:rsid w:val="001755A4"/>
    <w:rsid w:val="00176893"/>
    <w:rsid w:val="0017775A"/>
    <w:rsid w:val="00177BB3"/>
    <w:rsid w:val="0018093E"/>
    <w:rsid w:val="00182257"/>
    <w:rsid w:val="001822E5"/>
    <w:rsid w:val="001824A5"/>
    <w:rsid w:val="00182FAF"/>
    <w:rsid w:val="00183F2D"/>
    <w:rsid w:val="00184353"/>
    <w:rsid w:val="00184CBD"/>
    <w:rsid w:val="00185478"/>
    <w:rsid w:val="001867A6"/>
    <w:rsid w:val="0018743C"/>
    <w:rsid w:val="00187B91"/>
    <w:rsid w:val="00187CF7"/>
    <w:rsid w:val="00187D43"/>
    <w:rsid w:val="00190339"/>
    <w:rsid w:val="00190AC1"/>
    <w:rsid w:val="00191DE7"/>
    <w:rsid w:val="001921D4"/>
    <w:rsid w:val="00192F3D"/>
    <w:rsid w:val="00193C84"/>
    <w:rsid w:val="00193F6B"/>
    <w:rsid w:val="00193FF1"/>
    <w:rsid w:val="001946DC"/>
    <w:rsid w:val="0019513F"/>
    <w:rsid w:val="0019540A"/>
    <w:rsid w:val="001959D0"/>
    <w:rsid w:val="001962BB"/>
    <w:rsid w:val="0019631D"/>
    <w:rsid w:val="001973B1"/>
    <w:rsid w:val="001A0A3A"/>
    <w:rsid w:val="001A0A4E"/>
    <w:rsid w:val="001A272C"/>
    <w:rsid w:val="001A2A8E"/>
    <w:rsid w:val="001A30C8"/>
    <w:rsid w:val="001A367E"/>
    <w:rsid w:val="001A42CD"/>
    <w:rsid w:val="001A4585"/>
    <w:rsid w:val="001A497D"/>
    <w:rsid w:val="001A4E60"/>
    <w:rsid w:val="001A5137"/>
    <w:rsid w:val="001A53C2"/>
    <w:rsid w:val="001A6164"/>
    <w:rsid w:val="001A618A"/>
    <w:rsid w:val="001A73FE"/>
    <w:rsid w:val="001B0547"/>
    <w:rsid w:val="001B0584"/>
    <w:rsid w:val="001B0D0F"/>
    <w:rsid w:val="001B1861"/>
    <w:rsid w:val="001B1DD1"/>
    <w:rsid w:val="001B227A"/>
    <w:rsid w:val="001B2825"/>
    <w:rsid w:val="001B2C7D"/>
    <w:rsid w:val="001B32EC"/>
    <w:rsid w:val="001B3379"/>
    <w:rsid w:val="001B4881"/>
    <w:rsid w:val="001B4B00"/>
    <w:rsid w:val="001B4E65"/>
    <w:rsid w:val="001B4ECA"/>
    <w:rsid w:val="001B52C6"/>
    <w:rsid w:val="001B57F6"/>
    <w:rsid w:val="001B58B8"/>
    <w:rsid w:val="001B7310"/>
    <w:rsid w:val="001B7806"/>
    <w:rsid w:val="001C0FCA"/>
    <w:rsid w:val="001C14EE"/>
    <w:rsid w:val="001C1EC9"/>
    <w:rsid w:val="001C2588"/>
    <w:rsid w:val="001C2685"/>
    <w:rsid w:val="001C3784"/>
    <w:rsid w:val="001C3953"/>
    <w:rsid w:val="001C4195"/>
    <w:rsid w:val="001C42D0"/>
    <w:rsid w:val="001C4BBF"/>
    <w:rsid w:val="001C4BC1"/>
    <w:rsid w:val="001C4F7A"/>
    <w:rsid w:val="001C5B49"/>
    <w:rsid w:val="001C5E9F"/>
    <w:rsid w:val="001C601E"/>
    <w:rsid w:val="001C6068"/>
    <w:rsid w:val="001C662D"/>
    <w:rsid w:val="001C6A77"/>
    <w:rsid w:val="001C6BE5"/>
    <w:rsid w:val="001C7C0E"/>
    <w:rsid w:val="001D0449"/>
    <w:rsid w:val="001D162C"/>
    <w:rsid w:val="001D191F"/>
    <w:rsid w:val="001D1B3B"/>
    <w:rsid w:val="001D23EB"/>
    <w:rsid w:val="001D24B7"/>
    <w:rsid w:val="001D30F2"/>
    <w:rsid w:val="001D3559"/>
    <w:rsid w:val="001D4957"/>
    <w:rsid w:val="001D496A"/>
    <w:rsid w:val="001D4C6B"/>
    <w:rsid w:val="001D4E72"/>
    <w:rsid w:val="001D507E"/>
    <w:rsid w:val="001D5526"/>
    <w:rsid w:val="001D598C"/>
    <w:rsid w:val="001D5C55"/>
    <w:rsid w:val="001D6098"/>
    <w:rsid w:val="001D60A9"/>
    <w:rsid w:val="001D64C8"/>
    <w:rsid w:val="001D64E0"/>
    <w:rsid w:val="001D6C4F"/>
    <w:rsid w:val="001D75FC"/>
    <w:rsid w:val="001D794F"/>
    <w:rsid w:val="001D7D83"/>
    <w:rsid w:val="001D7FE0"/>
    <w:rsid w:val="001E0031"/>
    <w:rsid w:val="001E021F"/>
    <w:rsid w:val="001E03C0"/>
    <w:rsid w:val="001E042A"/>
    <w:rsid w:val="001E1125"/>
    <w:rsid w:val="001E2198"/>
    <w:rsid w:val="001E27FC"/>
    <w:rsid w:val="001E2A41"/>
    <w:rsid w:val="001E2FC3"/>
    <w:rsid w:val="001E3645"/>
    <w:rsid w:val="001E3A8E"/>
    <w:rsid w:val="001E3F4D"/>
    <w:rsid w:val="001E4653"/>
    <w:rsid w:val="001E5D54"/>
    <w:rsid w:val="001E5DFD"/>
    <w:rsid w:val="001E6113"/>
    <w:rsid w:val="001E635A"/>
    <w:rsid w:val="001E6432"/>
    <w:rsid w:val="001E6945"/>
    <w:rsid w:val="001E6BE1"/>
    <w:rsid w:val="001E6E30"/>
    <w:rsid w:val="001E7090"/>
    <w:rsid w:val="001E70A7"/>
    <w:rsid w:val="001E7917"/>
    <w:rsid w:val="001E7DE4"/>
    <w:rsid w:val="001F004C"/>
    <w:rsid w:val="001F0408"/>
    <w:rsid w:val="001F07FB"/>
    <w:rsid w:val="001F08DC"/>
    <w:rsid w:val="001F09D4"/>
    <w:rsid w:val="001F0A13"/>
    <w:rsid w:val="001F189A"/>
    <w:rsid w:val="001F21DA"/>
    <w:rsid w:val="001F2249"/>
    <w:rsid w:val="001F25CC"/>
    <w:rsid w:val="001F2C6A"/>
    <w:rsid w:val="001F30D9"/>
    <w:rsid w:val="001F35C9"/>
    <w:rsid w:val="001F35D1"/>
    <w:rsid w:val="001F3B04"/>
    <w:rsid w:val="001F3B1D"/>
    <w:rsid w:val="001F3C67"/>
    <w:rsid w:val="001F3C7B"/>
    <w:rsid w:val="001F435D"/>
    <w:rsid w:val="001F4373"/>
    <w:rsid w:val="001F485C"/>
    <w:rsid w:val="001F533B"/>
    <w:rsid w:val="001F5399"/>
    <w:rsid w:val="001F5936"/>
    <w:rsid w:val="001F6D01"/>
    <w:rsid w:val="001F7703"/>
    <w:rsid w:val="00200154"/>
    <w:rsid w:val="00200E99"/>
    <w:rsid w:val="00200EC1"/>
    <w:rsid w:val="00200EC3"/>
    <w:rsid w:val="00201A99"/>
    <w:rsid w:val="00202BDD"/>
    <w:rsid w:val="0020354D"/>
    <w:rsid w:val="00203CDF"/>
    <w:rsid w:val="002042A6"/>
    <w:rsid w:val="00204326"/>
    <w:rsid w:val="002043AA"/>
    <w:rsid w:val="00204490"/>
    <w:rsid w:val="00204B11"/>
    <w:rsid w:val="00204E8E"/>
    <w:rsid w:val="00204FF8"/>
    <w:rsid w:val="002051B2"/>
    <w:rsid w:val="002051EE"/>
    <w:rsid w:val="00205F7E"/>
    <w:rsid w:val="002064F7"/>
    <w:rsid w:val="00206BB2"/>
    <w:rsid w:val="00206F6E"/>
    <w:rsid w:val="0020725D"/>
    <w:rsid w:val="00210366"/>
    <w:rsid w:val="00210AEB"/>
    <w:rsid w:val="002111BF"/>
    <w:rsid w:val="002116B0"/>
    <w:rsid w:val="00211933"/>
    <w:rsid w:val="00211B22"/>
    <w:rsid w:val="00211BE0"/>
    <w:rsid w:val="002121A7"/>
    <w:rsid w:val="00212C7F"/>
    <w:rsid w:val="00213268"/>
    <w:rsid w:val="002146C9"/>
    <w:rsid w:val="00214B02"/>
    <w:rsid w:val="00214D00"/>
    <w:rsid w:val="00215BD1"/>
    <w:rsid w:val="00215E2F"/>
    <w:rsid w:val="00216647"/>
    <w:rsid w:val="002168BC"/>
    <w:rsid w:val="002168F0"/>
    <w:rsid w:val="00217AE9"/>
    <w:rsid w:val="00221196"/>
    <w:rsid w:val="00221769"/>
    <w:rsid w:val="002217B1"/>
    <w:rsid w:val="00221941"/>
    <w:rsid w:val="00221ADC"/>
    <w:rsid w:val="00221DE1"/>
    <w:rsid w:val="00221EB3"/>
    <w:rsid w:val="0022213D"/>
    <w:rsid w:val="0022227F"/>
    <w:rsid w:val="00222ECB"/>
    <w:rsid w:val="0022331F"/>
    <w:rsid w:val="002235C5"/>
    <w:rsid w:val="00224642"/>
    <w:rsid w:val="0022520B"/>
    <w:rsid w:val="00225BA4"/>
    <w:rsid w:val="00225CE6"/>
    <w:rsid w:val="00225F12"/>
    <w:rsid w:val="00226DF7"/>
    <w:rsid w:val="002276A9"/>
    <w:rsid w:val="00230250"/>
    <w:rsid w:val="0023037C"/>
    <w:rsid w:val="00230F1F"/>
    <w:rsid w:val="002317AF"/>
    <w:rsid w:val="002329AA"/>
    <w:rsid w:val="00232A5D"/>
    <w:rsid w:val="00232C0C"/>
    <w:rsid w:val="00232DB3"/>
    <w:rsid w:val="00232FDF"/>
    <w:rsid w:val="00233215"/>
    <w:rsid w:val="00233C61"/>
    <w:rsid w:val="00233D3A"/>
    <w:rsid w:val="00234068"/>
    <w:rsid w:val="00234762"/>
    <w:rsid w:val="00234891"/>
    <w:rsid w:val="00234D3E"/>
    <w:rsid w:val="00234FEB"/>
    <w:rsid w:val="002358E9"/>
    <w:rsid w:val="002369AF"/>
    <w:rsid w:val="00236F78"/>
    <w:rsid w:val="00237489"/>
    <w:rsid w:val="00237BD5"/>
    <w:rsid w:val="002404F4"/>
    <w:rsid w:val="00240583"/>
    <w:rsid w:val="00240584"/>
    <w:rsid w:val="00240DCD"/>
    <w:rsid w:val="00241AB8"/>
    <w:rsid w:val="00242303"/>
    <w:rsid w:val="0024273B"/>
    <w:rsid w:val="0024339F"/>
    <w:rsid w:val="00243A5F"/>
    <w:rsid w:val="00243B3A"/>
    <w:rsid w:val="002443AF"/>
    <w:rsid w:val="00244A9A"/>
    <w:rsid w:val="0024503F"/>
    <w:rsid w:val="002458CD"/>
    <w:rsid w:val="00246014"/>
    <w:rsid w:val="0024658F"/>
    <w:rsid w:val="0024725F"/>
    <w:rsid w:val="00247DF9"/>
    <w:rsid w:val="0025016C"/>
    <w:rsid w:val="00250803"/>
    <w:rsid w:val="00250C7D"/>
    <w:rsid w:val="002512AC"/>
    <w:rsid w:val="00252375"/>
    <w:rsid w:val="00252460"/>
    <w:rsid w:val="002526E8"/>
    <w:rsid w:val="00252CF3"/>
    <w:rsid w:val="00252EA9"/>
    <w:rsid w:val="0025308D"/>
    <w:rsid w:val="00253231"/>
    <w:rsid w:val="00253591"/>
    <w:rsid w:val="002535CE"/>
    <w:rsid w:val="0025397B"/>
    <w:rsid w:val="00253A06"/>
    <w:rsid w:val="00254D78"/>
    <w:rsid w:val="00254D82"/>
    <w:rsid w:val="002553EB"/>
    <w:rsid w:val="0025544E"/>
    <w:rsid w:val="00256848"/>
    <w:rsid w:val="0025690B"/>
    <w:rsid w:val="00256E13"/>
    <w:rsid w:val="00257314"/>
    <w:rsid w:val="00257FCE"/>
    <w:rsid w:val="002605CB"/>
    <w:rsid w:val="00261DD0"/>
    <w:rsid w:val="002620F1"/>
    <w:rsid w:val="00262687"/>
    <w:rsid w:val="00262825"/>
    <w:rsid w:val="002628D9"/>
    <w:rsid w:val="002634BC"/>
    <w:rsid w:val="00263C12"/>
    <w:rsid w:val="00263C47"/>
    <w:rsid w:val="00264605"/>
    <w:rsid w:val="00265F53"/>
    <w:rsid w:val="002665CA"/>
    <w:rsid w:val="002665E2"/>
    <w:rsid w:val="00266A67"/>
    <w:rsid w:val="002670C0"/>
    <w:rsid w:val="0026733D"/>
    <w:rsid w:val="002673B3"/>
    <w:rsid w:val="00267E41"/>
    <w:rsid w:val="00267F79"/>
    <w:rsid w:val="00270225"/>
    <w:rsid w:val="0027036F"/>
    <w:rsid w:val="00270375"/>
    <w:rsid w:val="00270423"/>
    <w:rsid w:val="00270790"/>
    <w:rsid w:val="00270E41"/>
    <w:rsid w:val="002713DE"/>
    <w:rsid w:val="0027163D"/>
    <w:rsid w:val="002721C5"/>
    <w:rsid w:val="00272DFF"/>
    <w:rsid w:val="002737C1"/>
    <w:rsid w:val="00273A7B"/>
    <w:rsid w:val="00273FA5"/>
    <w:rsid w:val="002743C1"/>
    <w:rsid w:val="00274B22"/>
    <w:rsid w:val="002754C4"/>
    <w:rsid w:val="00275644"/>
    <w:rsid w:val="002756F9"/>
    <w:rsid w:val="00275740"/>
    <w:rsid w:val="00275B45"/>
    <w:rsid w:val="00275B54"/>
    <w:rsid w:val="00275BCC"/>
    <w:rsid w:val="00275BE0"/>
    <w:rsid w:val="00275C3F"/>
    <w:rsid w:val="00275F51"/>
    <w:rsid w:val="0027678C"/>
    <w:rsid w:val="00276C3C"/>
    <w:rsid w:val="00276DF5"/>
    <w:rsid w:val="002774B0"/>
    <w:rsid w:val="00277A02"/>
    <w:rsid w:val="002813BB"/>
    <w:rsid w:val="002813C3"/>
    <w:rsid w:val="0028158E"/>
    <w:rsid w:val="0028176A"/>
    <w:rsid w:val="0028207D"/>
    <w:rsid w:val="002836DE"/>
    <w:rsid w:val="0028499C"/>
    <w:rsid w:val="002849B1"/>
    <w:rsid w:val="00285C55"/>
    <w:rsid w:val="00285CEA"/>
    <w:rsid w:val="00285D41"/>
    <w:rsid w:val="00285F13"/>
    <w:rsid w:val="00286044"/>
    <w:rsid w:val="00286535"/>
    <w:rsid w:val="00286D31"/>
    <w:rsid w:val="00287272"/>
    <w:rsid w:val="00287334"/>
    <w:rsid w:val="00287F92"/>
    <w:rsid w:val="002902BA"/>
    <w:rsid w:val="00290795"/>
    <w:rsid w:val="00291972"/>
    <w:rsid w:val="00291C95"/>
    <w:rsid w:val="00292C33"/>
    <w:rsid w:val="00293908"/>
    <w:rsid w:val="00293E1B"/>
    <w:rsid w:val="00293E88"/>
    <w:rsid w:val="002941D1"/>
    <w:rsid w:val="00294A0D"/>
    <w:rsid w:val="00294B2C"/>
    <w:rsid w:val="002954C0"/>
    <w:rsid w:val="002956CA"/>
    <w:rsid w:val="00295AF8"/>
    <w:rsid w:val="00295EC9"/>
    <w:rsid w:val="00296156"/>
    <w:rsid w:val="00296402"/>
    <w:rsid w:val="00296943"/>
    <w:rsid w:val="00296CC6"/>
    <w:rsid w:val="00297C7B"/>
    <w:rsid w:val="00297E8E"/>
    <w:rsid w:val="002A01CB"/>
    <w:rsid w:val="002A0D4F"/>
    <w:rsid w:val="002A1280"/>
    <w:rsid w:val="002A16B5"/>
    <w:rsid w:val="002A1C9D"/>
    <w:rsid w:val="002A1DBB"/>
    <w:rsid w:val="002A2458"/>
    <w:rsid w:val="002A3207"/>
    <w:rsid w:val="002A3E4C"/>
    <w:rsid w:val="002A485D"/>
    <w:rsid w:val="002A4947"/>
    <w:rsid w:val="002A4C2E"/>
    <w:rsid w:val="002A5103"/>
    <w:rsid w:val="002A5A03"/>
    <w:rsid w:val="002A5B11"/>
    <w:rsid w:val="002A7005"/>
    <w:rsid w:val="002A75EA"/>
    <w:rsid w:val="002A776D"/>
    <w:rsid w:val="002A7B04"/>
    <w:rsid w:val="002A7B15"/>
    <w:rsid w:val="002A7B83"/>
    <w:rsid w:val="002B0804"/>
    <w:rsid w:val="002B13D4"/>
    <w:rsid w:val="002B15FA"/>
    <w:rsid w:val="002B2227"/>
    <w:rsid w:val="002B23D6"/>
    <w:rsid w:val="002B2646"/>
    <w:rsid w:val="002B2B8C"/>
    <w:rsid w:val="002B2CA7"/>
    <w:rsid w:val="002B3194"/>
    <w:rsid w:val="002B3E9B"/>
    <w:rsid w:val="002B4B7B"/>
    <w:rsid w:val="002B50EF"/>
    <w:rsid w:val="002B535A"/>
    <w:rsid w:val="002B5481"/>
    <w:rsid w:val="002B6079"/>
    <w:rsid w:val="002B60D5"/>
    <w:rsid w:val="002B6468"/>
    <w:rsid w:val="002B64FB"/>
    <w:rsid w:val="002B69CA"/>
    <w:rsid w:val="002B7906"/>
    <w:rsid w:val="002C0259"/>
    <w:rsid w:val="002C116C"/>
    <w:rsid w:val="002C306A"/>
    <w:rsid w:val="002C363E"/>
    <w:rsid w:val="002C4257"/>
    <w:rsid w:val="002C49F9"/>
    <w:rsid w:val="002C4FB0"/>
    <w:rsid w:val="002C5EB7"/>
    <w:rsid w:val="002C6085"/>
    <w:rsid w:val="002C6141"/>
    <w:rsid w:val="002C6648"/>
    <w:rsid w:val="002C6EA2"/>
    <w:rsid w:val="002C6F48"/>
    <w:rsid w:val="002C707C"/>
    <w:rsid w:val="002C7D66"/>
    <w:rsid w:val="002D0861"/>
    <w:rsid w:val="002D1062"/>
    <w:rsid w:val="002D16CF"/>
    <w:rsid w:val="002D1B70"/>
    <w:rsid w:val="002D2798"/>
    <w:rsid w:val="002D30F5"/>
    <w:rsid w:val="002D34F4"/>
    <w:rsid w:val="002D51DC"/>
    <w:rsid w:val="002D561A"/>
    <w:rsid w:val="002D573B"/>
    <w:rsid w:val="002D5800"/>
    <w:rsid w:val="002D5C71"/>
    <w:rsid w:val="002D5F3D"/>
    <w:rsid w:val="002D5FD7"/>
    <w:rsid w:val="002D6351"/>
    <w:rsid w:val="002D6356"/>
    <w:rsid w:val="002D6642"/>
    <w:rsid w:val="002D6720"/>
    <w:rsid w:val="002D7C68"/>
    <w:rsid w:val="002E0377"/>
    <w:rsid w:val="002E0ACD"/>
    <w:rsid w:val="002E14DD"/>
    <w:rsid w:val="002E1D9C"/>
    <w:rsid w:val="002E25FC"/>
    <w:rsid w:val="002E2DFA"/>
    <w:rsid w:val="002E2EC0"/>
    <w:rsid w:val="002E3486"/>
    <w:rsid w:val="002E3540"/>
    <w:rsid w:val="002E3639"/>
    <w:rsid w:val="002E3894"/>
    <w:rsid w:val="002E3B4D"/>
    <w:rsid w:val="002E3EB4"/>
    <w:rsid w:val="002E4901"/>
    <w:rsid w:val="002E5727"/>
    <w:rsid w:val="002E60BE"/>
    <w:rsid w:val="002F114B"/>
    <w:rsid w:val="002F1576"/>
    <w:rsid w:val="002F1582"/>
    <w:rsid w:val="002F18E7"/>
    <w:rsid w:val="002F1EED"/>
    <w:rsid w:val="002F2392"/>
    <w:rsid w:val="002F24F5"/>
    <w:rsid w:val="002F4708"/>
    <w:rsid w:val="002F4F6D"/>
    <w:rsid w:val="002F52DC"/>
    <w:rsid w:val="002F7520"/>
    <w:rsid w:val="00300596"/>
    <w:rsid w:val="00300B79"/>
    <w:rsid w:val="003019FD"/>
    <w:rsid w:val="00301B92"/>
    <w:rsid w:val="00302A03"/>
    <w:rsid w:val="00302AA8"/>
    <w:rsid w:val="00303D4C"/>
    <w:rsid w:val="0030420A"/>
    <w:rsid w:val="00304B21"/>
    <w:rsid w:val="003054EB"/>
    <w:rsid w:val="00305721"/>
    <w:rsid w:val="00305EC6"/>
    <w:rsid w:val="00306478"/>
    <w:rsid w:val="00306639"/>
    <w:rsid w:val="00306810"/>
    <w:rsid w:val="00307803"/>
    <w:rsid w:val="0030799D"/>
    <w:rsid w:val="00307A58"/>
    <w:rsid w:val="00307D34"/>
    <w:rsid w:val="00307F3E"/>
    <w:rsid w:val="00307FA3"/>
    <w:rsid w:val="0031020B"/>
    <w:rsid w:val="003105AA"/>
    <w:rsid w:val="00310BF6"/>
    <w:rsid w:val="00311984"/>
    <w:rsid w:val="00312004"/>
    <w:rsid w:val="003127B6"/>
    <w:rsid w:val="00312CFA"/>
    <w:rsid w:val="00312D89"/>
    <w:rsid w:val="0031315F"/>
    <w:rsid w:val="003131C8"/>
    <w:rsid w:val="00313B09"/>
    <w:rsid w:val="00314473"/>
    <w:rsid w:val="003160B7"/>
    <w:rsid w:val="00316DB1"/>
    <w:rsid w:val="003170AC"/>
    <w:rsid w:val="00317154"/>
    <w:rsid w:val="003220DE"/>
    <w:rsid w:val="0032260F"/>
    <w:rsid w:val="00323502"/>
    <w:rsid w:val="00324583"/>
    <w:rsid w:val="00324A37"/>
    <w:rsid w:val="00324AF4"/>
    <w:rsid w:val="0032552B"/>
    <w:rsid w:val="003258A2"/>
    <w:rsid w:val="00326116"/>
    <w:rsid w:val="0032730A"/>
    <w:rsid w:val="003276DE"/>
    <w:rsid w:val="003279C9"/>
    <w:rsid w:val="003279FF"/>
    <w:rsid w:val="00327DD3"/>
    <w:rsid w:val="0033157A"/>
    <w:rsid w:val="00331C28"/>
    <w:rsid w:val="003320F4"/>
    <w:rsid w:val="00332494"/>
    <w:rsid w:val="003339E5"/>
    <w:rsid w:val="00333FB9"/>
    <w:rsid w:val="003340D2"/>
    <w:rsid w:val="003341AD"/>
    <w:rsid w:val="003344B9"/>
    <w:rsid w:val="00334776"/>
    <w:rsid w:val="0033482F"/>
    <w:rsid w:val="0033512C"/>
    <w:rsid w:val="00335BD6"/>
    <w:rsid w:val="00340250"/>
    <w:rsid w:val="003405DA"/>
    <w:rsid w:val="00341817"/>
    <w:rsid w:val="003420F4"/>
    <w:rsid w:val="00342EF5"/>
    <w:rsid w:val="00343024"/>
    <w:rsid w:val="00343633"/>
    <w:rsid w:val="00343983"/>
    <w:rsid w:val="00344156"/>
    <w:rsid w:val="0034483D"/>
    <w:rsid w:val="00344BD8"/>
    <w:rsid w:val="0034513D"/>
    <w:rsid w:val="00345EE1"/>
    <w:rsid w:val="003462A3"/>
    <w:rsid w:val="00346A41"/>
    <w:rsid w:val="00346C0A"/>
    <w:rsid w:val="00346D00"/>
    <w:rsid w:val="0034703D"/>
    <w:rsid w:val="00350170"/>
    <w:rsid w:val="00350840"/>
    <w:rsid w:val="003508D5"/>
    <w:rsid w:val="00352369"/>
    <w:rsid w:val="00352805"/>
    <w:rsid w:val="00352C01"/>
    <w:rsid w:val="00352D24"/>
    <w:rsid w:val="00353012"/>
    <w:rsid w:val="00353A9A"/>
    <w:rsid w:val="00354048"/>
    <w:rsid w:val="003544CA"/>
    <w:rsid w:val="003545A0"/>
    <w:rsid w:val="0035468E"/>
    <w:rsid w:val="00354CC9"/>
    <w:rsid w:val="00354F12"/>
    <w:rsid w:val="00354F3B"/>
    <w:rsid w:val="0035585E"/>
    <w:rsid w:val="0035595E"/>
    <w:rsid w:val="00356496"/>
    <w:rsid w:val="003564D2"/>
    <w:rsid w:val="003573A8"/>
    <w:rsid w:val="00360115"/>
    <w:rsid w:val="00361481"/>
    <w:rsid w:val="00361BC9"/>
    <w:rsid w:val="00361D74"/>
    <w:rsid w:val="0036327E"/>
    <w:rsid w:val="003633B0"/>
    <w:rsid w:val="003633FB"/>
    <w:rsid w:val="00363F78"/>
    <w:rsid w:val="00364A5A"/>
    <w:rsid w:val="00364E2C"/>
    <w:rsid w:val="00364EAA"/>
    <w:rsid w:val="00365064"/>
    <w:rsid w:val="003659DE"/>
    <w:rsid w:val="00365D3C"/>
    <w:rsid w:val="00366F73"/>
    <w:rsid w:val="003701EB"/>
    <w:rsid w:val="00370FF2"/>
    <w:rsid w:val="003711C5"/>
    <w:rsid w:val="00371AE5"/>
    <w:rsid w:val="00371F4A"/>
    <w:rsid w:val="003724DB"/>
    <w:rsid w:val="00372840"/>
    <w:rsid w:val="00372986"/>
    <w:rsid w:val="00372D35"/>
    <w:rsid w:val="00373BBB"/>
    <w:rsid w:val="00373D9E"/>
    <w:rsid w:val="003746C2"/>
    <w:rsid w:val="00374B31"/>
    <w:rsid w:val="00375063"/>
    <w:rsid w:val="00375809"/>
    <w:rsid w:val="00375B56"/>
    <w:rsid w:val="00375C69"/>
    <w:rsid w:val="00375E82"/>
    <w:rsid w:val="0037607E"/>
    <w:rsid w:val="00376E3E"/>
    <w:rsid w:val="0037705D"/>
    <w:rsid w:val="0037727E"/>
    <w:rsid w:val="003772E2"/>
    <w:rsid w:val="00377473"/>
    <w:rsid w:val="0037791A"/>
    <w:rsid w:val="003779BF"/>
    <w:rsid w:val="00377D0C"/>
    <w:rsid w:val="00380283"/>
    <w:rsid w:val="003807E0"/>
    <w:rsid w:val="00380D9F"/>
    <w:rsid w:val="00380FEE"/>
    <w:rsid w:val="00381118"/>
    <w:rsid w:val="003816A2"/>
    <w:rsid w:val="00381BCC"/>
    <w:rsid w:val="00381F48"/>
    <w:rsid w:val="0038266B"/>
    <w:rsid w:val="00382814"/>
    <w:rsid w:val="0038438C"/>
    <w:rsid w:val="0038445E"/>
    <w:rsid w:val="00386D8A"/>
    <w:rsid w:val="00386DA3"/>
    <w:rsid w:val="003878C1"/>
    <w:rsid w:val="00387EC9"/>
    <w:rsid w:val="00390006"/>
    <w:rsid w:val="0039013C"/>
    <w:rsid w:val="003903EA"/>
    <w:rsid w:val="00390FD5"/>
    <w:rsid w:val="003915A5"/>
    <w:rsid w:val="003917FD"/>
    <w:rsid w:val="00392FBB"/>
    <w:rsid w:val="00393074"/>
    <w:rsid w:val="00393C3B"/>
    <w:rsid w:val="00393ECE"/>
    <w:rsid w:val="0039424D"/>
    <w:rsid w:val="00394598"/>
    <w:rsid w:val="00394F1E"/>
    <w:rsid w:val="00395AED"/>
    <w:rsid w:val="00395D77"/>
    <w:rsid w:val="003963E7"/>
    <w:rsid w:val="00396F75"/>
    <w:rsid w:val="00396FAB"/>
    <w:rsid w:val="00397A56"/>
    <w:rsid w:val="003A0473"/>
    <w:rsid w:val="003A09BD"/>
    <w:rsid w:val="003A0BD7"/>
    <w:rsid w:val="003A0CDE"/>
    <w:rsid w:val="003A11B3"/>
    <w:rsid w:val="003A1695"/>
    <w:rsid w:val="003A2281"/>
    <w:rsid w:val="003A2311"/>
    <w:rsid w:val="003A2772"/>
    <w:rsid w:val="003A27FE"/>
    <w:rsid w:val="003A2D14"/>
    <w:rsid w:val="003A2E28"/>
    <w:rsid w:val="003A338F"/>
    <w:rsid w:val="003A3455"/>
    <w:rsid w:val="003A39DC"/>
    <w:rsid w:val="003A3C04"/>
    <w:rsid w:val="003A3EA4"/>
    <w:rsid w:val="003A4532"/>
    <w:rsid w:val="003A46D6"/>
    <w:rsid w:val="003A4BA8"/>
    <w:rsid w:val="003A4E64"/>
    <w:rsid w:val="003A51C1"/>
    <w:rsid w:val="003A5B0B"/>
    <w:rsid w:val="003A5D8E"/>
    <w:rsid w:val="003A6147"/>
    <w:rsid w:val="003A6715"/>
    <w:rsid w:val="003A710F"/>
    <w:rsid w:val="003A7D0B"/>
    <w:rsid w:val="003B0007"/>
    <w:rsid w:val="003B00CF"/>
    <w:rsid w:val="003B015F"/>
    <w:rsid w:val="003B053F"/>
    <w:rsid w:val="003B0E93"/>
    <w:rsid w:val="003B0FF5"/>
    <w:rsid w:val="003B14FF"/>
    <w:rsid w:val="003B1E43"/>
    <w:rsid w:val="003B21B7"/>
    <w:rsid w:val="003B2549"/>
    <w:rsid w:val="003B268E"/>
    <w:rsid w:val="003B2D40"/>
    <w:rsid w:val="003B35CC"/>
    <w:rsid w:val="003B38F8"/>
    <w:rsid w:val="003B490A"/>
    <w:rsid w:val="003B7724"/>
    <w:rsid w:val="003B7882"/>
    <w:rsid w:val="003C011A"/>
    <w:rsid w:val="003C03EC"/>
    <w:rsid w:val="003C0FFE"/>
    <w:rsid w:val="003C1602"/>
    <w:rsid w:val="003C20D3"/>
    <w:rsid w:val="003C2491"/>
    <w:rsid w:val="003C2E3C"/>
    <w:rsid w:val="003C2EE8"/>
    <w:rsid w:val="003C35AB"/>
    <w:rsid w:val="003C394A"/>
    <w:rsid w:val="003C3E50"/>
    <w:rsid w:val="003C426E"/>
    <w:rsid w:val="003C51B6"/>
    <w:rsid w:val="003C59FA"/>
    <w:rsid w:val="003C6295"/>
    <w:rsid w:val="003C6945"/>
    <w:rsid w:val="003C6F7F"/>
    <w:rsid w:val="003C7976"/>
    <w:rsid w:val="003D03B3"/>
    <w:rsid w:val="003D0405"/>
    <w:rsid w:val="003D0A79"/>
    <w:rsid w:val="003D0D1A"/>
    <w:rsid w:val="003D10E7"/>
    <w:rsid w:val="003D1F8A"/>
    <w:rsid w:val="003D2D13"/>
    <w:rsid w:val="003D3165"/>
    <w:rsid w:val="003D32CB"/>
    <w:rsid w:val="003D39E7"/>
    <w:rsid w:val="003D3EEB"/>
    <w:rsid w:val="003D4016"/>
    <w:rsid w:val="003D51A4"/>
    <w:rsid w:val="003D5381"/>
    <w:rsid w:val="003D5590"/>
    <w:rsid w:val="003D57BA"/>
    <w:rsid w:val="003D61AF"/>
    <w:rsid w:val="003D7600"/>
    <w:rsid w:val="003D7A4C"/>
    <w:rsid w:val="003E04D8"/>
    <w:rsid w:val="003E05BC"/>
    <w:rsid w:val="003E086F"/>
    <w:rsid w:val="003E0A1C"/>
    <w:rsid w:val="003E0B71"/>
    <w:rsid w:val="003E0C59"/>
    <w:rsid w:val="003E0EE9"/>
    <w:rsid w:val="003E0F96"/>
    <w:rsid w:val="003E10EA"/>
    <w:rsid w:val="003E1BAF"/>
    <w:rsid w:val="003E2080"/>
    <w:rsid w:val="003E4127"/>
    <w:rsid w:val="003E4634"/>
    <w:rsid w:val="003E4EE5"/>
    <w:rsid w:val="003E5D08"/>
    <w:rsid w:val="003E61EA"/>
    <w:rsid w:val="003E7BE6"/>
    <w:rsid w:val="003F0144"/>
    <w:rsid w:val="003F04CC"/>
    <w:rsid w:val="003F1212"/>
    <w:rsid w:val="003F1A9B"/>
    <w:rsid w:val="003F1B31"/>
    <w:rsid w:val="003F204C"/>
    <w:rsid w:val="003F212B"/>
    <w:rsid w:val="003F2719"/>
    <w:rsid w:val="003F2C50"/>
    <w:rsid w:val="003F3023"/>
    <w:rsid w:val="003F39E1"/>
    <w:rsid w:val="003F480F"/>
    <w:rsid w:val="003F4DC5"/>
    <w:rsid w:val="003F4E00"/>
    <w:rsid w:val="003F535A"/>
    <w:rsid w:val="003F54A1"/>
    <w:rsid w:val="003F57EC"/>
    <w:rsid w:val="003F5870"/>
    <w:rsid w:val="003F5AAC"/>
    <w:rsid w:val="003F5C86"/>
    <w:rsid w:val="003F6A1E"/>
    <w:rsid w:val="003F6DA4"/>
    <w:rsid w:val="003F6DD5"/>
    <w:rsid w:val="003F7960"/>
    <w:rsid w:val="004002E7"/>
    <w:rsid w:val="00400519"/>
    <w:rsid w:val="004005A3"/>
    <w:rsid w:val="00401934"/>
    <w:rsid w:val="00401A2F"/>
    <w:rsid w:val="00401F06"/>
    <w:rsid w:val="00403031"/>
    <w:rsid w:val="00403121"/>
    <w:rsid w:val="004032F7"/>
    <w:rsid w:val="004036B0"/>
    <w:rsid w:val="00403ABE"/>
    <w:rsid w:val="00403D6B"/>
    <w:rsid w:val="00404120"/>
    <w:rsid w:val="00404172"/>
    <w:rsid w:val="0040447E"/>
    <w:rsid w:val="00404911"/>
    <w:rsid w:val="004053D5"/>
    <w:rsid w:val="004060BF"/>
    <w:rsid w:val="00406552"/>
    <w:rsid w:val="00406C94"/>
    <w:rsid w:val="00407232"/>
    <w:rsid w:val="004074BC"/>
    <w:rsid w:val="0040780A"/>
    <w:rsid w:val="00407954"/>
    <w:rsid w:val="00407C78"/>
    <w:rsid w:val="00410351"/>
    <w:rsid w:val="00410D82"/>
    <w:rsid w:val="0041169D"/>
    <w:rsid w:val="00412439"/>
    <w:rsid w:val="00412D3D"/>
    <w:rsid w:val="00413011"/>
    <w:rsid w:val="00413163"/>
    <w:rsid w:val="004134F2"/>
    <w:rsid w:val="00414747"/>
    <w:rsid w:val="0041484C"/>
    <w:rsid w:val="00416B97"/>
    <w:rsid w:val="0042000C"/>
    <w:rsid w:val="00420A49"/>
    <w:rsid w:val="004212C2"/>
    <w:rsid w:val="00421EAB"/>
    <w:rsid w:val="00421F2A"/>
    <w:rsid w:val="00422B6E"/>
    <w:rsid w:val="004248D5"/>
    <w:rsid w:val="00426258"/>
    <w:rsid w:val="004263EF"/>
    <w:rsid w:val="004265D4"/>
    <w:rsid w:val="00426A98"/>
    <w:rsid w:val="00426D64"/>
    <w:rsid w:val="00426ED4"/>
    <w:rsid w:val="00427080"/>
    <w:rsid w:val="004270CE"/>
    <w:rsid w:val="004270EB"/>
    <w:rsid w:val="0042739B"/>
    <w:rsid w:val="00430106"/>
    <w:rsid w:val="004302BF"/>
    <w:rsid w:val="004307D7"/>
    <w:rsid w:val="00431368"/>
    <w:rsid w:val="00432C42"/>
    <w:rsid w:val="00432C77"/>
    <w:rsid w:val="0043363B"/>
    <w:rsid w:val="004337E0"/>
    <w:rsid w:val="004337F9"/>
    <w:rsid w:val="004343DF"/>
    <w:rsid w:val="004344F8"/>
    <w:rsid w:val="004346EB"/>
    <w:rsid w:val="00435AC9"/>
    <w:rsid w:val="00435B6F"/>
    <w:rsid w:val="00435C44"/>
    <w:rsid w:val="00435FCA"/>
    <w:rsid w:val="004366F5"/>
    <w:rsid w:val="00437223"/>
    <w:rsid w:val="004377CB"/>
    <w:rsid w:val="00437BDB"/>
    <w:rsid w:val="00440283"/>
    <w:rsid w:val="00440981"/>
    <w:rsid w:val="00440A28"/>
    <w:rsid w:val="00440E8E"/>
    <w:rsid w:val="004413AB"/>
    <w:rsid w:val="00441608"/>
    <w:rsid w:val="00442133"/>
    <w:rsid w:val="00442140"/>
    <w:rsid w:val="00442CC7"/>
    <w:rsid w:val="00442EC1"/>
    <w:rsid w:val="00442F42"/>
    <w:rsid w:val="004436FD"/>
    <w:rsid w:val="00443C45"/>
    <w:rsid w:val="0044477F"/>
    <w:rsid w:val="00445391"/>
    <w:rsid w:val="0044586B"/>
    <w:rsid w:val="004459A6"/>
    <w:rsid w:val="00445AF6"/>
    <w:rsid w:val="0044644C"/>
    <w:rsid w:val="004464E9"/>
    <w:rsid w:val="00446B90"/>
    <w:rsid w:val="00446CAD"/>
    <w:rsid w:val="0044761F"/>
    <w:rsid w:val="004477DF"/>
    <w:rsid w:val="00450541"/>
    <w:rsid w:val="00450C49"/>
    <w:rsid w:val="0045165F"/>
    <w:rsid w:val="004520AE"/>
    <w:rsid w:val="004520B5"/>
    <w:rsid w:val="00452A74"/>
    <w:rsid w:val="00452DAC"/>
    <w:rsid w:val="00453485"/>
    <w:rsid w:val="00453CAA"/>
    <w:rsid w:val="004545B9"/>
    <w:rsid w:val="0045495E"/>
    <w:rsid w:val="0045501C"/>
    <w:rsid w:val="00455872"/>
    <w:rsid w:val="00456D05"/>
    <w:rsid w:val="004608A5"/>
    <w:rsid w:val="00461010"/>
    <w:rsid w:val="0046114B"/>
    <w:rsid w:val="00461EC9"/>
    <w:rsid w:val="00462462"/>
    <w:rsid w:val="00462DA2"/>
    <w:rsid w:val="00463FDB"/>
    <w:rsid w:val="004649A6"/>
    <w:rsid w:val="0046562B"/>
    <w:rsid w:val="00465CCF"/>
    <w:rsid w:val="00466860"/>
    <w:rsid w:val="004672C2"/>
    <w:rsid w:val="00467363"/>
    <w:rsid w:val="004673C2"/>
    <w:rsid w:val="00467FE3"/>
    <w:rsid w:val="00470358"/>
    <w:rsid w:val="0047063C"/>
    <w:rsid w:val="0047087E"/>
    <w:rsid w:val="00470BE1"/>
    <w:rsid w:val="00470FCE"/>
    <w:rsid w:val="00471CC4"/>
    <w:rsid w:val="004724A0"/>
    <w:rsid w:val="00472C53"/>
    <w:rsid w:val="00473B4F"/>
    <w:rsid w:val="00473BAA"/>
    <w:rsid w:val="00473F5F"/>
    <w:rsid w:val="004743F3"/>
    <w:rsid w:val="0047448A"/>
    <w:rsid w:val="00474892"/>
    <w:rsid w:val="00477FE7"/>
    <w:rsid w:val="00480F4E"/>
    <w:rsid w:val="004816C8"/>
    <w:rsid w:val="00481E7A"/>
    <w:rsid w:val="00482223"/>
    <w:rsid w:val="004823A1"/>
    <w:rsid w:val="0048276F"/>
    <w:rsid w:val="00482B4B"/>
    <w:rsid w:val="00482ED1"/>
    <w:rsid w:val="00484254"/>
    <w:rsid w:val="004842D7"/>
    <w:rsid w:val="00484305"/>
    <w:rsid w:val="00484BAE"/>
    <w:rsid w:val="00485BFC"/>
    <w:rsid w:val="004862AB"/>
    <w:rsid w:val="00486319"/>
    <w:rsid w:val="00487311"/>
    <w:rsid w:val="004873FD"/>
    <w:rsid w:val="004876D7"/>
    <w:rsid w:val="004879DB"/>
    <w:rsid w:val="00487BF3"/>
    <w:rsid w:val="00487EE2"/>
    <w:rsid w:val="0049111A"/>
    <w:rsid w:val="00491244"/>
    <w:rsid w:val="00491596"/>
    <w:rsid w:val="00491AF3"/>
    <w:rsid w:val="00491F74"/>
    <w:rsid w:val="00492454"/>
    <w:rsid w:val="00492EDD"/>
    <w:rsid w:val="00493566"/>
    <w:rsid w:val="00493839"/>
    <w:rsid w:val="0049460F"/>
    <w:rsid w:val="0049496D"/>
    <w:rsid w:val="00494B0B"/>
    <w:rsid w:val="0049505F"/>
    <w:rsid w:val="0049598F"/>
    <w:rsid w:val="00495A47"/>
    <w:rsid w:val="00496665"/>
    <w:rsid w:val="00496BB1"/>
    <w:rsid w:val="00496BDD"/>
    <w:rsid w:val="004977A3"/>
    <w:rsid w:val="00497A1D"/>
    <w:rsid w:val="00497B19"/>
    <w:rsid w:val="004A1C24"/>
    <w:rsid w:val="004A227D"/>
    <w:rsid w:val="004A24E1"/>
    <w:rsid w:val="004A2801"/>
    <w:rsid w:val="004A2B98"/>
    <w:rsid w:val="004A2D80"/>
    <w:rsid w:val="004A2DC7"/>
    <w:rsid w:val="004A3996"/>
    <w:rsid w:val="004A439C"/>
    <w:rsid w:val="004A496A"/>
    <w:rsid w:val="004A514D"/>
    <w:rsid w:val="004A5425"/>
    <w:rsid w:val="004A6C3C"/>
    <w:rsid w:val="004A769F"/>
    <w:rsid w:val="004A7CFC"/>
    <w:rsid w:val="004A7D9B"/>
    <w:rsid w:val="004A7EC6"/>
    <w:rsid w:val="004B118B"/>
    <w:rsid w:val="004B1969"/>
    <w:rsid w:val="004B2207"/>
    <w:rsid w:val="004B2C5C"/>
    <w:rsid w:val="004B2D07"/>
    <w:rsid w:val="004B2EA0"/>
    <w:rsid w:val="004B33EE"/>
    <w:rsid w:val="004B355E"/>
    <w:rsid w:val="004B369E"/>
    <w:rsid w:val="004B46BE"/>
    <w:rsid w:val="004B606F"/>
    <w:rsid w:val="004B6474"/>
    <w:rsid w:val="004B6671"/>
    <w:rsid w:val="004B6ADD"/>
    <w:rsid w:val="004B6C71"/>
    <w:rsid w:val="004B6CFB"/>
    <w:rsid w:val="004B77DF"/>
    <w:rsid w:val="004B7ECF"/>
    <w:rsid w:val="004C00B0"/>
    <w:rsid w:val="004C08B5"/>
    <w:rsid w:val="004C0D2C"/>
    <w:rsid w:val="004C0E6F"/>
    <w:rsid w:val="004C27CD"/>
    <w:rsid w:val="004C2C69"/>
    <w:rsid w:val="004C396D"/>
    <w:rsid w:val="004C4C47"/>
    <w:rsid w:val="004C54DE"/>
    <w:rsid w:val="004C5858"/>
    <w:rsid w:val="004C60AE"/>
    <w:rsid w:val="004C6A94"/>
    <w:rsid w:val="004C7206"/>
    <w:rsid w:val="004C7681"/>
    <w:rsid w:val="004C7A41"/>
    <w:rsid w:val="004C7C6A"/>
    <w:rsid w:val="004D08D7"/>
    <w:rsid w:val="004D123A"/>
    <w:rsid w:val="004D15A4"/>
    <w:rsid w:val="004D1DE3"/>
    <w:rsid w:val="004D1F28"/>
    <w:rsid w:val="004D2A18"/>
    <w:rsid w:val="004D33A4"/>
    <w:rsid w:val="004D3B8C"/>
    <w:rsid w:val="004D44CC"/>
    <w:rsid w:val="004D4CA6"/>
    <w:rsid w:val="004D5477"/>
    <w:rsid w:val="004D7019"/>
    <w:rsid w:val="004D79CF"/>
    <w:rsid w:val="004E06CA"/>
    <w:rsid w:val="004E1045"/>
    <w:rsid w:val="004E2165"/>
    <w:rsid w:val="004E223B"/>
    <w:rsid w:val="004E2D59"/>
    <w:rsid w:val="004E36C3"/>
    <w:rsid w:val="004E47C6"/>
    <w:rsid w:val="004E564E"/>
    <w:rsid w:val="004E6D5C"/>
    <w:rsid w:val="004E7A23"/>
    <w:rsid w:val="004F120B"/>
    <w:rsid w:val="004F142C"/>
    <w:rsid w:val="004F17DB"/>
    <w:rsid w:val="004F1B5F"/>
    <w:rsid w:val="004F1C2F"/>
    <w:rsid w:val="004F1FED"/>
    <w:rsid w:val="004F3D7D"/>
    <w:rsid w:val="004F4451"/>
    <w:rsid w:val="004F48D3"/>
    <w:rsid w:val="004F4DB1"/>
    <w:rsid w:val="004F5050"/>
    <w:rsid w:val="004F521A"/>
    <w:rsid w:val="004F6083"/>
    <w:rsid w:val="004F61CE"/>
    <w:rsid w:val="004F6245"/>
    <w:rsid w:val="004F67AC"/>
    <w:rsid w:val="004F6CD7"/>
    <w:rsid w:val="004F70C8"/>
    <w:rsid w:val="004F7DAC"/>
    <w:rsid w:val="004F7FD5"/>
    <w:rsid w:val="005009D4"/>
    <w:rsid w:val="00501515"/>
    <w:rsid w:val="00501566"/>
    <w:rsid w:val="00502C0E"/>
    <w:rsid w:val="00502E8D"/>
    <w:rsid w:val="00502F69"/>
    <w:rsid w:val="005031FF"/>
    <w:rsid w:val="0050412E"/>
    <w:rsid w:val="005043D7"/>
    <w:rsid w:val="00504A40"/>
    <w:rsid w:val="00504BE5"/>
    <w:rsid w:val="00504D2E"/>
    <w:rsid w:val="00504FDF"/>
    <w:rsid w:val="00505774"/>
    <w:rsid w:val="0050699C"/>
    <w:rsid w:val="0050772D"/>
    <w:rsid w:val="00510211"/>
    <w:rsid w:val="005103B0"/>
    <w:rsid w:val="00510601"/>
    <w:rsid w:val="00510CB1"/>
    <w:rsid w:val="00511066"/>
    <w:rsid w:val="00511574"/>
    <w:rsid w:val="005118D2"/>
    <w:rsid w:val="005122CE"/>
    <w:rsid w:val="00513193"/>
    <w:rsid w:val="005133C9"/>
    <w:rsid w:val="005136CB"/>
    <w:rsid w:val="005136D6"/>
    <w:rsid w:val="0051432F"/>
    <w:rsid w:val="005148CE"/>
    <w:rsid w:val="00515606"/>
    <w:rsid w:val="0051575D"/>
    <w:rsid w:val="00515819"/>
    <w:rsid w:val="00516B4F"/>
    <w:rsid w:val="005171C4"/>
    <w:rsid w:val="005174EA"/>
    <w:rsid w:val="0051763D"/>
    <w:rsid w:val="00517AF2"/>
    <w:rsid w:val="00517CC7"/>
    <w:rsid w:val="00520214"/>
    <w:rsid w:val="005204B2"/>
    <w:rsid w:val="00520F8C"/>
    <w:rsid w:val="005218A7"/>
    <w:rsid w:val="005219FF"/>
    <w:rsid w:val="00522B01"/>
    <w:rsid w:val="00522C8E"/>
    <w:rsid w:val="005232BD"/>
    <w:rsid w:val="005234AA"/>
    <w:rsid w:val="00524AF3"/>
    <w:rsid w:val="005262F9"/>
    <w:rsid w:val="005266FA"/>
    <w:rsid w:val="00526D14"/>
    <w:rsid w:val="00526DFB"/>
    <w:rsid w:val="00526E89"/>
    <w:rsid w:val="005275A0"/>
    <w:rsid w:val="00527BF8"/>
    <w:rsid w:val="00527D62"/>
    <w:rsid w:val="00530148"/>
    <w:rsid w:val="005327D9"/>
    <w:rsid w:val="005327ED"/>
    <w:rsid w:val="00532C83"/>
    <w:rsid w:val="00532D6C"/>
    <w:rsid w:val="00532EDE"/>
    <w:rsid w:val="00532EF6"/>
    <w:rsid w:val="005335E2"/>
    <w:rsid w:val="0053398D"/>
    <w:rsid w:val="00533F7C"/>
    <w:rsid w:val="0053480A"/>
    <w:rsid w:val="005350F6"/>
    <w:rsid w:val="00535477"/>
    <w:rsid w:val="0053680D"/>
    <w:rsid w:val="0053721D"/>
    <w:rsid w:val="00540CD6"/>
    <w:rsid w:val="00540F11"/>
    <w:rsid w:val="0054186D"/>
    <w:rsid w:val="005418FF"/>
    <w:rsid w:val="00542288"/>
    <w:rsid w:val="00542665"/>
    <w:rsid w:val="00542E62"/>
    <w:rsid w:val="0054396C"/>
    <w:rsid w:val="00544EDC"/>
    <w:rsid w:val="005454B8"/>
    <w:rsid w:val="00545C65"/>
    <w:rsid w:val="00547921"/>
    <w:rsid w:val="00550BF6"/>
    <w:rsid w:val="00550F1A"/>
    <w:rsid w:val="0055161B"/>
    <w:rsid w:val="005520ED"/>
    <w:rsid w:val="00553D4D"/>
    <w:rsid w:val="00553FCD"/>
    <w:rsid w:val="005541D7"/>
    <w:rsid w:val="005544CF"/>
    <w:rsid w:val="005546B6"/>
    <w:rsid w:val="00554C51"/>
    <w:rsid w:val="00554FB9"/>
    <w:rsid w:val="00555A4D"/>
    <w:rsid w:val="00555B76"/>
    <w:rsid w:val="005565D5"/>
    <w:rsid w:val="00556714"/>
    <w:rsid w:val="00556C2F"/>
    <w:rsid w:val="00556F25"/>
    <w:rsid w:val="005572D5"/>
    <w:rsid w:val="0056060A"/>
    <w:rsid w:val="005608B0"/>
    <w:rsid w:val="00560B64"/>
    <w:rsid w:val="00560E49"/>
    <w:rsid w:val="005615C5"/>
    <w:rsid w:val="00561C80"/>
    <w:rsid w:val="00561F15"/>
    <w:rsid w:val="00562420"/>
    <w:rsid w:val="00562711"/>
    <w:rsid w:val="0056294B"/>
    <w:rsid w:val="005630F3"/>
    <w:rsid w:val="0056378F"/>
    <w:rsid w:val="00563D10"/>
    <w:rsid w:val="00563DF2"/>
    <w:rsid w:val="005643D1"/>
    <w:rsid w:val="00564BCB"/>
    <w:rsid w:val="00564C4E"/>
    <w:rsid w:val="00564D82"/>
    <w:rsid w:val="00564DC9"/>
    <w:rsid w:val="00564F5D"/>
    <w:rsid w:val="005650A3"/>
    <w:rsid w:val="005653EA"/>
    <w:rsid w:val="005658BE"/>
    <w:rsid w:val="00566B5F"/>
    <w:rsid w:val="00566C9E"/>
    <w:rsid w:val="00566D2F"/>
    <w:rsid w:val="00566F5B"/>
    <w:rsid w:val="0056777E"/>
    <w:rsid w:val="00567D47"/>
    <w:rsid w:val="005701A6"/>
    <w:rsid w:val="0057056A"/>
    <w:rsid w:val="005705AB"/>
    <w:rsid w:val="00570733"/>
    <w:rsid w:val="00573336"/>
    <w:rsid w:val="00573703"/>
    <w:rsid w:val="00573A32"/>
    <w:rsid w:val="00573ED2"/>
    <w:rsid w:val="00574175"/>
    <w:rsid w:val="00574234"/>
    <w:rsid w:val="005747AC"/>
    <w:rsid w:val="00574D90"/>
    <w:rsid w:val="00574EE2"/>
    <w:rsid w:val="00576DE5"/>
    <w:rsid w:val="00580451"/>
    <w:rsid w:val="00580936"/>
    <w:rsid w:val="00580CD6"/>
    <w:rsid w:val="00581457"/>
    <w:rsid w:val="00581643"/>
    <w:rsid w:val="0058188D"/>
    <w:rsid w:val="005820BF"/>
    <w:rsid w:val="00582424"/>
    <w:rsid w:val="005829BE"/>
    <w:rsid w:val="005839EC"/>
    <w:rsid w:val="005846A4"/>
    <w:rsid w:val="005849B8"/>
    <w:rsid w:val="00584D09"/>
    <w:rsid w:val="00585805"/>
    <w:rsid w:val="005858D1"/>
    <w:rsid w:val="005859BA"/>
    <w:rsid w:val="00585F93"/>
    <w:rsid w:val="005860A9"/>
    <w:rsid w:val="005868BF"/>
    <w:rsid w:val="00586FAD"/>
    <w:rsid w:val="0058740C"/>
    <w:rsid w:val="005874C5"/>
    <w:rsid w:val="00587F4F"/>
    <w:rsid w:val="005904D7"/>
    <w:rsid w:val="00590621"/>
    <w:rsid w:val="00590971"/>
    <w:rsid w:val="00590A1D"/>
    <w:rsid w:val="00590BD2"/>
    <w:rsid w:val="00590EC6"/>
    <w:rsid w:val="00591017"/>
    <w:rsid w:val="00591099"/>
    <w:rsid w:val="005911DE"/>
    <w:rsid w:val="00591670"/>
    <w:rsid w:val="00591B65"/>
    <w:rsid w:val="00592778"/>
    <w:rsid w:val="00592AFB"/>
    <w:rsid w:val="0059369E"/>
    <w:rsid w:val="00593DB5"/>
    <w:rsid w:val="005944B4"/>
    <w:rsid w:val="005953CC"/>
    <w:rsid w:val="0059631F"/>
    <w:rsid w:val="00596A6C"/>
    <w:rsid w:val="00596E2E"/>
    <w:rsid w:val="00597544"/>
    <w:rsid w:val="00597A36"/>
    <w:rsid w:val="005A0134"/>
    <w:rsid w:val="005A0820"/>
    <w:rsid w:val="005A0897"/>
    <w:rsid w:val="005A0F2A"/>
    <w:rsid w:val="005A1160"/>
    <w:rsid w:val="005A19F0"/>
    <w:rsid w:val="005A241E"/>
    <w:rsid w:val="005A2ECF"/>
    <w:rsid w:val="005A32CA"/>
    <w:rsid w:val="005A3735"/>
    <w:rsid w:val="005A398C"/>
    <w:rsid w:val="005A3CC8"/>
    <w:rsid w:val="005A3CD3"/>
    <w:rsid w:val="005A3D28"/>
    <w:rsid w:val="005A4C6F"/>
    <w:rsid w:val="005A4F50"/>
    <w:rsid w:val="005A614E"/>
    <w:rsid w:val="005A6E05"/>
    <w:rsid w:val="005A76AE"/>
    <w:rsid w:val="005B02DA"/>
    <w:rsid w:val="005B0BE0"/>
    <w:rsid w:val="005B1295"/>
    <w:rsid w:val="005B1E88"/>
    <w:rsid w:val="005B315F"/>
    <w:rsid w:val="005B3324"/>
    <w:rsid w:val="005B47F8"/>
    <w:rsid w:val="005B65EC"/>
    <w:rsid w:val="005B7FC1"/>
    <w:rsid w:val="005C004B"/>
    <w:rsid w:val="005C00F7"/>
    <w:rsid w:val="005C02B9"/>
    <w:rsid w:val="005C055B"/>
    <w:rsid w:val="005C088F"/>
    <w:rsid w:val="005C1A48"/>
    <w:rsid w:val="005C24ED"/>
    <w:rsid w:val="005C39A3"/>
    <w:rsid w:val="005C4030"/>
    <w:rsid w:val="005C4680"/>
    <w:rsid w:val="005C4C80"/>
    <w:rsid w:val="005C53CF"/>
    <w:rsid w:val="005C54E0"/>
    <w:rsid w:val="005C563C"/>
    <w:rsid w:val="005C5AE2"/>
    <w:rsid w:val="005C64DF"/>
    <w:rsid w:val="005C72DF"/>
    <w:rsid w:val="005D00E9"/>
    <w:rsid w:val="005D0628"/>
    <w:rsid w:val="005D0806"/>
    <w:rsid w:val="005D1C9D"/>
    <w:rsid w:val="005D2271"/>
    <w:rsid w:val="005D2701"/>
    <w:rsid w:val="005D2849"/>
    <w:rsid w:val="005D35C4"/>
    <w:rsid w:val="005D3B39"/>
    <w:rsid w:val="005D3D32"/>
    <w:rsid w:val="005D3E98"/>
    <w:rsid w:val="005D402A"/>
    <w:rsid w:val="005D41F8"/>
    <w:rsid w:val="005D45FB"/>
    <w:rsid w:val="005D4E8E"/>
    <w:rsid w:val="005D51AC"/>
    <w:rsid w:val="005D5970"/>
    <w:rsid w:val="005D633B"/>
    <w:rsid w:val="005D64A6"/>
    <w:rsid w:val="005D6967"/>
    <w:rsid w:val="005D7259"/>
    <w:rsid w:val="005D775F"/>
    <w:rsid w:val="005D789D"/>
    <w:rsid w:val="005E01DE"/>
    <w:rsid w:val="005E0281"/>
    <w:rsid w:val="005E1286"/>
    <w:rsid w:val="005E145D"/>
    <w:rsid w:val="005E1EEF"/>
    <w:rsid w:val="005E1FD1"/>
    <w:rsid w:val="005E205A"/>
    <w:rsid w:val="005E21A6"/>
    <w:rsid w:val="005E2384"/>
    <w:rsid w:val="005E273B"/>
    <w:rsid w:val="005E2F73"/>
    <w:rsid w:val="005E34B3"/>
    <w:rsid w:val="005E4DC3"/>
    <w:rsid w:val="005E6345"/>
    <w:rsid w:val="005E7288"/>
    <w:rsid w:val="005E7743"/>
    <w:rsid w:val="005E7DA2"/>
    <w:rsid w:val="005F014E"/>
    <w:rsid w:val="005F06F3"/>
    <w:rsid w:val="005F0868"/>
    <w:rsid w:val="005F1D8D"/>
    <w:rsid w:val="005F24A1"/>
    <w:rsid w:val="005F26A1"/>
    <w:rsid w:val="005F26B3"/>
    <w:rsid w:val="005F29B0"/>
    <w:rsid w:val="005F40D6"/>
    <w:rsid w:val="005F423D"/>
    <w:rsid w:val="005F56DA"/>
    <w:rsid w:val="005F5BA4"/>
    <w:rsid w:val="005F5EA5"/>
    <w:rsid w:val="005F5FB6"/>
    <w:rsid w:val="005F5FDB"/>
    <w:rsid w:val="005F6429"/>
    <w:rsid w:val="005F6512"/>
    <w:rsid w:val="005F6824"/>
    <w:rsid w:val="005F6CE1"/>
    <w:rsid w:val="00600D0D"/>
    <w:rsid w:val="006014E6"/>
    <w:rsid w:val="006015FE"/>
    <w:rsid w:val="00601827"/>
    <w:rsid w:val="006019FB"/>
    <w:rsid w:val="00602029"/>
    <w:rsid w:val="00602100"/>
    <w:rsid w:val="00603453"/>
    <w:rsid w:val="00603F0E"/>
    <w:rsid w:val="006043B5"/>
    <w:rsid w:val="00604FF9"/>
    <w:rsid w:val="006053DF"/>
    <w:rsid w:val="00605798"/>
    <w:rsid w:val="00605AFA"/>
    <w:rsid w:val="00605D61"/>
    <w:rsid w:val="00606870"/>
    <w:rsid w:val="00606D02"/>
    <w:rsid w:val="00607D68"/>
    <w:rsid w:val="00607EAB"/>
    <w:rsid w:val="00610804"/>
    <w:rsid w:val="00611B30"/>
    <w:rsid w:val="00611DFD"/>
    <w:rsid w:val="006120E0"/>
    <w:rsid w:val="00612287"/>
    <w:rsid w:val="00612420"/>
    <w:rsid w:val="00613264"/>
    <w:rsid w:val="006136DE"/>
    <w:rsid w:val="00615214"/>
    <w:rsid w:val="00616607"/>
    <w:rsid w:val="006172BA"/>
    <w:rsid w:val="00620264"/>
    <w:rsid w:val="00620EC6"/>
    <w:rsid w:val="00621391"/>
    <w:rsid w:val="00621727"/>
    <w:rsid w:val="00621779"/>
    <w:rsid w:val="00621972"/>
    <w:rsid w:val="00621E7C"/>
    <w:rsid w:val="006223E7"/>
    <w:rsid w:val="0062268D"/>
    <w:rsid w:val="00622C19"/>
    <w:rsid w:val="006234A5"/>
    <w:rsid w:val="00623BAF"/>
    <w:rsid w:val="006240E2"/>
    <w:rsid w:val="00625A10"/>
    <w:rsid w:val="00625D2B"/>
    <w:rsid w:val="00626CEF"/>
    <w:rsid w:val="00626DB7"/>
    <w:rsid w:val="0062724A"/>
    <w:rsid w:val="00627440"/>
    <w:rsid w:val="00627986"/>
    <w:rsid w:val="0063031F"/>
    <w:rsid w:val="00630B5E"/>
    <w:rsid w:val="00630B81"/>
    <w:rsid w:val="00630F05"/>
    <w:rsid w:val="00632530"/>
    <w:rsid w:val="0063340D"/>
    <w:rsid w:val="006334AD"/>
    <w:rsid w:val="0063402F"/>
    <w:rsid w:val="00634264"/>
    <w:rsid w:val="006345E8"/>
    <w:rsid w:val="00634A03"/>
    <w:rsid w:val="00634AEB"/>
    <w:rsid w:val="00635B7F"/>
    <w:rsid w:val="00636B16"/>
    <w:rsid w:val="00636B1F"/>
    <w:rsid w:val="0063796D"/>
    <w:rsid w:val="00637C95"/>
    <w:rsid w:val="0064019C"/>
    <w:rsid w:val="006406D0"/>
    <w:rsid w:val="00640742"/>
    <w:rsid w:val="00640AAF"/>
    <w:rsid w:val="006418B0"/>
    <w:rsid w:val="00642BCF"/>
    <w:rsid w:val="006438BC"/>
    <w:rsid w:val="006445B6"/>
    <w:rsid w:val="00644AB0"/>
    <w:rsid w:val="00644B94"/>
    <w:rsid w:val="00644C5A"/>
    <w:rsid w:val="00646080"/>
    <w:rsid w:val="006465CA"/>
    <w:rsid w:val="00646E78"/>
    <w:rsid w:val="0064705B"/>
    <w:rsid w:val="006471DB"/>
    <w:rsid w:val="006478F9"/>
    <w:rsid w:val="006500CF"/>
    <w:rsid w:val="006500DE"/>
    <w:rsid w:val="00650B9B"/>
    <w:rsid w:val="006510DD"/>
    <w:rsid w:val="006514B3"/>
    <w:rsid w:val="006523B6"/>
    <w:rsid w:val="00652766"/>
    <w:rsid w:val="006529E2"/>
    <w:rsid w:val="006530FB"/>
    <w:rsid w:val="00653405"/>
    <w:rsid w:val="00653451"/>
    <w:rsid w:val="006536E4"/>
    <w:rsid w:val="00654B8C"/>
    <w:rsid w:val="00654D8E"/>
    <w:rsid w:val="00655FAD"/>
    <w:rsid w:val="00656AFD"/>
    <w:rsid w:val="00656B19"/>
    <w:rsid w:val="00656B32"/>
    <w:rsid w:val="00657DE5"/>
    <w:rsid w:val="00657FE3"/>
    <w:rsid w:val="00661F8C"/>
    <w:rsid w:val="00662834"/>
    <w:rsid w:val="00662C2F"/>
    <w:rsid w:val="00663A5C"/>
    <w:rsid w:val="00665ED0"/>
    <w:rsid w:val="00666540"/>
    <w:rsid w:val="006665E7"/>
    <w:rsid w:val="00666ABA"/>
    <w:rsid w:val="006671F5"/>
    <w:rsid w:val="00667272"/>
    <w:rsid w:val="006674D5"/>
    <w:rsid w:val="00667724"/>
    <w:rsid w:val="00670698"/>
    <w:rsid w:val="00670D1A"/>
    <w:rsid w:val="00671441"/>
    <w:rsid w:val="006718F9"/>
    <w:rsid w:val="00671AEA"/>
    <w:rsid w:val="006725F3"/>
    <w:rsid w:val="00672FAB"/>
    <w:rsid w:val="006730B5"/>
    <w:rsid w:val="0067337D"/>
    <w:rsid w:val="0067388F"/>
    <w:rsid w:val="00673A7B"/>
    <w:rsid w:val="00674843"/>
    <w:rsid w:val="00674E26"/>
    <w:rsid w:val="00675181"/>
    <w:rsid w:val="0067571C"/>
    <w:rsid w:val="0067731F"/>
    <w:rsid w:val="006801E1"/>
    <w:rsid w:val="0068024C"/>
    <w:rsid w:val="006806A5"/>
    <w:rsid w:val="00680769"/>
    <w:rsid w:val="006809E5"/>
    <w:rsid w:val="0068125F"/>
    <w:rsid w:val="00682DB2"/>
    <w:rsid w:val="00682F67"/>
    <w:rsid w:val="00683BDE"/>
    <w:rsid w:val="00683E82"/>
    <w:rsid w:val="00684359"/>
    <w:rsid w:val="006844F9"/>
    <w:rsid w:val="00684B4D"/>
    <w:rsid w:val="006853A8"/>
    <w:rsid w:val="006857E8"/>
    <w:rsid w:val="00685FAF"/>
    <w:rsid w:val="00686100"/>
    <w:rsid w:val="00686C0C"/>
    <w:rsid w:val="0068732F"/>
    <w:rsid w:val="006877BD"/>
    <w:rsid w:val="00687CB4"/>
    <w:rsid w:val="00690340"/>
    <w:rsid w:val="0069036E"/>
    <w:rsid w:val="006904A1"/>
    <w:rsid w:val="0069103D"/>
    <w:rsid w:val="00691BAB"/>
    <w:rsid w:val="006924F2"/>
    <w:rsid w:val="006925C4"/>
    <w:rsid w:val="00692774"/>
    <w:rsid w:val="00692AB5"/>
    <w:rsid w:val="00692CE9"/>
    <w:rsid w:val="00693014"/>
    <w:rsid w:val="006931EF"/>
    <w:rsid w:val="00693CBB"/>
    <w:rsid w:val="00693D1B"/>
    <w:rsid w:val="00694263"/>
    <w:rsid w:val="006958EC"/>
    <w:rsid w:val="00695990"/>
    <w:rsid w:val="00696A93"/>
    <w:rsid w:val="00696BA3"/>
    <w:rsid w:val="00697040"/>
    <w:rsid w:val="006973E0"/>
    <w:rsid w:val="00697C4D"/>
    <w:rsid w:val="00697E01"/>
    <w:rsid w:val="006A0905"/>
    <w:rsid w:val="006A1592"/>
    <w:rsid w:val="006A1738"/>
    <w:rsid w:val="006A1B2F"/>
    <w:rsid w:val="006A2A8A"/>
    <w:rsid w:val="006A2ACB"/>
    <w:rsid w:val="006A2FA5"/>
    <w:rsid w:val="006A321E"/>
    <w:rsid w:val="006A4FA8"/>
    <w:rsid w:val="006A5FE3"/>
    <w:rsid w:val="006A60BE"/>
    <w:rsid w:val="006A68EB"/>
    <w:rsid w:val="006A6BEE"/>
    <w:rsid w:val="006A6FDA"/>
    <w:rsid w:val="006A749B"/>
    <w:rsid w:val="006B0362"/>
    <w:rsid w:val="006B0AD3"/>
    <w:rsid w:val="006B1AEB"/>
    <w:rsid w:val="006B1BF0"/>
    <w:rsid w:val="006B23C0"/>
    <w:rsid w:val="006B291E"/>
    <w:rsid w:val="006B2C4D"/>
    <w:rsid w:val="006B2D32"/>
    <w:rsid w:val="006B324C"/>
    <w:rsid w:val="006B39FA"/>
    <w:rsid w:val="006B3BD0"/>
    <w:rsid w:val="006B481F"/>
    <w:rsid w:val="006B4BAA"/>
    <w:rsid w:val="006B4BF5"/>
    <w:rsid w:val="006B4E3A"/>
    <w:rsid w:val="006B591A"/>
    <w:rsid w:val="006B62EB"/>
    <w:rsid w:val="006B652C"/>
    <w:rsid w:val="006B66AA"/>
    <w:rsid w:val="006B7988"/>
    <w:rsid w:val="006B7AC6"/>
    <w:rsid w:val="006C171E"/>
    <w:rsid w:val="006C1824"/>
    <w:rsid w:val="006C2741"/>
    <w:rsid w:val="006C2F30"/>
    <w:rsid w:val="006C3238"/>
    <w:rsid w:val="006C344C"/>
    <w:rsid w:val="006C35FB"/>
    <w:rsid w:val="006C398D"/>
    <w:rsid w:val="006C3E63"/>
    <w:rsid w:val="006C4BE0"/>
    <w:rsid w:val="006C53FE"/>
    <w:rsid w:val="006C58D5"/>
    <w:rsid w:val="006C6E62"/>
    <w:rsid w:val="006C725F"/>
    <w:rsid w:val="006C72AA"/>
    <w:rsid w:val="006C79FB"/>
    <w:rsid w:val="006C7E08"/>
    <w:rsid w:val="006D0926"/>
    <w:rsid w:val="006D11B7"/>
    <w:rsid w:val="006D19A7"/>
    <w:rsid w:val="006D1EE9"/>
    <w:rsid w:val="006D2C34"/>
    <w:rsid w:val="006D2D3E"/>
    <w:rsid w:val="006D3132"/>
    <w:rsid w:val="006D50EA"/>
    <w:rsid w:val="006D5798"/>
    <w:rsid w:val="006D5C5A"/>
    <w:rsid w:val="006D6217"/>
    <w:rsid w:val="006D67A4"/>
    <w:rsid w:val="006D6A88"/>
    <w:rsid w:val="006D7B06"/>
    <w:rsid w:val="006E0260"/>
    <w:rsid w:val="006E093B"/>
    <w:rsid w:val="006E0D89"/>
    <w:rsid w:val="006E0F5C"/>
    <w:rsid w:val="006E2059"/>
    <w:rsid w:val="006E27C3"/>
    <w:rsid w:val="006E2B80"/>
    <w:rsid w:val="006E2C34"/>
    <w:rsid w:val="006E30BA"/>
    <w:rsid w:val="006E32CF"/>
    <w:rsid w:val="006E4140"/>
    <w:rsid w:val="006E4B8C"/>
    <w:rsid w:val="006E4C40"/>
    <w:rsid w:val="006E4DA7"/>
    <w:rsid w:val="006E4EC9"/>
    <w:rsid w:val="006E537D"/>
    <w:rsid w:val="006E5405"/>
    <w:rsid w:val="006E5B95"/>
    <w:rsid w:val="006E5E75"/>
    <w:rsid w:val="006E5F68"/>
    <w:rsid w:val="006E6411"/>
    <w:rsid w:val="006E667F"/>
    <w:rsid w:val="006E67E4"/>
    <w:rsid w:val="006E6A85"/>
    <w:rsid w:val="006E7553"/>
    <w:rsid w:val="006E7B18"/>
    <w:rsid w:val="006F02D4"/>
    <w:rsid w:val="006F0400"/>
    <w:rsid w:val="006F0FC9"/>
    <w:rsid w:val="006F129A"/>
    <w:rsid w:val="006F18B8"/>
    <w:rsid w:val="006F269F"/>
    <w:rsid w:val="006F2A67"/>
    <w:rsid w:val="006F3080"/>
    <w:rsid w:val="006F36C2"/>
    <w:rsid w:val="006F427A"/>
    <w:rsid w:val="006F42B4"/>
    <w:rsid w:val="006F5652"/>
    <w:rsid w:val="006F60C3"/>
    <w:rsid w:val="006F6E2A"/>
    <w:rsid w:val="006F7D5B"/>
    <w:rsid w:val="00700087"/>
    <w:rsid w:val="00700696"/>
    <w:rsid w:val="007006B1"/>
    <w:rsid w:val="00700749"/>
    <w:rsid w:val="00701850"/>
    <w:rsid w:val="00701B63"/>
    <w:rsid w:val="00701F46"/>
    <w:rsid w:val="007025E2"/>
    <w:rsid w:val="007027F6"/>
    <w:rsid w:val="00702A81"/>
    <w:rsid w:val="007037EE"/>
    <w:rsid w:val="007045CC"/>
    <w:rsid w:val="00704B3C"/>
    <w:rsid w:val="00704FDB"/>
    <w:rsid w:val="00704FDD"/>
    <w:rsid w:val="007057A8"/>
    <w:rsid w:val="00705F3A"/>
    <w:rsid w:val="0070619F"/>
    <w:rsid w:val="00706D87"/>
    <w:rsid w:val="00707D80"/>
    <w:rsid w:val="00707EAE"/>
    <w:rsid w:val="007106FB"/>
    <w:rsid w:val="007107CF"/>
    <w:rsid w:val="00711486"/>
    <w:rsid w:val="007116CF"/>
    <w:rsid w:val="00711706"/>
    <w:rsid w:val="00712179"/>
    <w:rsid w:val="00712417"/>
    <w:rsid w:val="00712B85"/>
    <w:rsid w:val="00712CE6"/>
    <w:rsid w:val="00712FE5"/>
    <w:rsid w:val="0071310A"/>
    <w:rsid w:val="00713571"/>
    <w:rsid w:val="00713E68"/>
    <w:rsid w:val="00714B35"/>
    <w:rsid w:val="00714D82"/>
    <w:rsid w:val="00714E1B"/>
    <w:rsid w:val="007156CF"/>
    <w:rsid w:val="007159BC"/>
    <w:rsid w:val="00715DF1"/>
    <w:rsid w:val="007162DA"/>
    <w:rsid w:val="00716A77"/>
    <w:rsid w:val="00716B0E"/>
    <w:rsid w:val="00716C01"/>
    <w:rsid w:val="0071743E"/>
    <w:rsid w:val="007206C3"/>
    <w:rsid w:val="0072074D"/>
    <w:rsid w:val="00720790"/>
    <w:rsid w:val="00720F26"/>
    <w:rsid w:val="00721637"/>
    <w:rsid w:val="00721DB0"/>
    <w:rsid w:val="00721E95"/>
    <w:rsid w:val="00721EBD"/>
    <w:rsid w:val="0072294A"/>
    <w:rsid w:val="00722F15"/>
    <w:rsid w:val="00724010"/>
    <w:rsid w:val="007240E4"/>
    <w:rsid w:val="0072446C"/>
    <w:rsid w:val="00724DCC"/>
    <w:rsid w:val="007252A0"/>
    <w:rsid w:val="00725620"/>
    <w:rsid w:val="007256FA"/>
    <w:rsid w:val="00725E35"/>
    <w:rsid w:val="0072635B"/>
    <w:rsid w:val="00726F5F"/>
    <w:rsid w:val="0072759A"/>
    <w:rsid w:val="007277E0"/>
    <w:rsid w:val="00730C5B"/>
    <w:rsid w:val="0073112F"/>
    <w:rsid w:val="007326B4"/>
    <w:rsid w:val="00732EC6"/>
    <w:rsid w:val="00733649"/>
    <w:rsid w:val="0073399F"/>
    <w:rsid w:val="00733B65"/>
    <w:rsid w:val="00734BB2"/>
    <w:rsid w:val="00734F2B"/>
    <w:rsid w:val="0073610C"/>
    <w:rsid w:val="007362EA"/>
    <w:rsid w:val="007363E1"/>
    <w:rsid w:val="00736AF2"/>
    <w:rsid w:val="0073738E"/>
    <w:rsid w:val="0073763D"/>
    <w:rsid w:val="00740523"/>
    <w:rsid w:val="0074064E"/>
    <w:rsid w:val="007408C7"/>
    <w:rsid w:val="007409BD"/>
    <w:rsid w:val="00742B4F"/>
    <w:rsid w:val="007430A7"/>
    <w:rsid w:val="0074325B"/>
    <w:rsid w:val="007432F5"/>
    <w:rsid w:val="007451D7"/>
    <w:rsid w:val="007459AA"/>
    <w:rsid w:val="0074654B"/>
    <w:rsid w:val="0074696A"/>
    <w:rsid w:val="007469F4"/>
    <w:rsid w:val="007471E4"/>
    <w:rsid w:val="0075009A"/>
    <w:rsid w:val="0075104C"/>
    <w:rsid w:val="00751371"/>
    <w:rsid w:val="00751CDC"/>
    <w:rsid w:val="00751D44"/>
    <w:rsid w:val="0075231E"/>
    <w:rsid w:val="00752EFF"/>
    <w:rsid w:val="007534CF"/>
    <w:rsid w:val="007537BA"/>
    <w:rsid w:val="0075418C"/>
    <w:rsid w:val="00754825"/>
    <w:rsid w:val="00755453"/>
    <w:rsid w:val="0075585D"/>
    <w:rsid w:val="00755DD9"/>
    <w:rsid w:val="007569BF"/>
    <w:rsid w:val="00756BDD"/>
    <w:rsid w:val="007578AC"/>
    <w:rsid w:val="00757BB1"/>
    <w:rsid w:val="0076045E"/>
    <w:rsid w:val="0076081F"/>
    <w:rsid w:val="00761959"/>
    <w:rsid w:val="00761E0A"/>
    <w:rsid w:val="00761F52"/>
    <w:rsid w:val="00761FF8"/>
    <w:rsid w:val="007620F1"/>
    <w:rsid w:val="00762D21"/>
    <w:rsid w:val="0076368E"/>
    <w:rsid w:val="00763851"/>
    <w:rsid w:val="00763DC4"/>
    <w:rsid w:val="0076485F"/>
    <w:rsid w:val="007650AC"/>
    <w:rsid w:val="007654A9"/>
    <w:rsid w:val="007655B3"/>
    <w:rsid w:val="007656CE"/>
    <w:rsid w:val="00765D8E"/>
    <w:rsid w:val="00765F0A"/>
    <w:rsid w:val="0076644D"/>
    <w:rsid w:val="00766541"/>
    <w:rsid w:val="00766579"/>
    <w:rsid w:val="00766885"/>
    <w:rsid w:val="00766F51"/>
    <w:rsid w:val="00766FE6"/>
    <w:rsid w:val="00767175"/>
    <w:rsid w:val="00767C62"/>
    <w:rsid w:val="0077148A"/>
    <w:rsid w:val="0077182A"/>
    <w:rsid w:val="00771AA0"/>
    <w:rsid w:val="00771C77"/>
    <w:rsid w:val="00771E48"/>
    <w:rsid w:val="00772017"/>
    <w:rsid w:val="00772039"/>
    <w:rsid w:val="00772AD2"/>
    <w:rsid w:val="00772BB4"/>
    <w:rsid w:val="00772CC2"/>
    <w:rsid w:val="007730AE"/>
    <w:rsid w:val="0077371F"/>
    <w:rsid w:val="00774B4E"/>
    <w:rsid w:val="00775308"/>
    <w:rsid w:val="00775532"/>
    <w:rsid w:val="00775BDA"/>
    <w:rsid w:val="00775C82"/>
    <w:rsid w:val="007760AD"/>
    <w:rsid w:val="0077629D"/>
    <w:rsid w:val="0077666C"/>
    <w:rsid w:val="007771D4"/>
    <w:rsid w:val="0077774C"/>
    <w:rsid w:val="00780A17"/>
    <w:rsid w:val="007823AF"/>
    <w:rsid w:val="00782CE1"/>
    <w:rsid w:val="00782D3B"/>
    <w:rsid w:val="00782F49"/>
    <w:rsid w:val="00783360"/>
    <w:rsid w:val="00783427"/>
    <w:rsid w:val="00783B59"/>
    <w:rsid w:val="007842A8"/>
    <w:rsid w:val="007845F2"/>
    <w:rsid w:val="00784B2C"/>
    <w:rsid w:val="00784B75"/>
    <w:rsid w:val="00784B80"/>
    <w:rsid w:val="00785026"/>
    <w:rsid w:val="0078645B"/>
    <w:rsid w:val="00786655"/>
    <w:rsid w:val="00786DE9"/>
    <w:rsid w:val="00786E80"/>
    <w:rsid w:val="0078769C"/>
    <w:rsid w:val="00787C67"/>
    <w:rsid w:val="007907DC"/>
    <w:rsid w:val="0079125C"/>
    <w:rsid w:val="00791C27"/>
    <w:rsid w:val="007921ED"/>
    <w:rsid w:val="00792A33"/>
    <w:rsid w:val="00792C6E"/>
    <w:rsid w:val="0079310A"/>
    <w:rsid w:val="0079325D"/>
    <w:rsid w:val="007936AB"/>
    <w:rsid w:val="007936AD"/>
    <w:rsid w:val="0079435F"/>
    <w:rsid w:val="00794B4E"/>
    <w:rsid w:val="00794D9C"/>
    <w:rsid w:val="00794FB9"/>
    <w:rsid w:val="007954C3"/>
    <w:rsid w:val="00795F02"/>
    <w:rsid w:val="00795FF8"/>
    <w:rsid w:val="007963CB"/>
    <w:rsid w:val="00796537"/>
    <w:rsid w:val="00796894"/>
    <w:rsid w:val="0079732B"/>
    <w:rsid w:val="00797481"/>
    <w:rsid w:val="00797740"/>
    <w:rsid w:val="00797949"/>
    <w:rsid w:val="00797E1A"/>
    <w:rsid w:val="00797F01"/>
    <w:rsid w:val="007A0161"/>
    <w:rsid w:val="007A0586"/>
    <w:rsid w:val="007A0A99"/>
    <w:rsid w:val="007A16A9"/>
    <w:rsid w:val="007A1B1E"/>
    <w:rsid w:val="007A20D7"/>
    <w:rsid w:val="007A2242"/>
    <w:rsid w:val="007A23AB"/>
    <w:rsid w:val="007A4242"/>
    <w:rsid w:val="007A4F60"/>
    <w:rsid w:val="007A56CE"/>
    <w:rsid w:val="007A58C0"/>
    <w:rsid w:val="007A5F4B"/>
    <w:rsid w:val="007A7692"/>
    <w:rsid w:val="007A79EA"/>
    <w:rsid w:val="007B05C5"/>
    <w:rsid w:val="007B091B"/>
    <w:rsid w:val="007B0A1D"/>
    <w:rsid w:val="007B1B53"/>
    <w:rsid w:val="007B3397"/>
    <w:rsid w:val="007B3A34"/>
    <w:rsid w:val="007B3EC4"/>
    <w:rsid w:val="007B4982"/>
    <w:rsid w:val="007B4C0E"/>
    <w:rsid w:val="007B528D"/>
    <w:rsid w:val="007B57B1"/>
    <w:rsid w:val="007B5D2D"/>
    <w:rsid w:val="007B5D3B"/>
    <w:rsid w:val="007B601F"/>
    <w:rsid w:val="007B7AA4"/>
    <w:rsid w:val="007B7D8D"/>
    <w:rsid w:val="007C0304"/>
    <w:rsid w:val="007C036A"/>
    <w:rsid w:val="007C077B"/>
    <w:rsid w:val="007C0D8B"/>
    <w:rsid w:val="007C0E64"/>
    <w:rsid w:val="007C0EF8"/>
    <w:rsid w:val="007C1193"/>
    <w:rsid w:val="007C1268"/>
    <w:rsid w:val="007C13DD"/>
    <w:rsid w:val="007C1A2B"/>
    <w:rsid w:val="007C1C8C"/>
    <w:rsid w:val="007C1EAE"/>
    <w:rsid w:val="007C2C1D"/>
    <w:rsid w:val="007C2CEC"/>
    <w:rsid w:val="007C2D81"/>
    <w:rsid w:val="007C2F11"/>
    <w:rsid w:val="007C3220"/>
    <w:rsid w:val="007C4B7A"/>
    <w:rsid w:val="007C4EAF"/>
    <w:rsid w:val="007C56B4"/>
    <w:rsid w:val="007C5BC0"/>
    <w:rsid w:val="007C61EA"/>
    <w:rsid w:val="007C6290"/>
    <w:rsid w:val="007C6605"/>
    <w:rsid w:val="007C767F"/>
    <w:rsid w:val="007C7A7D"/>
    <w:rsid w:val="007D0253"/>
    <w:rsid w:val="007D05B5"/>
    <w:rsid w:val="007D1100"/>
    <w:rsid w:val="007D2E17"/>
    <w:rsid w:val="007D380A"/>
    <w:rsid w:val="007D3A0E"/>
    <w:rsid w:val="007D4281"/>
    <w:rsid w:val="007D54B4"/>
    <w:rsid w:val="007D5739"/>
    <w:rsid w:val="007D584D"/>
    <w:rsid w:val="007D5888"/>
    <w:rsid w:val="007D5FF1"/>
    <w:rsid w:val="007D60DE"/>
    <w:rsid w:val="007D7528"/>
    <w:rsid w:val="007D7BA4"/>
    <w:rsid w:val="007E0017"/>
    <w:rsid w:val="007E12FD"/>
    <w:rsid w:val="007E1CC2"/>
    <w:rsid w:val="007E1D0D"/>
    <w:rsid w:val="007E1D74"/>
    <w:rsid w:val="007E2135"/>
    <w:rsid w:val="007E2A62"/>
    <w:rsid w:val="007E378C"/>
    <w:rsid w:val="007E3B5A"/>
    <w:rsid w:val="007E3D03"/>
    <w:rsid w:val="007E3FAB"/>
    <w:rsid w:val="007E420B"/>
    <w:rsid w:val="007E42C5"/>
    <w:rsid w:val="007E49DC"/>
    <w:rsid w:val="007E4C26"/>
    <w:rsid w:val="007E6763"/>
    <w:rsid w:val="007E6B93"/>
    <w:rsid w:val="007F02AF"/>
    <w:rsid w:val="007F0377"/>
    <w:rsid w:val="007F0CAC"/>
    <w:rsid w:val="007F1306"/>
    <w:rsid w:val="007F1B68"/>
    <w:rsid w:val="007F24F0"/>
    <w:rsid w:val="007F2664"/>
    <w:rsid w:val="007F26F4"/>
    <w:rsid w:val="007F2C1F"/>
    <w:rsid w:val="007F3018"/>
    <w:rsid w:val="007F3DD4"/>
    <w:rsid w:val="007F4408"/>
    <w:rsid w:val="007F4DFB"/>
    <w:rsid w:val="007F4F65"/>
    <w:rsid w:val="007F71EC"/>
    <w:rsid w:val="007F7E43"/>
    <w:rsid w:val="0080001F"/>
    <w:rsid w:val="0080022B"/>
    <w:rsid w:val="0080023D"/>
    <w:rsid w:val="0080070D"/>
    <w:rsid w:val="00800748"/>
    <w:rsid w:val="00800FCB"/>
    <w:rsid w:val="0080149A"/>
    <w:rsid w:val="00801A39"/>
    <w:rsid w:val="00802CB2"/>
    <w:rsid w:val="00802E71"/>
    <w:rsid w:val="008038FC"/>
    <w:rsid w:val="00803932"/>
    <w:rsid w:val="0080448E"/>
    <w:rsid w:val="00805765"/>
    <w:rsid w:val="008058EC"/>
    <w:rsid w:val="00806D7E"/>
    <w:rsid w:val="008075BD"/>
    <w:rsid w:val="00807718"/>
    <w:rsid w:val="00807C21"/>
    <w:rsid w:val="0081103C"/>
    <w:rsid w:val="00811635"/>
    <w:rsid w:val="00811DCC"/>
    <w:rsid w:val="0081282F"/>
    <w:rsid w:val="00812EC9"/>
    <w:rsid w:val="00812F2D"/>
    <w:rsid w:val="00813A87"/>
    <w:rsid w:val="0081422D"/>
    <w:rsid w:val="00814A14"/>
    <w:rsid w:val="00814F99"/>
    <w:rsid w:val="0081546A"/>
    <w:rsid w:val="00815A91"/>
    <w:rsid w:val="00815AFD"/>
    <w:rsid w:val="0081607E"/>
    <w:rsid w:val="0081632D"/>
    <w:rsid w:val="00816534"/>
    <w:rsid w:val="00817C04"/>
    <w:rsid w:val="00821357"/>
    <w:rsid w:val="00821681"/>
    <w:rsid w:val="00821A96"/>
    <w:rsid w:val="00821F4D"/>
    <w:rsid w:val="00822192"/>
    <w:rsid w:val="00823754"/>
    <w:rsid w:val="00824246"/>
    <w:rsid w:val="00824831"/>
    <w:rsid w:val="00824C6A"/>
    <w:rsid w:val="00824CE2"/>
    <w:rsid w:val="008256B3"/>
    <w:rsid w:val="00826109"/>
    <w:rsid w:val="00827158"/>
    <w:rsid w:val="008273D8"/>
    <w:rsid w:val="008279F7"/>
    <w:rsid w:val="00827AF8"/>
    <w:rsid w:val="008319A8"/>
    <w:rsid w:val="0083325C"/>
    <w:rsid w:val="00833660"/>
    <w:rsid w:val="00833E78"/>
    <w:rsid w:val="008341D3"/>
    <w:rsid w:val="00834404"/>
    <w:rsid w:val="008344A5"/>
    <w:rsid w:val="00834867"/>
    <w:rsid w:val="00834B98"/>
    <w:rsid w:val="00835535"/>
    <w:rsid w:val="008358B5"/>
    <w:rsid w:val="00835A89"/>
    <w:rsid w:val="00836882"/>
    <w:rsid w:val="00836A05"/>
    <w:rsid w:val="00836AF1"/>
    <w:rsid w:val="00836B2A"/>
    <w:rsid w:val="008372A2"/>
    <w:rsid w:val="00837923"/>
    <w:rsid w:val="00837C7B"/>
    <w:rsid w:val="00840401"/>
    <w:rsid w:val="00840E6F"/>
    <w:rsid w:val="00840F27"/>
    <w:rsid w:val="0084116F"/>
    <w:rsid w:val="008417E6"/>
    <w:rsid w:val="0084217F"/>
    <w:rsid w:val="00842A89"/>
    <w:rsid w:val="00842D65"/>
    <w:rsid w:val="0084330E"/>
    <w:rsid w:val="00843543"/>
    <w:rsid w:val="008436E9"/>
    <w:rsid w:val="00843A0D"/>
    <w:rsid w:val="00844576"/>
    <w:rsid w:val="0084489C"/>
    <w:rsid w:val="00845618"/>
    <w:rsid w:val="008457AE"/>
    <w:rsid w:val="008464BC"/>
    <w:rsid w:val="00846783"/>
    <w:rsid w:val="00847AC2"/>
    <w:rsid w:val="00847D4D"/>
    <w:rsid w:val="00850051"/>
    <w:rsid w:val="00850939"/>
    <w:rsid w:val="0085169D"/>
    <w:rsid w:val="0085253D"/>
    <w:rsid w:val="00852B68"/>
    <w:rsid w:val="00852DBF"/>
    <w:rsid w:val="00853287"/>
    <w:rsid w:val="00853E9A"/>
    <w:rsid w:val="008545F1"/>
    <w:rsid w:val="008549A6"/>
    <w:rsid w:val="008549CC"/>
    <w:rsid w:val="00854E00"/>
    <w:rsid w:val="00855992"/>
    <w:rsid w:val="00855C0C"/>
    <w:rsid w:val="00855F2B"/>
    <w:rsid w:val="00856437"/>
    <w:rsid w:val="00857B06"/>
    <w:rsid w:val="00857C1B"/>
    <w:rsid w:val="00857C2C"/>
    <w:rsid w:val="00857C72"/>
    <w:rsid w:val="00857CFD"/>
    <w:rsid w:val="00857E35"/>
    <w:rsid w:val="00860352"/>
    <w:rsid w:val="00860AEC"/>
    <w:rsid w:val="00861470"/>
    <w:rsid w:val="00862723"/>
    <w:rsid w:val="00863249"/>
    <w:rsid w:val="0086325E"/>
    <w:rsid w:val="0086375B"/>
    <w:rsid w:val="00864906"/>
    <w:rsid w:val="00865766"/>
    <w:rsid w:val="00865C16"/>
    <w:rsid w:val="008664B7"/>
    <w:rsid w:val="008671C7"/>
    <w:rsid w:val="00867874"/>
    <w:rsid w:val="0087089D"/>
    <w:rsid w:val="0087183F"/>
    <w:rsid w:val="00871E5B"/>
    <w:rsid w:val="00872110"/>
    <w:rsid w:val="00872258"/>
    <w:rsid w:val="008724AB"/>
    <w:rsid w:val="00873A38"/>
    <w:rsid w:val="0087400F"/>
    <w:rsid w:val="0087450A"/>
    <w:rsid w:val="00874880"/>
    <w:rsid w:val="0087564B"/>
    <w:rsid w:val="00875AA9"/>
    <w:rsid w:val="00876DE3"/>
    <w:rsid w:val="00877317"/>
    <w:rsid w:val="00877A24"/>
    <w:rsid w:val="00877D67"/>
    <w:rsid w:val="00881C31"/>
    <w:rsid w:val="00882399"/>
    <w:rsid w:val="00882721"/>
    <w:rsid w:val="00882E00"/>
    <w:rsid w:val="0088340D"/>
    <w:rsid w:val="008834CE"/>
    <w:rsid w:val="00883AF7"/>
    <w:rsid w:val="0088419C"/>
    <w:rsid w:val="00884E2F"/>
    <w:rsid w:val="00885602"/>
    <w:rsid w:val="008866C8"/>
    <w:rsid w:val="00886AE9"/>
    <w:rsid w:val="00886E44"/>
    <w:rsid w:val="00886F73"/>
    <w:rsid w:val="008873D3"/>
    <w:rsid w:val="00887DC3"/>
    <w:rsid w:val="00887F0F"/>
    <w:rsid w:val="008903B0"/>
    <w:rsid w:val="00890934"/>
    <w:rsid w:val="00890A72"/>
    <w:rsid w:val="00890CE9"/>
    <w:rsid w:val="008913C6"/>
    <w:rsid w:val="0089240D"/>
    <w:rsid w:val="00893507"/>
    <w:rsid w:val="00893653"/>
    <w:rsid w:val="008944AB"/>
    <w:rsid w:val="0089560C"/>
    <w:rsid w:val="008960D9"/>
    <w:rsid w:val="008960FF"/>
    <w:rsid w:val="00896414"/>
    <w:rsid w:val="00896633"/>
    <w:rsid w:val="00896725"/>
    <w:rsid w:val="00896B67"/>
    <w:rsid w:val="00896F44"/>
    <w:rsid w:val="00897CCA"/>
    <w:rsid w:val="00897FF1"/>
    <w:rsid w:val="008A0871"/>
    <w:rsid w:val="008A0CDB"/>
    <w:rsid w:val="008A0DAE"/>
    <w:rsid w:val="008A12D6"/>
    <w:rsid w:val="008A1A4E"/>
    <w:rsid w:val="008A229D"/>
    <w:rsid w:val="008A233F"/>
    <w:rsid w:val="008A2B67"/>
    <w:rsid w:val="008A2C36"/>
    <w:rsid w:val="008A2E05"/>
    <w:rsid w:val="008A2EC4"/>
    <w:rsid w:val="008A2F08"/>
    <w:rsid w:val="008A36AA"/>
    <w:rsid w:val="008A3DA1"/>
    <w:rsid w:val="008A3FEE"/>
    <w:rsid w:val="008A4400"/>
    <w:rsid w:val="008A48DA"/>
    <w:rsid w:val="008A4A84"/>
    <w:rsid w:val="008A57F8"/>
    <w:rsid w:val="008A5B79"/>
    <w:rsid w:val="008A6776"/>
    <w:rsid w:val="008A6CD1"/>
    <w:rsid w:val="008A716E"/>
    <w:rsid w:val="008A7A9C"/>
    <w:rsid w:val="008A7B13"/>
    <w:rsid w:val="008A7CC0"/>
    <w:rsid w:val="008A7E05"/>
    <w:rsid w:val="008B05D6"/>
    <w:rsid w:val="008B0AC8"/>
    <w:rsid w:val="008B0E85"/>
    <w:rsid w:val="008B1BC5"/>
    <w:rsid w:val="008B2006"/>
    <w:rsid w:val="008B213F"/>
    <w:rsid w:val="008B22C5"/>
    <w:rsid w:val="008B2B87"/>
    <w:rsid w:val="008B3307"/>
    <w:rsid w:val="008B3B3A"/>
    <w:rsid w:val="008B4337"/>
    <w:rsid w:val="008B5003"/>
    <w:rsid w:val="008B5D7D"/>
    <w:rsid w:val="008B6B96"/>
    <w:rsid w:val="008B6E1F"/>
    <w:rsid w:val="008B7277"/>
    <w:rsid w:val="008B79AE"/>
    <w:rsid w:val="008B7CA2"/>
    <w:rsid w:val="008C024A"/>
    <w:rsid w:val="008C0957"/>
    <w:rsid w:val="008C0D0D"/>
    <w:rsid w:val="008C0D25"/>
    <w:rsid w:val="008C14CB"/>
    <w:rsid w:val="008C17A6"/>
    <w:rsid w:val="008C1B55"/>
    <w:rsid w:val="008C1EB4"/>
    <w:rsid w:val="008C2DC9"/>
    <w:rsid w:val="008C3A1C"/>
    <w:rsid w:val="008C4001"/>
    <w:rsid w:val="008C47AF"/>
    <w:rsid w:val="008C4DE6"/>
    <w:rsid w:val="008C4E0F"/>
    <w:rsid w:val="008C4F7E"/>
    <w:rsid w:val="008C5C93"/>
    <w:rsid w:val="008C60B3"/>
    <w:rsid w:val="008C72E5"/>
    <w:rsid w:val="008C760B"/>
    <w:rsid w:val="008D126E"/>
    <w:rsid w:val="008D13E8"/>
    <w:rsid w:val="008D1C5B"/>
    <w:rsid w:val="008D336C"/>
    <w:rsid w:val="008D37E0"/>
    <w:rsid w:val="008D3C81"/>
    <w:rsid w:val="008D3D2B"/>
    <w:rsid w:val="008D4173"/>
    <w:rsid w:val="008D465D"/>
    <w:rsid w:val="008D46E6"/>
    <w:rsid w:val="008D4793"/>
    <w:rsid w:val="008D55D0"/>
    <w:rsid w:val="008D6A89"/>
    <w:rsid w:val="008D6F65"/>
    <w:rsid w:val="008D7C05"/>
    <w:rsid w:val="008D7CB0"/>
    <w:rsid w:val="008D7EF2"/>
    <w:rsid w:val="008D7F5C"/>
    <w:rsid w:val="008E0E3C"/>
    <w:rsid w:val="008E0F0E"/>
    <w:rsid w:val="008E1135"/>
    <w:rsid w:val="008E1407"/>
    <w:rsid w:val="008E16E7"/>
    <w:rsid w:val="008E1920"/>
    <w:rsid w:val="008E1D04"/>
    <w:rsid w:val="008E280F"/>
    <w:rsid w:val="008E2E2D"/>
    <w:rsid w:val="008E3318"/>
    <w:rsid w:val="008E350A"/>
    <w:rsid w:val="008E3CE1"/>
    <w:rsid w:val="008E408A"/>
    <w:rsid w:val="008E4094"/>
    <w:rsid w:val="008E549E"/>
    <w:rsid w:val="008E5B2A"/>
    <w:rsid w:val="008E5B8E"/>
    <w:rsid w:val="008E5B9B"/>
    <w:rsid w:val="008E5FE3"/>
    <w:rsid w:val="008E6B44"/>
    <w:rsid w:val="008E6D85"/>
    <w:rsid w:val="008E7D1A"/>
    <w:rsid w:val="008E7D74"/>
    <w:rsid w:val="008F0A57"/>
    <w:rsid w:val="008F0A73"/>
    <w:rsid w:val="008F0C8D"/>
    <w:rsid w:val="008F2DB3"/>
    <w:rsid w:val="008F33FD"/>
    <w:rsid w:val="008F473B"/>
    <w:rsid w:val="008F5008"/>
    <w:rsid w:val="008F507E"/>
    <w:rsid w:val="008F5453"/>
    <w:rsid w:val="008F67BF"/>
    <w:rsid w:val="008F718E"/>
    <w:rsid w:val="008F7222"/>
    <w:rsid w:val="008F7AAE"/>
    <w:rsid w:val="00900EC6"/>
    <w:rsid w:val="00901441"/>
    <w:rsid w:val="00902099"/>
    <w:rsid w:val="00902D52"/>
    <w:rsid w:val="00902EA8"/>
    <w:rsid w:val="00903695"/>
    <w:rsid w:val="0090394D"/>
    <w:rsid w:val="00903FD2"/>
    <w:rsid w:val="00904434"/>
    <w:rsid w:val="00905806"/>
    <w:rsid w:val="00905B37"/>
    <w:rsid w:val="00905D59"/>
    <w:rsid w:val="00906A3D"/>
    <w:rsid w:val="00907196"/>
    <w:rsid w:val="00907CF1"/>
    <w:rsid w:val="00910206"/>
    <w:rsid w:val="0091058B"/>
    <w:rsid w:val="009108C5"/>
    <w:rsid w:val="00910AA3"/>
    <w:rsid w:val="009112DF"/>
    <w:rsid w:val="009120B0"/>
    <w:rsid w:val="009127DE"/>
    <w:rsid w:val="00912A77"/>
    <w:rsid w:val="0091314C"/>
    <w:rsid w:val="00913228"/>
    <w:rsid w:val="009155AD"/>
    <w:rsid w:val="00915ADF"/>
    <w:rsid w:val="00915FA2"/>
    <w:rsid w:val="00916763"/>
    <w:rsid w:val="00916AA4"/>
    <w:rsid w:val="00916FAB"/>
    <w:rsid w:val="00917254"/>
    <w:rsid w:val="00917578"/>
    <w:rsid w:val="00917CE9"/>
    <w:rsid w:val="00920054"/>
    <w:rsid w:val="009208F2"/>
    <w:rsid w:val="00920970"/>
    <w:rsid w:val="00920CC2"/>
    <w:rsid w:val="00921DC3"/>
    <w:rsid w:val="009226BA"/>
    <w:rsid w:val="00922A72"/>
    <w:rsid w:val="00922AF6"/>
    <w:rsid w:val="0092336D"/>
    <w:rsid w:val="0092344A"/>
    <w:rsid w:val="00924B07"/>
    <w:rsid w:val="009252F3"/>
    <w:rsid w:val="00926947"/>
    <w:rsid w:val="00926CB4"/>
    <w:rsid w:val="00927125"/>
    <w:rsid w:val="00927562"/>
    <w:rsid w:val="00927932"/>
    <w:rsid w:val="00930364"/>
    <w:rsid w:val="00930549"/>
    <w:rsid w:val="0093156C"/>
    <w:rsid w:val="009334C7"/>
    <w:rsid w:val="00933AC4"/>
    <w:rsid w:val="00933C13"/>
    <w:rsid w:val="00933F42"/>
    <w:rsid w:val="00934053"/>
    <w:rsid w:val="009344AC"/>
    <w:rsid w:val="00934ABC"/>
    <w:rsid w:val="00934E3E"/>
    <w:rsid w:val="009350B1"/>
    <w:rsid w:val="009359C4"/>
    <w:rsid w:val="00935D36"/>
    <w:rsid w:val="00935DDE"/>
    <w:rsid w:val="00936899"/>
    <w:rsid w:val="00936CB1"/>
    <w:rsid w:val="00937187"/>
    <w:rsid w:val="0093765E"/>
    <w:rsid w:val="00937784"/>
    <w:rsid w:val="009402BE"/>
    <w:rsid w:val="009404D0"/>
    <w:rsid w:val="00940803"/>
    <w:rsid w:val="00940F14"/>
    <w:rsid w:val="009411E6"/>
    <w:rsid w:val="00941596"/>
    <w:rsid w:val="00941B54"/>
    <w:rsid w:val="00941C90"/>
    <w:rsid w:val="00942950"/>
    <w:rsid w:val="00942D10"/>
    <w:rsid w:val="00943194"/>
    <w:rsid w:val="00943CCF"/>
    <w:rsid w:val="009441DC"/>
    <w:rsid w:val="00944822"/>
    <w:rsid w:val="00945067"/>
    <w:rsid w:val="00945282"/>
    <w:rsid w:val="00946155"/>
    <w:rsid w:val="00946D0B"/>
    <w:rsid w:val="00947231"/>
    <w:rsid w:val="00947743"/>
    <w:rsid w:val="00947E74"/>
    <w:rsid w:val="00947FFA"/>
    <w:rsid w:val="009502D0"/>
    <w:rsid w:val="00951FD4"/>
    <w:rsid w:val="00952672"/>
    <w:rsid w:val="00953054"/>
    <w:rsid w:val="00953098"/>
    <w:rsid w:val="009532B5"/>
    <w:rsid w:val="0095611D"/>
    <w:rsid w:val="0095663B"/>
    <w:rsid w:val="009568A2"/>
    <w:rsid w:val="00956B7A"/>
    <w:rsid w:val="00956F92"/>
    <w:rsid w:val="00956F95"/>
    <w:rsid w:val="009579EE"/>
    <w:rsid w:val="0096199D"/>
    <w:rsid w:val="00962D9E"/>
    <w:rsid w:val="009635BE"/>
    <w:rsid w:val="00963A31"/>
    <w:rsid w:val="00963B0C"/>
    <w:rsid w:val="00963C27"/>
    <w:rsid w:val="00964751"/>
    <w:rsid w:val="009658EB"/>
    <w:rsid w:val="0096598F"/>
    <w:rsid w:val="00965B94"/>
    <w:rsid w:val="00965EC8"/>
    <w:rsid w:val="00966650"/>
    <w:rsid w:val="00966843"/>
    <w:rsid w:val="00966999"/>
    <w:rsid w:val="00966A15"/>
    <w:rsid w:val="009673BB"/>
    <w:rsid w:val="009675AF"/>
    <w:rsid w:val="00967AE2"/>
    <w:rsid w:val="00967D46"/>
    <w:rsid w:val="009702CD"/>
    <w:rsid w:val="0097043A"/>
    <w:rsid w:val="00970F7D"/>
    <w:rsid w:val="00971B9B"/>
    <w:rsid w:val="00971C3B"/>
    <w:rsid w:val="00971D99"/>
    <w:rsid w:val="0097209D"/>
    <w:rsid w:val="00973948"/>
    <w:rsid w:val="00974D4C"/>
    <w:rsid w:val="00974F60"/>
    <w:rsid w:val="0097518E"/>
    <w:rsid w:val="00976052"/>
    <w:rsid w:val="0097643E"/>
    <w:rsid w:val="009765AC"/>
    <w:rsid w:val="00977EFE"/>
    <w:rsid w:val="0098068E"/>
    <w:rsid w:val="00980B14"/>
    <w:rsid w:val="00980F4A"/>
    <w:rsid w:val="009812BB"/>
    <w:rsid w:val="00981C3B"/>
    <w:rsid w:val="00981EDC"/>
    <w:rsid w:val="00982DCF"/>
    <w:rsid w:val="009839C7"/>
    <w:rsid w:val="009841B6"/>
    <w:rsid w:val="009843E8"/>
    <w:rsid w:val="00984E89"/>
    <w:rsid w:val="00985F13"/>
    <w:rsid w:val="00986039"/>
    <w:rsid w:val="009863D5"/>
    <w:rsid w:val="00986693"/>
    <w:rsid w:val="00987236"/>
    <w:rsid w:val="009874B1"/>
    <w:rsid w:val="00990765"/>
    <w:rsid w:val="00990BFD"/>
    <w:rsid w:val="009911BA"/>
    <w:rsid w:val="00991279"/>
    <w:rsid w:val="009914B1"/>
    <w:rsid w:val="00991A2A"/>
    <w:rsid w:val="00991CA6"/>
    <w:rsid w:val="009922A9"/>
    <w:rsid w:val="00992316"/>
    <w:rsid w:val="009926F3"/>
    <w:rsid w:val="00992BCE"/>
    <w:rsid w:val="009931E1"/>
    <w:rsid w:val="00993E8C"/>
    <w:rsid w:val="0099553F"/>
    <w:rsid w:val="00995AF8"/>
    <w:rsid w:val="00996DCF"/>
    <w:rsid w:val="00997702"/>
    <w:rsid w:val="009A0AD9"/>
    <w:rsid w:val="009A0B18"/>
    <w:rsid w:val="009A1CC1"/>
    <w:rsid w:val="009A21E8"/>
    <w:rsid w:val="009A2270"/>
    <w:rsid w:val="009A2573"/>
    <w:rsid w:val="009A30DB"/>
    <w:rsid w:val="009A33A0"/>
    <w:rsid w:val="009A3A76"/>
    <w:rsid w:val="009A3F11"/>
    <w:rsid w:val="009A4055"/>
    <w:rsid w:val="009A4326"/>
    <w:rsid w:val="009A4793"/>
    <w:rsid w:val="009A4BDD"/>
    <w:rsid w:val="009A4EF5"/>
    <w:rsid w:val="009A5F0A"/>
    <w:rsid w:val="009A608B"/>
    <w:rsid w:val="009A72FC"/>
    <w:rsid w:val="009A74A9"/>
    <w:rsid w:val="009A77A2"/>
    <w:rsid w:val="009B1602"/>
    <w:rsid w:val="009B1E3B"/>
    <w:rsid w:val="009B1EE6"/>
    <w:rsid w:val="009B26AE"/>
    <w:rsid w:val="009B2927"/>
    <w:rsid w:val="009B2D64"/>
    <w:rsid w:val="009B31DC"/>
    <w:rsid w:val="009B32EA"/>
    <w:rsid w:val="009B35C1"/>
    <w:rsid w:val="009B3820"/>
    <w:rsid w:val="009B4154"/>
    <w:rsid w:val="009B4466"/>
    <w:rsid w:val="009B4CA5"/>
    <w:rsid w:val="009B69F8"/>
    <w:rsid w:val="009B6BB3"/>
    <w:rsid w:val="009B6BFD"/>
    <w:rsid w:val="009B7D7E"/>
    <w:rsid w:val="009C024A"/>
    <w:rsid w:val="009C034D"/>
    <w:rsid w:val="009C0FA6"/>
    <w:rsid w:val="009C16A1"/>
    <w:rsid w:val="009C16B6"/>
    <w:rsid w:val="009C1E3A"/>
    <w:rsid w:val="009C260D"/>
    <w:rsid w:val="009C3182"/>
    <w:rsid w:val="009C3480"/>
    <w:rsid w:val="009C3CAA"/>
    <w:rsid w:val="009C430B"/>
    <w:rsid w:val="009C4D81"/>
    <w:rsid w:val="009C626E"/>
    <w:rsid w:val="009C639C"/>
    <w:rsid w:val="009D0D40"/>
    <w:rsid w:val="009D0DC9"/>
    <w:rsid w:val="009D0F19"/>
    <w:rsid w:val="009D1659"/>
    <w:rsid w:val="009D16AE"/>
    <w:rsid w:val="009D179A"/>
    <w:rsid w:val="009D192A"/>
    <w:rsid w:val="009D2598"/>
    <w:rsid w:val="009D261E"/>
    <w:rsid w:val="009D3F58"/>
    <w:rsid w:val="009D43B8"/>
    <w:rsid w:val="009D4D71"/>
    <w:rsid w:val="009D51CB"/>
    <w:rsid w:val="009D57A4"/>
    <w:rsid w:val="009D5C40"/>
    <w:rsid w:val="009D6A3A"/>
    <w:rsid w:val="009D7CE6"/>
    <w:rsid w:val="009E0EB9"/>
    <w:rsid w:val="009E1623"/>
    <w:rsid w:val="009E284C"/>
    <w:rsid w:val="009E2B05"/>
    <w:rsid w:val="009E2B1C"/>
    <w:rsid w:val="009E308D"/>
    <w:rsid w:val="009E3F49"/>
    <w:rsid w:val="009E42EC"/>
    <w:rsid w:val="009E4EE7"/>
    <w:rsid w:val="009E5613"/>
    <w:rsid w:val="009E5AC2"/>
    <w:rsid w:val="009E652D"/>
    <w:rsid w:val="009E705B"/>
    <w:rsid w:val="009E73F2"/>
    <w:rsid w:val="009E783C"/>
    <w:rsid w:val="009E7B14"/>
    <w:rsid w:val="009E7DA8"/>
    <w:rsid w:val="009F08B7"/>
    <w:rsid w:val="009F0C05"/>
    <w:rsid w:val="009F13B9"/>
    <w:rsid w:val="009F1659"/>
    <w:rsid w:val="009F1944"/>
    <w:rsid w:val="009F3773"/>
    <w:rsid w:val="009F3996"/>
    <w:rsid w:val="009F3DB0"/>
    <w:rsid w:val="009F3EFF"/>
    <w:rsid w:val="009F4266"/>
    <w:rsid w:val="009F46B0"/>
    <w:rsid w:val="009F62BC"/>
    <w:rsid w:val="009F6524"/>
    <w:rsid w:val="009F69D3"/>
    <w:rsid w:val="009F7C71"/>
    <w:rsid w:val="009F7EB8"/>
    <w:rsid w:val="00A013D0"/>
    <w:rsid w:val="00A01F06"/>
    <w:rsid w:val="00A02D59"/>
    <w:rsid w:val="00A0313D"/>
    <w:rsid w:val="00A03846"/>
    <w:rsid w:val="00A04854"/>
    <w:rsid w:val="00A0500F"/>
    <w:rsid w:val="00A0555F"/>
    <w:rsid w:val="00A05A0A"/>
    <w:rsid w:val="00A05DC3"/>
    <w:rsid w:val="00A05EC8"/>
    <w:rsid w:val="00A06747"/>
    <w:rsid w:val="00A0704C"/>
    <w:rsid w:val="00A07A60"/>
    <w:rsid w:val="00A07EFA"/>
    <w:rsid w:val="00A10838"/>
    <w:rsid w:val="00A10BDB"/>
    <w:rsid w:val="00A1107D"/>
    <w:rsid w:val="00A110F0"/>
    <w:rsid w:val="00A1184A"/>
    <w:rsid w:val="00A11A70"/>
    <w:rsid w:val="00A12621"/>
    <w:rsid w:val="00A12AA5"/>
    <w:rsid w:val="00A12C7D"/>
    <w:rsid w:val="00A12C8B"/>
    <w:rsid w:val="00A12F20"/>
    <w:rsid w:val="00A13BCA"/>
    <w:rsid w:val="00A14113"/>
    <w:rsid w:val="00A146B8"/>
    <w:rsid w:val="00A14BCE"/>
    <w:rsid w:val="00A14DE3"/>
    <w:rsid w:val="00A14E27"/>
    <w:rsid w:val="00A15C7E"/>
    <w:rsid w:val="00A1657B"/>
    <w:rsid w:val="00A168B2"/>
    <w:rsid w:val="00A171FE"/>
    <w:rsid w:val="00A172CF"/>
    <w:rsid w:val="00A17642"/>
    <w:rsid w:val="00A176E3"/>
    <w:rsid w:val="00A1783E"/>
    <w:rsid w:val="00A20E28"/>
    <w:rsid w:val="00A216FA"/>
    <w:rsid w:val="00A225FD"/>
    <w:rsid w:val="00A235FB"/>
    <w:rsid w:val="00A23A2D"/>
    <w:rsid w:val="00A25495"/>
    <w:rsid w:val="00A25574"/>
    <w:rsid w:val="00A2573C"/>
    <w:rsid w:val="00A25862"/>
    <w:rsid w:val="00A25FBB"/>
    <w:rsid w:val="00A264DF"/>
    <w:rsid w:val="00A27D12"/>
    <w:rsid w:val="00A30F72"/>
    <w:rsid w:val="00A315C8"/>
    <w:rsid w:val="00A31BBD"/>
    <w:rsid w:val="00A3340F"/>
    <w:rsid w:val="00A33DD0"/>
    <w:rsid w:val="00A3483E"/>
    <w:rsid w:val="00A34C9D"/>
    <w:rsid w:val="00A3509B"/>
    <w:rsid w:val="00A35662"/>
    <w:rsid w:val="00A364CC"/>
    <w:rsid w:val="00A369DC"/>
    <w:rsid w:val="00A371DD"/>
    <w:rsid w:val="00A40006"/>
    <w:rsid w:val="00A401F9"/>
    <w:rsid w:val="00A4023E"/>
    <w:rsid w:val="00A40603"/>
    <w:rsid w:val="00A406E5"/>
    <w:rsid w:val="00A40C27"/>
    <w:rsid w:val="00A41056"/>
    <w:rsid w:val="00A4166A"/>
    <w:rsid w:val="00A42292"/>
    <w:rsid w:val="00A42B9F"/>
    <w:rsid w:val="00A42F02"/>
    <w:rsid w:val="00A43D0B"/>
    <w:rsid w:val="00A443AF"/>
    <w:rsid w:val="00A4472C"/>
    <w:rsid w:val="00A4483B"/>
    <w:rsid w:val="00A44A2B"/>
    <w:rsid w:val="00A45022"/>
    <w:rsid w:val="00A450A6"/>
    <w:rsid w:val="00A451D8"/>
    <w:rsid w:val="00A45224"/>
    <w:rsid w:val="00A4572A"/>
    <w:rsid w:val="00A46A6B"/>
    <w:rsid w:val="00A46A89"/>
    <w:rsid w:val="00A46BC2"/>
    <w:rsid w:val="00A46E12"/>
    <w:rsid w:val="00A470A6"/>
    <w:rsid w:val="00A475A8"/>
    <w:rsid w:val="00A47E8F"/>
    <w:rsid w:val="00A50060"/>
    <w:rsid w:val="00A507A1"/>
    <w:rsid w:val="00A507B3"/>
    <w:rsid w:val="00A508E9"/>
    <w:rsid w:val="00A50A82"/>
    <w:rsid w:val="00A50B5C"/>
    <w:rsid w:val="00A51728"/>
    <w:rsid w:val="00A51C9F"/>
    <w:rsid w:val="00A51F8D"/>
    <w:rsid w:val="00A526C8"/>
    <w:rsid w:val="00A536F6"/>
    <w:rsid w:val="00A53B16"/>
    <w:rsid w:val="00A53CEC"/>
    <w:rsid w:val="00A54C6E"/>
    <w:rsid w:val="00A558F9"/>
    <w:rsid w:val="00A5593F"/>
    <w:rsid w:val="00A5596D"/>
    <w:rsid w:val="00A566E4"/>
    <w:rsid w:val="00A56C16"/>
    <w:rsid w:val="00A56EE4"/>
    <w:rsid w:val="00A571BC"/>
    <w:rsid w:val="00A57770"/>
    <w:rsid w:val="00A57C7B"/>
    <w:rsid w:val="00A61AB5"/>
    <w:rsid w:val="00A61B79"/>
    <w:rsid w:val="00A62AE3"/>
    <w:rsid w:val="00A62D70"/>
    <w:rsid w:val="00A62E48"/>
    <w:rsid w:val="00A63925"/>
    <w:rsid w:val="00A63DAC"/>
    <w:rsid w:val="00A63F08"/>
    <w:rsid w:val="00A64574"/>
    <w:rsid w:val="00A64DF7"/>
    <w:rsid w:val="00A6613E"/>
    <w:rsid w:val="00A663C8"/>
    <w:rsid w:val="00A66493"/>
    <w:rsid w:val="00A66E3D"/>
    <w:rsid w:val="00A67546"/>
    <w:rsid w:val="00A676C2"/>
    <w:rsid w:val="00A67FD9"/>
    <w:rsid w:val="00A70252"/>
    <w:rsid w:val="00A7091C"/>
    <w:rsid w:val="00A70FCE"/>
    <w:rsid w:val="00A717D8"/>
    <w:rsid w:val="00A7274E"/>
    <w:rsid w:val="00A73039"/>
    <w:rsid w:val="00A730E0"/>
    <w:rsid w:val="00A73A72"/>
    <w:rsid w:val="00A74039"/>
    <w:rsid w:val="00A74A4F"/>
    <w:rsid w:val="00A74D36"/>
    <w:rsid w:val="00A74FEF"/>
    <w:rsid w:val="00A75455"/>
    <w:rsid w:val="00A7594F"/>
    <w:rsid w:val="00A75A3B"/>
    <w:rsid w:val="00A75F7A"/>
    <w:rsid w:val="00A7691F"/>
    <w:rsid w:val="00A80512"/>
    <w:rsid w:val="00A8087B"/>
    <w:rsid w:val="00A80D0A"/>
    <w:rsid w:val="00A810E5"/>
    <w:rsid w:val="00A8149B"/>
    <w:rsid w:val="00A8170A"/>
    <w:rsid w:val="00A82265"/>
    <w:rsid w:val="00A82711"/>
    <w:rsid w:val="00A82DE2"/>
    <w:rsid w:val="00A82FEA"/>
    <w:rsid w:val="00A832A1"/>
    <w:rsid w:val="00A83F45"/>
    <w:rsid w:val="00A83FB7"/>
    <w:rsid w:val="00A84227"/>
    <w:rsid w:val="00A84311"/>
    <w:rsid w:val="00A85EEF"/>
    <w:rsid w:val="00A8698F"/>
    <w:rsid w:val="00A86F00"/>
    <w:rsid w:val="00A871ED"/>
    <w:rsid w:val="00A87AC8"/>
    <w:rsid w:val="00A87D58"/>
    <w:rsid w:val="00A903A2"/>
    <w:rsid w:val="00A90861"/>
    <w:rsid w:val="00A9126A"/>
    <w:rsid w:val="00A92D08"/>
    <w:rsid w:val="00A9316D"/>
    <w:rsid w:val="00A933A1"/>
    <w:rsid w:val="00A93761"/>
    <w:rsid w:val="00A93A14"/>
    <w:rsid w:val="00A93CBE"/>
    <w:rsid w:val="00A93D58"/>
    <w:rsid w:val="00A94B05"/>
    <w:rsid w:val="00A96957"/>
    <w:rsid w:val="00A97168"/>
    <w:rsid w:val="00A97677"/>
    <w:rsid w:val="00A97919"/>
    <w:rsid w:val="00AA0727"/>
    <w:rsid w:val="00AA1267"/>
    <w:rsid w:val="00AA15AA"/>
    <w:rsid w:val="00AA1BED"/>
    <w:rsid w:val="00AA2FE5"/>
    <w:rsid w:val="00AA362D"/>
    <w:rsid w:val="00AA3B14"/>
    <w:rsid w:val="00AA3CBF"/>
    <w:rsid w:val="00AA3E8B"/>
    <w:rsid w:val="00AA4192"/>
    <w:rsid w:val="00AA477E"/>
    <w:rsid w:val="00AA4A5B"/>
    <w:rsid w:val="00AA4D3C"/>
    <w:rsid w:val="00AA53FB"/>
    <w:rsid w:val="00AA56D9"/>
    <w:rsid w:val="00AA6A6B"/>
    <w:rsid w:val="00AA6C20"/>
    <w:rsid w:val="00AA7A35"/>
    <w:rsid w:val="00AA7C60"/>
    <w:rsid w:val="00AB020C"/>
    <w:rsid w:val="00AB0719"/>
    <w:rsid w:val="00AB2182"/>
    <w:rsid w:val="00AB2523"/>
    <w:rsid w:val="00AB2636"/>
    <w:rsid w:val="00AB358D"/>
    <w:rsid w:val="00AB3A97"/>
    <w:rsid w:val="00AB45E7"/>
    <w:rsid w:val="00AB5684"/>
    <w:rsid w:val="00AB5941"/>
    <w:rsid w:val="00AB633F"/>
    <w:rsid w:val="00AB71E2"/>
    <w:rsid w:val="00AB73CA"/>
    <w:rsid w:val="00AB767E"/>
    <w:rsid w:val="00AB76F2"/>
    <w:rsid w:val="00AC1855"/>
    <w:rsid w:val="00AC1DC2"/>
    <w:rsid w:val="00AC270B"/>
    <w:rsid w:val="00AC280E"/>
    <w:rsid w:val="00AC2BC7"/>
    <w:rsid w:val="00AC2DC4"/>
    <w:rsid w:val="00AC35F4"/>
    <w:rsid w:val="00AC3A57"/>
    <w:rsid w:val="00AC3B01"/>
    <w:rsid w:val="00AC5789"/>
    <w:rsid w:val="00AC5B92"/>
    <w:rsid w:val="00AC5C17"/>
    <w:rsid w:val="00AC6277"/>
    <w:rsid w:val="00AC65AB"/>
    <w:rsid w:val="00AC6605"/>
    <w:rsid w:val="00AC7DCC"/>
    <w:rsid w:val="00AC7E6C"/>
    <w:rsid w:val="00AD02C7"/>
    <w:rsid w:val="00AD037A"/>
    <w:rsid w:val="00AD0BE1"/>
    <w:rsid w:val="00AD11D1"/>
    <w:rsid w:val="00AD1BF3"/>
    <w:rsid w:val="00AD21BC"/>
    <w:rsid w:val="00AD25C6"/>
    <w:rsid w:val="00AD3235"/>
    <w:rsid w:val="00AD32E8"/>
    <w:rsid w:val="00AD3F09"/>
    <w:rsid w:val="00AD4019"/>
    <w:rsid w:val="00AD4163"/>
    <w:rsid w:val="00AD4710"/>
    <w:rsid w:val="00AD4B7C"/>
    <w:rsid w:val="00AD55B7"/>
    <w:rsid w:val="00AD5BD0"/>
    <w:rsid w:val="00AD5F91"/>
    <w:rsid w:val="00AD6309"/>
    <w:rsid w:val="00AD71B6"/>
    <w:rsid w:val="00AD72D1"/>
    <w:rsid w:val="00AD775A"/>
    <w:rsid w:val="00AE0146"/>
    <w:rsid w:val="00AE014C"/>
    <w:rsid w:val="00AE1145"/>
    <w:rsid w:val="00AE2C75"/>
    <w:rsid w:val="00AE3865"/>
    <w:rsid w:val="00AE3942"/>
    <w:rsid w:val="00AE396A"/>
    <w:rsid w:val="00AE3B24"/>
    <w:rsid w:val="00AE3BA2"/>
    <w:rsid w:val="00AE5F75"/>
    <w:rsid w:val="00AF130F"/>
    <w:rsid w:val="00AF230C"/>
    <w:rsid w:val="00AF2A36"/>
    <w:rsid w:val="00AF35F8"/>
    <w:rsid w:val="00AF4112"/>
    <w:rsid w:val="00AF4227"/>
    <w:rsid w:val="00AF42A7"/>
    <w:rsid w:val="00AF44BB"/>
    <w:rsid w:val="00AF4819"/>
    <w:rsid w:val="00AF4927"/>
    <w:rsid w:val="00AF50A0"/>
    <w:rsid w:val="00AF50FA"/>
    <w:rsid w:val="00AF5E27"/>
    <w:rsid w:val="00AF652E"/>
    <w:rsid w:val="00AF65B8"/>
    <w:rsid w:val="00AF6853"/>
    <w:rsid w:val="00AF6AD6"/>
    <w:rsid w:val="00AF6FEA"/>
    <w:rsid w:val="00AF70A4"/>
    <w:rsid w:val="00B0018B"/>
    <w:rsid w:val="00B00B01"/>
    <w:rsid w:val="00B01176"/>
    <w:rsid w:val="00B01198"/>
    <w:rsid w:val="00B01428"/>
    <w:rsid w:val="00B0166D"/>
    <w:rsid w:val="00B01C10"/>
    <w:rsid w:val="00B01C31"/>
    <w:rsid w:val="00B01F6B"/>
    <w:rsid w:val="00B02AFF"/>
    <w:rsid w:val="00B03A83"/>
    <w:rsid w:val="00B03E3A"/>
    <w:rsid w:val="00B03EED"/>
    <w:rsid w:val="00B041C1"/>
    <w:rsid w:val="00B0428F"/>
    <w:rsid w:val="00B04C15"/>
    <w:rsid w:val="00B052B6"/>
    <w:rsid w:val="00B05917"/>
    <w:rsid w:val="00B05E78"/>
    <w:rsid w:val="00B06DFB"/>
    <w:rsid w:val="00B06EF6"/>
    <w:rsid w:val="00B06F57"/>
    <w:rsid w:val="00B070BC"/>
    <w:rsid w:val="00B0713D"/>
    <w:rsid w:val="00B0721A"/>
    <w:rsid w:val="00B07870"/>
    <w:rsid w:val="00B101AE"/>
    <w:rsid w:val="00B10210"/>
    <w:rsid w:val="00B10B2F"/>
    <w:rsid w:val="00B10CDE"/>
    <w:rsid w:val="00B10E1A"/>
    <w:rsid w:val="00B10EAB"/>
    <w:rsid w:val="00B11F61"/>
    <w:rsid w:val="00B1255D"/>
    <w:rsid w:val="00B12A08"/>
    <w:rsid w:val="00B1343F"/>
    <w:rsid w:val="00B142CF"/>
    <w:rsid w:val="00B143C5"/>
    <w:rsid w:val="00B14830"/>
    <w:rsid w:val="00B14A9D"/>
    <w:rsid w:val="00B15238"/>
    <w:rsid w:val="00B15383"/>
    <w:rsid w:val="00B1545E"/>
    <w:rsid w:val="00B15A46"/>
    <w:rsid w:val="00B15B1A"/>
    <w:rsid w:val="00B1627E"/>
    <w:rsid w:val="00B1764C"/>
    <w:rsid w:val="00B17B5E"/>
    <w:rsid w:val="00B17E36"/>
    <w:rsid w:val="00B20492"/>
    <w:rsid w:val="00B20496"/>
    <w:rsid w:val="00B2093F"/>
    <w:rsid w:val="00B21980"/>
    <w:rsid w:val="00B21EF4"/>
    <w:rsid w:val="00B226BE"/>
    <w:rsid w:val="00B2300D"/>
    <w:rsid w:val="00B24D13"/>
    <w:rsid w:val="00B251A4"/>
    <w:rsid w:val="00B25294"/>
    <w:rsid w:val="00B26CF0"/>
    <w:rsid w:val="00B26F7C"/>
    <w:rsid w:val="00B27289"/>
    <w:rsid w:val="00B27B02"/>
    <w:rsid w:val="00B30910"/>
    <w:rsid w:val="00B30B15"/>
    <w:rsid w:val="00B314A6"/>
    <w:rsid w:val="00B3179E"/>
    <w:rsid w:val="00B319F6"/>
    <w:rsid w:val="00B32853"/>
    <w:rsid w:val="00B32972"/>
    <w:rsid w:val="00B3314C"/>
    <w:rsid w:val="00B3330D"/>
    <w:rsid w:val="00B3365D"/>
    <w:rsid w:val="00B33A34"/>
    <w:rsid w:val="00B3428C"/>
    <w:rsid w:val="00B34463"/>
    <w:rsid w:val="00B3747A"/>
    <w:rsid w:val="00B3764B"/>
    <w:rsid w:val="00B4004B"/>
    <w:rsid w:val="00B40404"/>
    <w:rsid w:val="00B40BC3"/>
    <w:rsid w:val="00B40DCA"/>
    <w:rsid w:val="00B41B4E"/>
    <w:rsid w:val="00B42592"/>
    <w:rsid w:val="00B429D7"/>
    <w:rsid w:val="00B4356F"/>
    <w:rsid w:val="00B43821"/>
    <w:rsid w:val="00B43A23"/>
    <w:rsid w:val="00B44D39"/>
    <w:rsid w:val="00B45759"/>
    <w:rsid w:val="00B4689B"/>
    <w:rsid w:val="00B46B74"/>
    <w:rsid w:val="00B46B95"/>
    <w:rsid w:val="00B47163"/>
    <w:rsid w:val="00B471F8"/>
    <w:rsid w:val="00B47A75"/>
    <w:rsid w:val="00B50515"/>
    <w:rsid w:val="00B50C5D"/>
    <w:rsid w:val="00B518EB"/>
    <w:rsid w:val="00B524DA"/>
    <w:rsid w:val="00B52653"/>
    <w:rsid w:val="00B53228"/>
    <w:rsid w:val="00B532EE"/>
    <w:rsid w:val="00B5335F"/>
    <w:rsid w:val="00B53B0D"/>
    <w:rsid w:val="00B544DE"/>
    <w:rsid w:val="00B55896"/>
    <w:rsid w:val="00B55D58"/>
    <w:rsid w:val="00B55DE0"/>
    <w:rsid w:val="00B565EA"/>
    <w:rsid w:val="00B566E3"/>
    <w:rsid w:val="00B56B6A"/>
    <w:rsid w:val="00B57025"/>
    <w:rsid w:val="00B57B45"/>
    <w:rsid w:val="00B57B8C"/>
    <w:rsid w:val="00B60524"/>
    <w:rsid w:val="00B615DE"/>
    <w:rsid w:val="00B61650"/>
    <w:rsid w:val="00B6212E"/>
    <w:rsid w:val="00B62491"/>
    <w:rsid w:val="00B62762"/>
    <w:rsid w:val="00B63EE7"/>
    <w:rsid w:val="00B6482D"/>
    <w:rsid w:val="00B65C9F"/>
    <w:rsid w:val="00B65F3C"/>
    <w:rsid w:val="00B6655F"/>
    <w:rsid w:val="00B665FE"/>
    <w:rsid w:val="00B6685B"/>
    <w:rsid w:val="00B66BC4"/>
    <w:rsid w:val="00B676E3"/>
    <w:rsid w:val="00B67953"/>
    <w:rsid w:val="00B679A1"/>
    <w:rsid w:val="00B70112"/>
    <w:rsid w:val="00B70786"/>
    <w:rsid w:val="00B709B5"/>
    <w:rsid w:val="00B70AE8"/>
    <w:rsid w:val="00B70F00"/>
    <w:rsid w:val="00B71732"/>
    <w:rsid w:val="00B72788"/>
    <w:rsid w:val="00B72B2E"/>
    <w:rsid w:val="00B73FD6"/>
    <w:rsid w:val="00B74244"/>
    <w:rsid w:val="00B747CB"/>
    <w:rsid w:val="00B751BE"/>
    <w:rsid w:val="00B7590B"/>
    <w:rsid w:val="00B75D3B"/>
    <w:rsid w:val="00B75FF8"/>
    <w:rsid w:val="00B76355"/>
    <w:rsid w:val="00B764E9"/>
    <w:rsid w:val="00B76CD5"/>
    <w:rsid w:val="00B76DF5"/>
    <w:rsid w:val="00B772E5"/>
    <w:rsid w:val="00B7773A"/>
    <w:rsid w:val="00B80006"/>
    <w:rsid w:val="00B809B2"/>
    <w:rsid w:val="00B80AB8"/>
    <w:rsid w:val="00B81073"/>
    <w:rsid w:val="00B8143E"/>
    <w:rsid w:val="00B81462"/>
    <w:rsid w:val="00B816C3"/>
    <w:rsid w:val="00B81F2B"/>
    <w:rsid w:val="00B82083"/>
    <w:rsid w:val="00B82608"/>
    <w:rsid w:val="00B82C37"/>
    <w:rsid w:val="00B8382F"/>
    <w:rsid w:val="00B844FE"/>
    <w:rsid w:val="00B8483D"/>
    <w:rsid w:val="00B84A77"/>
    <w:rsid w:val="00B85C1C"/>
    <w:rsid w:val="00B86439"/>
    <w:rsid w:val="00B8662A"/>
    <w:rsid w:val="00B8675A"/>
    <w:rsid w:val="00B8755E"/>
    <w:rsid w:val="00B875FD"/>
    <w:rsid w:val="00B8794E"/>
    <w:rsid w:val="00B90FA9"/>
    <w:rsid w:val="00B911D6"/>
    <w:rsid w:val="00B91BBF"/>
    <w:rsid w:val="00B91F85"/>
    <w:rsid w:val="00B9201F"/>
    <w:rsid w:val="00B92321"/>
    <w:rsid w:val="00B924D9"/>
    <w:rsid w:val="00B930A0"/>
    <w:rsid w:val="00B930CA"/>
    <w:rsid w:val="00B933CF"/>
    <w:rsid w:val="00B93C0B"/>
    <w:rsid w:val="00B93CA8"/>
    <w:rsid w:val="00B94C35"/>
    <w:rsid w:val="00B95496"/>
    <w:rsid w:val="00B96086"/>
    <w:rsid w:val="00B96327"/>
    <w:rsid w:val="00B96B70"/>
    <w:rsid w:val="00B96B9A"/>
    <w:rsid w:val="00B96FCC"/>
    <w:rsid w:val="00B9761D"/>
    <w:rsid w:val="00BA0612"/>
    <w:rsid w:val="00BA0972"/>
    <w:rsid w:val="00BA0DE0"/>
    <w:rsid w:val="00BA0DF7"/>
    <w:rsid w:val="00BA2CF9"/>
    <w:rsid w:val="00BA3248"/>
    <w:rsid w:val="00BA3B53"/>
    <w:rsid w:val="00BA3C93"/>
    <w:rsid w:val="00BA569B"/>
    <w:rsid w:val="00BA57D2"/>
    <w:rsid w:val="00BA592B"/>
    <w:rsid w:val="00BA5990"/>
    <w:rsid w:val="00BA613B"/>
    <w:rsid w:val="00BA619F"/>
    <w:rsid w:val="00BA61C3"/>
    <w:rsid w:val="00BA68AB"/>
    <w:rsid w:val="00BA6976"/>
    <w:rsid w:val="00BA6A7D"/>
    <w:rsid w:val="00BA7BAF"/>
    <w:rsid w:val="00BA7BD3"/>
    <w:rsid w:val="00BA7DD1"/>
    <w:rsid w:val="00BB09A1"/>
    <w:rsid w:val="00BB0A06"/>
    <w:rsid w:val="00BB0B59"/>
    <w:rsid w:val="00BB0B78"/>
    <w:rsid w:val="00BB0BBC"/>
    <w:rsid w:val="00BB10B9"/>
    <w:rsid w:val="00BB1835"/>
    <w:rsid w:val="00BB1DDF"/>
    <w:rsid w:val="00BB2876"/>
    <w:rsid w:val="00BB2A03"/>
    <w:rsid w:val="00BB3C6F"/>
    <w:rsid w:val="00BB442B"/>
    <w:rsid w:val="00BB656C"/>
    <w:rsid w:val="00BB71A1"/>
    <w:rsid w:val="00BB71DE"/>
    <w:rsid w:val="00BB7379"/>
    <w:rsid w:val="00BC0118"/>
    <w:rsid w:val="00BC0FF9"/>
    <w:rsid w:val="00BC13FB"/>
    <w:rsid w:val="00BC19FE"/>
    <w:rsid w:val="00BC20E6"/>
    <w:rsid w:val="00BC2C47"/>
    <w:rsid w:val="00BC30F6"/>
    <w:rsid w:val="00BC35CA"/>
    <w:rsid w:val="00BC3FD8"/>
    <w:rsid w:val="00BC4061"/>
    <w:rsid w:val="00BC4556"/>
    <w:rsid w:val="00BC52E2"/>
    <w:rsid w:val="00BC5616"/>
    <w:rsid w:val="00BC57CA"/>
    <w:rsid w:val="00BC5B28"/>
    <w:rsid w:val="00BC69F1"/>
    <w:rsid w:val="00BC705E"/>
    <w:rsid w:val="00BC71A6"/>
    <w:rsid w:val="00BC752C"/>
    <w:rsid w:val="00BD0547"/>
    <w:rsid w:val="00BD076D"/>
    <w:rsid w:val="00BD0EFC"/>
    <w:rsid w:val="00BD0F60"/>
    <w:rsid w:val="00BD1D43"/>
    <w:rsid w:val="00BD1FFB"/>
    <w:rsid w:val="00BD21F1"/>
    <w:rsid w:val="00BD252B"/>
    <w:rsid w:val="00BD2D12"/>
    <w:rsid w:val="00BD3225"/>
    <w:rsid w:val="00BD465E"/>
    <w:rsid w:val="00BD4CB8"/>
    <w:rsid w:val="00BD5536"/>
    <w:rsid w:val="00BD5717"/>
    <w:rsid w:val="00BD57A3"/>
    <w:rsid w:val="00BD6557"/>
    <w:rsid w:val="00BD7272"/>
    <w:rsid w:val="00BE031C"/>
    <w:rsid w:val="00BE06A6"/>
    <w:rsid w:val="00BE0C5E"/>
    <w:rsid w:val="00BE0D8A"/>
    <w:rsid w:val="00BE1ADD"/>
    <w:rsid w:val="00BE1D16"/>
    <w:rsid w:val="00BE2D34"/>
    <w:rsid w:val="00BE4F5C"/>
    <w:rsid w:val="00BE50B5"/>
    <w:rsid w:val="00BE5365"/>
    <w:rsid w:val="00BE5998"/>
    <w:rsid w:val="00BE6D67"/>
    <w:rsid w:val="00BE70A1"/>
    <w:rsid w:val="00BE754E"/>
    <w:rsid w:val="00BE79B2"/>
    <w:rsid w:val="00BF0095"/>
    <w:rsid w:val="00BF08F9"/>
    <w:rsid w:val="00BF1297"/>
    <w:rsid w:val="00BF13FC"/>
    <w:rsid w:val="00BF1634"/>
    <w:rsid w:val="00BF192F"/>
    <w:rsid w:val="00BF2F2B"/>
    <w:rsid w:val="00BF3898"/>
    <w:rsid w:val="00BF5BF2"/>
    <w:rsid w:val="00BF5D22"/>
    <w:rsid w:val="00BF60F9"/>
    <w:rsid w:val="00BF6288"/>
    <w:rsid w:val="00BF7042"/>
    <w:rsid w:val="00C0076D"/>
    <w:rsid w:val="00C0094D"/>
    <w:rsid w:val="00C00EC4"/>
    <w:rsid w:val="00C01152"/>
    <w:rsid w:val="00C012EE"/>
    <w:rsid w:val="00C0130C"/>
    <w:rsid w:val="00C01609"/>
    <w:rsid w:val="00C02F1B"/>
    <w:rsid w:val="00C03025"/>
    <w:rsid w:val="00C0311A"/>
    <w:rsid w:val="00C03B4C"/>
    <w:rsid w:val="00C03E99"/>
    <w:rsid w:val="00C03FFA"/>
    <w:rsid w:val="00C04153"/>
    <w:rsid w:val="00C0453F"/>
    <w:rsid w:val="00C057E2"/>
    <w:rsid w:val="00C05898"/>
    <w:rsid w:val="00C067B4"/>
    <w:rsid w:val="00C07295"/>
    <w:rsid w:val="00C076B8"/>
    <w:rsid w:val="00C07BB3"/>
    <w:rsid w:val="00C07DEE"/>
    <w:rsid w:val="00C100DA"/>
    <w:rsid w:val="00C109C4"/>
    <w:rsid w:val="00C10F11"/>
    <w:rsid w:val="00C11DA1"/>
    <w:rsid w:val="00C12861"/>
    <w:rsid w:val="00C132D4"/>
    <w:rsid w:val="00C13950"/>
    <w:rsid w:val="00C13AC5"/>
    <w:rsid w:val="00C13DFD"/>
    <w:rsid w:val="00C14F6B"/>
    <w:rsid w:val="00C157FC"/>
    <w:rsid w:val="00C15A06"/>
    <w:rsid w:val="00C15D5C"/>
    <w:rsid w:val="00C15DD7"/>
    <w:rsid w:val="00C15E30"/>
    <w:rsid w:val="00C1754D"/>
    <w:rsid w:val="00C200FD"/>
    <w:rsid w:val="00C20113"/>
    <w:rsid w:val="00C20343"/>
    <w:rsid w:val="00C214C2"/>
    <w:rsid w:val="00C21529"/>
    <w:rsid w:val="00C217D6"/>
    <w:rsid w:val="00C21E6D"/>
    <w:rsid w:val="00C220E6"/>
    <w:rsid w:val="00C222F1"/>
    <w:rsid w:val="00C22931"/>
    <w:rsid w:val="00C2294C"/>
    <w:rsid w:val="00C22A07"/>
    <w:rsid w:val="00C22DA5"/>
    <w:rsid w:val="00C230B4"/>
    <w:rsid w:val="00C232AF"/>
    <w:rsid w:val="00C23A11"/>
    <w:rsid w:val="00C24AF1"/>
    <w:rsid w:val="00C24DE7"/>
    <w:rsid w:val="00C26C6A"/>
    <w:rsid w:val="00C27842"/>
    <w:rsid w:val="00C27895"/>
    <w:rsid w:val="00C27A9E"/>
    <w:rsid w:val="00C30186"/>
    <w:rsid w:val="00C310EB"/>
    <w:rsid w:val="00C31909"/>
    <w:rsid w:val="00C33502"/>
    <w:rsid w:val="00C346BA"/>
    <w:rsid w:val="00C35081"/>
    <w:rsid w:val="00C351CF"/>
    <w:rsid w:val="00C36591"/>
    <w:rsid w:val="00C36E46"/>
    <w:rsid w:val="00C37563"/>
    <w:rsid w:val="00C40280"/>
    <w:rsid w:val="00C4054E"/>
    <w:rsid w:val="00C410C0"/>
    <w:rsid w:val="00C4167D"/>
    <w:rsid w:val="00C41F20"/>
    <w:rsid w:val="00C42484"/>
    <w:rsid w:val="00C42BF5"/>
    <w:rsid w:val="00C42D99"/>
    <w:rsid w:val="00C43A97"/>
    <w:rsid w:val="00C440D5"/>
    <w:rsid w:val="00C44F93"/>
    <w:rsid w:val="00C44FB2"/>
    <w:rsid w:val="00C4588D"/>
    <w:rsid w:val="00C45EAF"/>
    <w:rsid w:val="00C462D5"/>
    <w:rsid w:val="00C47E0D"/>
    <w:rsid w:val="00C501C3"/>
    <w:rsid w:val="00C50DA0"/>
    <w:rsid w:val="00C51498"/>
    <w:rsid w:val="00C522A2"/>
    <w:rsid w:val="00C52A17"/>
    <w:rsid w:val="00C52E34"/>
    <w:rsid w:val="00C53590"/>
    <w:rsid w:val="00C5413A"/>
    <w:rsid w:val="00C54826"/>
    <w:rsid w:val="00C557F9"/>
    <w:rsid w:val="00C55A7D"/>
    <w:rsid w:val="00C575DE"/>
    <w:rsid w:val="00C57612"/>
    <w:rsid w:val="00C57FED"/>
    <w:rsid w:val="00C600A8"/>
    <w:rsid w:val="00C612DA"/>
    <w:rsid w:val="00C61EA4"/>
    <w:rsid w:val="00C624B5"/>
    <w:rsid w:val="00C625AF"/>
    <w:rsid w:val="00C63198"/>
    <w:rsid w:val="00C6408F"/>
    <w:rsid w:val="00C6426F"/>
    <w:rsid w:val="00C6447D"/>
    <w:rsid w:val="00C64BDC"/>
    <w:rsid w:val="00C64C55"/>
    <w:rsid w:val="00C65554"/>
    <w:rsid w:val="00C65BAE"/>
    <w:rsid w:val="00C66640"/>
    <w:rsid w:val="00C667D7"/>
    <w:rsid w:val="00C67000"/>
    <w:rsid w:val="00C6747E"/>
    <w:rsid w:val="00C67B02"/>
    <w:rsid w:val="00C70352"/>
    <w:rsid w:val="00C70A94"/>
    <w:rsid w:val="00C70DB9"/>
    <w:rsid w:val="00C70DF0"/>
    <w:rsid w:val="00C719F0"/>
    <w:rsid w:val="00C71BA4"/>
    <w:rsid w:val="00C72A5A"/>
    <w:rsid w:val="00C72DB9"/>
    <w:rsid w:val="00C7371B"/>
    <w:rsid w:val="00C73DCB"/>
    <w:rsid w:val="00C74A9C"/>
    <w:rsid w:val="00C75729"/>
    <w:rsid w:val="00C75740"/>
    <w:rsid w:val="00C757A3"/>
    <w:rsid w:val="00C7596C"/>
    <w:rsid w:val="00C75BB4"/>
    <w:rsid w:val="00C764CE"/>
    <w:rsid w:val="00C7692D"/>
    <w:rsid w:val="00C77D6C"/>
    <w:rsid w:val="00C77D9E"/>
    <w:rsid w:val="00C80A3F"/>
    <w:rsid w:val="00C80CF1"/>
    <w:rsid w:val="00C810AC"/>
    <w:rsid w:val="00C8110A"/>
    <w:rsid w:val="00C81807"/>
    <w:rsid w:val="00C81ADD"/>
    <w:rsid w:val="00C81BA0"/>
    <w:rsid w:val="00C8225C"/>
    <w:rsid w:val="00C830BD"/>
    <w:rsid w:val="00C8359A"/>
    <w:rsid w:val="00C838B8"/>
    <w:rsid w:val="00C84481"/>
    <w:rsid w:val="00C84593"/>
    <w:rsid w:val="00C847F6"/>
    <w:rsid w:val="00C849F2"/>
    <w:rsid w:val="00C84AD6"/>
    <w:rsid w:val="00C85898"/>
    <w:rsid w:val="00C86F7B"/>
    <w:rsid w:val="00C876B0"/>
    <w:rsid w:val="00C877D0"/>
    <w:rsid w:val="00C87CF6"/>
    <w:rsid w:val="00C902DC"/>
    <w:rsid w:val="00C90315"/>
    <w:rsid w:val="00C905DF"/>
    <w:rsid w:val="00C9090C"/>
    <w:rsid w:val="00C912B3"/>
    <w:rsid w:val="00C91716"/>
    <w:rsid w:val="00C918CE"/>
    <w:rsid w:val="00C9235A"/>
    <w:rsid w:val="00C9240B"/>
    <w:rsid w:val="00C9280C"/>
    <w:rsid w:val="00C93198"/>
    <w:rsid w:val="00C93290"/>
    <w:rsid w:val="00C9376B"/>
    <w:rsid w:val="00C944AF"/>
    <w:rsid w:val="00C9453C"/>
    <w:rsid w:val="00C94542"/>
    <w:rsid w:val="00C9491B"/>
    <w:rsid w:val="00C952AD"/>
    <w:rsid w:val="00C958AE"/>
    <w:rsid w:val="00C95B9A"/>
    <w:rsid w:val="00C96187"/>
    <w:rsid w:val="00C96D38"/>
    <w:rsid w:val="00C975F1"/>
    <w:rsid w:val="00C97883"/>
    <w:rsid w:val="00C97938"/>
    <w:rsid w:val="00C97D0C"/>
    <w:rsid w:val="00CA15B8"/>
    <w:rsid w:val="00CA15FC"/>
    <w:rsid w:val="00CA19BA"/>
    <w:rsid w:val="00CA1F78"/>
    <w:rsid w:val="00CA2578"/>
    <w:rsid w:val="00CA275F"/>
    <w:rsid w:val="00CA2CAA"/>
    <w:rsid w:val="00CA2FBF"/>
    <w:rsid w:val="00CA3D63"/>
    <w:rsid w:val="00CA4081"/>
    <w:rsid w:val="00CA419B"/>
    <w:rsid w:val="00CA4510"/>
    <w:rsid w:val="00CA4511"/>
    <w:rsid w:val="00CA452F"/>
    <w:rsid w:val="00CA490B"/>
    <w:rsid w:val="00CA538D"/>
    <w:rsid w:val="00CA6A1F"/>
    <w:rsid w:val="00CA6A3D"/>
    <w:rsid w:val="00CA6AA9"/>
    <w:rsid w:val="00CA7471"/>
    <w:rsid w:val="00CB06BE"/>
    <w:rsid w:val="00CB1440"/>
    <w:rsid w:val="00CB1D87"/>
    <w:rsid w:val="00CB2272"/>
    <w:rsid w:val="00CB2A3C"/>
    <w:rsid w:val="00CB2B96"/>
    <w:rsid w:val="00CB305A"/>
    <w:rsid w:val="00CB307C"/>
    <w:rsid w:val="00CB4421"/>
    <w:rsid w:val="00CB4C48"/>
    <w:rsid w:val="00CB4FD6"/>
    <w:rsid w:val="00CB5531"/>
    <w:rsid w:val="00CB59C4"/>
    <w:rsid w:val="00CB6461"/>
    <w:rsid w:val="00CB6B21"/>
    <w:rsid w:val="00CB7168"/>
    <w:rsid w:val="00CB79BC"/>
    <w:rsid w:val="00CB7DAA"/>
    <w:rsid w:val="00CC0C81"/>
    <w:rsid w:val="00CC0CD6"/>
    <w:rsid w:val="00CC0D44"/>
    <w:rsid w:val="00CC0D47"/>
    <w:rsid w:val="00CC1ABF"/>
    <w:rsid w:val="00CC1F31"/>
    <w:rsid w:val="00CC2487"/>
    <w:rsid w:val="00CC2755"/>
    <w:rsid w:val="00CC27C5"/>
    <w:rsid w:val="00CC2B3B"/>
    <w:rsid w:val="00CC2F4C"/>
    <w:rsid w:val="00CC3615"/>
    <w:rsid w:val="00CC4FC5"/>
    <w:rsid w:val="00CC549A"/>
    <w:rsid w:val="00CC57F5"/>
    <w:rsid w:val="00CC5B5A"/>
    <w:rsid w:val="00CC6144"/>
    <w:rsid w:val="00CC6D91"/>
    <w:rsid w:val="00CC6F61"/>
    <w:rsid w:val="00CC73B8"/>
    <w:rsid w:val="00CC75D9"/>
    <w:rsid w:val="00CC7A14"/>
    <w:rsid w:val="00CC7F01"/>
    <w:rsid w:val="00CD0599"/>
    <w:rsid w:val="00CD159A"/>
    <w:rsid w:val="00CD21AA"/>
    <w:rsid w:val="00CD2C44"/>
    <w:rsid w:val="00CD3139"/>
    <w:rsid w:val="00CD3737"/>
    <w:rsid w:val="00CD3750"/>
    <w:rsid w:val="00CD37EE"/>
    <w:rsid w:val="00CD440B"/>
    <w:rsid w:val="00CD51E2"/>
    <w:rsid w:val="00CD572B"/>
    <w:rsid w:val="00CD649F"/>
    <w:rsid w:val="00CD6C64"/>
    <w:rsid w:val="00CD7DCC"/>
    <w:rsid w:val="00CE0F81"/>
    <w:rsid w:val="00CE1296"/>
    <w:rsid w:val="00CE1382"/>
    <w:rsid w:val="00CE17A1"/>
    <w:rsid w:val="00CE1D2A"/>
    <w:rsid w:val="00CE2541"/>
    <w:rsid w:val="00CE2D58"/>
    <w:rsid w:val="00CE2E60"/>
    <w:rsid w:val="00CE2F7E"/>
    <w:rsid w:val="00CE35F0"/>
    <w:rsid w:val="00CE51D7"/>
    <w:rsid w:val="00CE53A8"/>
    <w:rsid w:val="00CE6AF9"/>
    <w:rsid w:val="00CE6CEC"/>
    <w:rsid w:val="00CE70D3"/>
    <w:rsid w:val="00CE723B"/>
    <w:rsid w:val="00CE7AA7"/>
    <w:rsid w:val="00CF0D47"/>
    <w:rsid w:val="00CF1806"/>
    <w:rsid w:val="00CF1FEA"/>
    <w:rsid w:val="00CF2EE6"/>
    <w:rsid w:val="00CF39D7"/>
    <w:rsid w:val="00CF3AEC"/>
    <w:rsid w:val="00CF49DE"/>
    <w:rsid w:val="00CF4C02"/>
    <w:rsid w:val="00CF5516"/>
    <w:rsid w:val="00CF5685"/>
    <w:rsid w:val="00CF674B"/>
    <w:rsid w:val="00CF682E"/>
    <w:rsid w:val="00CF699D"/>
    <w:rsid w:val="00CF6AD0"/>
    <w:rsid w:val="00CF783B"/>
    <w:rsid w:val="00CF79B7"/>
    <w:rsid w:val="00CF7F32"/>
    <w:rsid w:val="00D000D1"/>
    <w:rsid w:val="00D0013C"/>
    <w:rsid w:val="00D004C3"/>
    <w:rsid w:val="00D00B5A"/>
    <w:rsid w:val="00D00B6E"/>
    <w:rsid w:val="00D01AD3"/>
    <w:rsid w:val="00D01E7B"/>
    <w:rsid w:val="00D02B2E"/>
    <w:rsid w:val="00D03264"/>
    <w:rsid w:val="00D04360"/>
    <w:rsid w:val="00D044A5"/>
    <w:rsid w:val="00D04528"/>
    <w:rsid w:val="00D045D3"/>
    <w:rsid w:val="00D05554"/>
    <w:rsid w:val="00D056DE"/>
    <w:rsid w:val="00D06808"/>
    <w:rsid w:val="00D070A0"/>
    <w:rsid w:val="00D07146"/>
    <w:rsid w:val="00D07167"/>
    <w:rsid w:val="00D07F76"/>
    <w:rsid w:val="00D1248E"/>
    <w:rsid w:val="00D12EE5"/>
    <w:rsid w:val="00D13EDF"/>
    <w:rsid w:val="00D14310"/>
    <w:rsid w:val="00D14B38"/>
    <w:rsid w:val="00D1524D"/>
    <w:rsid w:val="00D15742"/>
    <w:rsid w:val="00D15B0D"/>
    <w:rsid w:val="00D1623A"/>
    <w:rsid w:val="00D1663F"/>
    <w:rsid w:val="00D166ED"/>
    <w:rsid w:val="00D16B48"/>
    <w:rsid w:val="00D17109"/>
    <w:rsid w:val="00D17B0E"/>
    <w:rsid w:val="00D17E14"/>
    <w:rsid w:val="00D20103"/>
    <w:rsid w:val="00D20D0B"/>
    <w:rsid w:val="00D20E0E"/>
    <w:rsid w:val="00D22952"/>
    <w:rsid w:val="00D22FC2"/>
    <w:rsid w:val="00D2307E"/>
    <w:rsid w:val="00D237D0"/>
    <w:rsid w:val="00D23A1C"/>
    <w:rsid w:val="00D23CD3"/>
    <w:rsid w:val="00D23F9A"/>
    <w:rsid w:val="00D24844"/>
    <w:rsid w:val="00D2501A"/>
    <w:rsid w:val="00D26694"/>
    <w:rsid w:val="00D26B12"/>
    <w:rsid w:val="00D26EF9"/>
    <w:rsid w:val="00D2720F"/>
    <w:rsid w:val="00D273E8"/>
    <w:rsid w:val="00D277C2"/>
    <w:rsid w:val="00D27CA3"/>
    <w:rsid w:val="00D30BAC"/>
    <w:rsid w:val="00D30DF5"/>
    <w:rsid w:val="00D30F0D"/>
    <w:rsid w:val="00D3140E"/>
    <w:rsid w:val="00D3160D"/>
    <w:rsid w:val="00D3199C"/>
    <w:rsid w:val="00D32B53"/>
    <w:rsid w:val="00D32E3F"/>
    <w:rsid w:val="00D33118"/>
    <w:rsid w:val="00D331E3"/>
    <w:rsid w:val="00D332FE"/>
    <w:rsid w:val="00D336C8"/>
    <w:rsid w:val="00D33A55"/>
    <w:rsid w:val="00D34583"/>
    <w:rsid w:val="00D348E3"/>
    <w:rsid w:val="00D35B07"/>
    <w:rsid w:val="00D370ED"/>
    <w:rsid w:val="00D376DD"/>
    <w:rsid w:val="00D37E6A"/>
    <w:rsid w:val="00D37EE9"/>
    <w:rsid w:val="00D40143"/>
    <w:rsid w:val="00D4095E"/>
    <w:rsid w:val="00D40E93"/>
    <w:rsid w:val="00D417E2"/>
    <w:rsid w:val="00D4218C"/>
    <w:rsid w:val="00D421B5"/>
    <w:rsid w:val="00D42D7D"/>
    <w:rsid w:val="00D437B9"/>
    <w:rsid w:val="00D437F8"/>
    <w:rsid w:val="00D43A3A"/>
    <w:rsid w:val="00D43A40"/>
    <w:rsid w:val="00D43C2A"/>
    <w:rsid w:val="00D43D8A"/>
    <w:rsid w:val="00D4449D"/>
    <w:rsid w:val="00D448E6"/>
    <w:rsid w:val="00D4559F"/>
    <w:rsid w:val="00D45607"/>
    <w:rsid w:val="00D4584D"/>
    <w:rsid w:val="00D45C7B"/>
    <w:rsid w:val="00D45FF5"/>
    <w:rsid w:val="00D462EF"/>
    <w:rsid w:val="00D46C77"/>
    <w:rsid w:val="00D46E56"/>
    <w:rsid w:val="00D46F75"/>
    <w:rsid w:val="00D47774"/>
    <w:rsid w:val="00D47E97"/>
    <w:rsid w:val="00D50D7D"/>
    <w:rsid w:val="00D5118A"/>
    <w:rsid w:val="00D51F41"/>
    <w:rsid w:val="00D5245B"/>
    <w:rsid w:val="00D52CFD"/>
    <w:rsid w:val="00D52FE2"/>
    <w:rsid w:val="00D532DE"/>
    <w:rsid w:val="00D53D10"/>
    <w:rsid w:val="00D53E9F"/>
    <w:rsid w:val="00D5497B"/>
    <w:rsid w:val="00D54CAC"/>
    <w:rsid w:val="00D55B56"/>
    <w:rsid w:val="00D55F46"/>
    <w:rsid w:val="00D55F83"/>
    <w:rsid w:val="00D562C5"/>
    <w:rsid w:val="00D56478"/>
    <w:rsid w:val="00D56488"/>
    <w:rsid w:val="00D5750E"/>
    <w:rsid w:val="00D575BD"/>
    <w:rsid w:val="00D575D9"/>
    <w:rsid w:val="00D6005B"/>
    <w:rsid w:val="00D6037D"/>
    <w:rsid w:val="00D60A02"/>
    <w:rsid w:val="00D60F57"/>
    <w:rsid w:val="00D61807"/>
    <w:rsid w:val="00D61A85"/>
    <w:rsid w:val="00D62152"/>
    <w:rsid w:val="00D62303"/>
    <w:rsid w:val="00D62AC1"/>
    <w:rsid w:val="00D6366E"/>
    <w:rsid w:val="00D64A68"/>
    <w:rsid w:val="00D64D2F"/>
    <w:rsid w:val="00D64F37"/>
    <w:rsid w:val="00D65241"/>
    <w:rsid w:val="00D65954"/>
    <w:rsid w:val="00D65FC0"/>
    <w:rsid w:val="00D66051"/>
    <w:rsid w:val="00D66131"/>
    <w:rsid w:val="00D66766"/>
    <w:rsid w:val="00D66C43"/>
    <w:rsid w:val="00D6779B"/>
    <w:rsid w:val="00D70C54"/>
    <w:rsid w:val="00D71285"/>
    <w:rsid w:val="00D717C2"/>
    <w:rsid w:val="00D71B81"/>
    <w:rsid w:val="00D71CF6"/>
    <w:rsid w:val="00D71FEF"/>
    <w:rsid w:val="00D7297C"/>
    <w:rsid w:val="00D73409"/>
    <w:rsid w:val="00D74581"/>
    <w:rsid w:val="00D74E21"/>
    <w:rsid w:val="00D7578E"/>
    <w:rsid w:val="00D75937"/>
    <w:rsid w:val="00D75A82"/>
    <w:rsid w:val="00D75F25"/>
    <w:rsid w:val="00D76453"/>
    <w:rsid w:val="00D76469"/>
    <w:rsid w:val="00D773D1"/>
    <w:rsid w:val="00D776FB"/>
    <w:rsid w:val="00D77786"/>
    <w:rsid w:val="00D77F42"/>
    <w:rsid w:val="00D804FE"/>
    <w:rsid w:val="00D8057E"/>
    <w:rsid w:val="00D81876"/>
    <w:rsid w:val="00D826E2"/>
    <w:rsid w:val="00D82BE1"/>
    <w:rsid w:val="00D82E8E"/>
    <w:rsid w:val="00D84291"/>
    <w:rsid w:val="00D843DD"/>
    <w:rsid w:val="00D84645"/>
    <w:rsid w:val="00D84BB5"/>
    <w:rsid w:val="00D84E44"/>
    <w:rsid w:val="00D8655C"/>
    <w:rsid w:val="00D8679A"/>
    <w:rsid w:val="00D86E8C"/>
    <w:rsid w:val="00D872F2"/>
    <w:rsid w:val="00D908F6"/>
    <w:rsid w:val="00D9110E"/>
    <w:rsid w:val="00D91A3F"/>
    <w:rsid w:val="00D920AE"/>
    <w:rsid w:val="00D92752"/>
    <w:rsid w:val="00D927CA"/>
    <w:rsid w:val="00D92833"/>
    <w:rsid w:val="00D92916"/>
    <w:rsid w:val="00D9331C"/>
    <w:rsid w:val="00D93365"/>
    <w:rsid w:val="00D93C0E"/>
    <w:rsid w:val="00D93FB2"/>
    <w:rsid w:val="00D94556"/>
    <w:rsid w:val="00D94D6F"/>
    <w:rsid w:val="00D94E20"/>
    <w:rsid w:val="00D953D3"/>
    <w:rsid w:val="00D95700"/>
    <w:rsid w:val="00D95746"/>
    <w:rsid w:val="00D9734F"/>
    <w:rsid w:val="00D9751A"/>
    <w:rsid w:val="00DA0065"/>
    <w:rsid w:val="00DA03DF"/>
    <w:rsid w:val="00DA121A"/>
    <w:rsid w:val="00DA1847"/>
    <w:rsid w:val="00DA2217"/>
    <w:rsid w:val="00DA2804"/>
    <w:rsid w:val="00DA371A"/>
    <w:rsid w:val="00DA3B26"/>
    <w:rsid w:val="00DA49B4"/>
    <w:rsid w:val="00DA5116"/>
    <w:rsid w:val="00DA53EE"/>
    <w:rsid w:val="00DA5CFE"/>
    <w:rsid w:val="00DA6790"/>
    <w:rsid w:val="00DA7740"/>
    <w:rsid w:val="00DA7C13"/>
    <w:rsid w:val="00DB0CFF"/>
    <w:rsid w:val="00DB146B"/>
    <w:rsid w:val="00DB39E5"/>
    <w:rsid w:val="00DB3F64"/>
    <w:rsid w:val="00DB4041"/>
    <w:rsid w:val="00DB449A"/>
    <w:rsid w:val="00DB44F1"/>
    <w:rsid w:val="00DB468C"/>
    <w:rsid w:val="00DB4711"/>
    <w:rsid w:val="00DB4D69"/>
    <w:rsid w:val="00DB4FBC"/>
    <w:rsid w:val="00DB5238"/>
    <w:rsid w:val="00DB56D4"/>
    <w:rsid w:val="00DB5CFE"/>
    <w:rsid w:val="00DB67AD"/>
    <w:rsid w:val="00DB6B8B"/>
    <w:rsid w:val="00DB6FE5"/>
    <w:rsid w:val="00DB72F6"/>
    <w:rsid w:val="00DB7584"/>
    <w:rsid w:val="00DB7BEE"/>
    <w:rsid w:val="00DC0435"/>
    <w:rsid w:val="00DC05C4"/>
    <w:rsid w:val="00DC0931"/>
    <w:rsid w:val="00DC0EB3"/>
    <w:rsid w:val="00DC155D"/>
    <w:rsid w:val="00DC2D2D"/>
    <w:rsid w:val="00DC301D"/>
    <w:rsid w:val="00DC315D"/>
    <w:rsid w:val="00DC40FC"/>
    <w:rsid w:val="00DC4F2B"/>
    <w:rsid w:val="00DC57C2"/>
    <w:rsid w:val="00DC6A18"/>
    <w:rsid w:val="00DD037D"/>
    <w:rsid w:val="00DD0886"/>
    <w:rsid w:val="00DD0A68"/>
    <w:rsid w:val="00DD0B19"/>
    <w:rsid w:val="00DD0E7C"/>
    <w:rsid w:val="00DD0F53"/>
    <w:rsid w:val="00DD13DF"/>
    <w:rsid w:val="00DD217F"/>
    <w:rsid w:val="00DD25DB"/>
    <w:rsid w:val="00DD28D6"/>
    <w:rsid w:val="00DD2A20"/>
    <w:rsid w:val="00DD311E"/>
    <w:rsid w:val="00DD37EE"/>
    <w:rsid w:val="00DD3FDF"/>
    <w:rsid w:val="00DD4759"/>
    <w:rsid w:val="00DD47D0"/>
    <w:rsid w:val="00DD49C0"/>
    <w:rsid w:val="00DD4EDC"/>
    <w:rsid w:val="00DD53B0"/>
    <w:rsid w:val="00DD72DF"/>
    <w:rsid w:val="00DD7937"/>
    <w:rsid w:val="00DD7C30"/>
    <w:rsid w:val="00DD7F71"/>
    <w:rsid w:val="00DE01E6"/>
    <w:rsid w:val="00DE02EB"/>
    <w:rsid w:val="00DE380E"/>
    <w:rsid w:val="00DE3CDB"/>
    <w:rsid w:val="00DE47E1"/>
    <w:rsid w:val="00DE4E35"/>
    <w:rsid w:val="00DE503C"/>
    <w:rsid w:val="00DE57E5"/>
    <w:rsid w:val="00DE78E6"/>
    <w:rsid w:val="00DF03B9"/>
    <w:rsid w:val="00DF086A"/>
    <w:rsid w:val="00DF120B"/>
    <w:rsid w:val="00DF1B26"/>
    <w:rsid w:val="00DF1D5C"/>
    <w:rsid w:val="00DF2403"/>
    <w:rsid w:val="00DF31B5"/>
    <w:rsid w:val="00DF3CCB"/>
    <w:rsid w:val="00DF4047"/>
    <w:rsid w:val="00DF4B8E"/>
    <w:rsid w:val="00DF5669"/>
    <w:rsid w:val="00DF613E"/>
    <w:rsid w:val="00DF6571"/>
    <w:rsid w:val="00DF6847"/>
    <w:rsid w:val="00DF6AF6"/>
    <w:rsid w:val="00DF6F43"/>
    <w:rsid w:val="00DF710D"/>
    <w:rsid w:val="00DF7333"/>
    <w:rsid w:val="00DF7360"/>
    <w:rsid w:val="00DF7428"/>
    <w:rsid w:val="00E00D34"/>
    <w:rsid w:val="00E01CCB"/>
    <w:rsid w:val="00E02AA4"/>
    <w:rsid w:val="00E036AB"/>
    <w:rsid w:val="00E04031"/>
    <w:rsid w:val="00E04183"/>
    <w:rsid w:val="00E04F78"/>
    <w:rsid w:val="00E05EB9"/>
    <w:rsid w:val="00E06229"/>
    <w:rsid w:val="00E06736"/>
    <w:rsid w:val="00E06A81"/>
    <w:rsid w:val="00E06CF2"/>
    <w:rsid w:val="00E07110"/>
    <w:rsid w:val="00E07F0A"/>
    <w:rsid w:val="00E10069"/>
    <w:rsid w:val="00E1015A"/>
    <w:rsid w:val="00E10EA4"/>
    <w:rsid w:val="00E117F0"/>
    <w:rsid w:val="00E11C75"/>
    <w:rsid w:val="00E1251C"/>
    <w:rsid w:val="00E127F0"/>
    <w:rsid w:val="00E1286A"/>
    <w:rsid w:val="00E12ADC"/>
    <w:rsid w:val="00E12BEF"/>
    <w:rsid w:val="00E12F51"/>
    <w:rsid w:val="00E130A1"/>
    <w:rsid w:val="00E140C2"/>
    <w:rsid w:val="00E14806"/>
    <w:rsid w:val="00E14DD3"/>
    <w:rsid w:val="00E14FE0"/>
    <w:rsid w:val="00E15479"/>
    <w:rsid w:val="00E15A6B"/>
    <w:rsid w:val="00E15F4B"/>
    <w:rsid w:val="00E1637C"/>
    <w:rsid w:val="00E16B67"/>
    <w:rsid w:val="00E16F3C"/>
    <w:rsid w:val="00E170D6"/>
    <w:rsid w:val="00E17161"/>
    <w:rsid w:val="00E1733A"/>
    <w:rsid w:val="00E2046A"/>
    <w:rsid w:val="00E20B18"/>
    <w:rsid w:val="00E20ED1"/>
    <w:rsid w:val="00E20F25"/>
    <w:rsid w:val="00E21592"/>
    <w:rsid w:val="00E21B23"/>
    <w:rsid w:val="00E22127"/>
    <w:rsid w:val="00E22141"/>
    <w:rsid w:val="00E2220F"/>
    <w:rsid w:val="00E22691"/>
    <w:rsid w:val="00E2269D"/>
    <w:rsid w:val="00E232FE"/>
    <w:rsid w:val="00E23337"/>
    <w:rsid w:val="00E23A1A"/>
    <w:rsid w:val="00E23BB9"/>
    <w:rsid w:val="00E23D95"/>
    <w:rsid w:val="00E24065"/>
    <w:rsid w:val="00E2558C"/>
    <w:rsid w:val="00E25AD3"/>
    <w:rsid w:val="00E25C8E"/>
    <w:rsid w:val="00E26F0F"/>
    <w:rsid w:val="00E27878"/>
    <w:rsid w:val="00E27E6D"/>
    <w:rsid w:val="00E30FFD"/>
    <w:rsid w:val="00E314D9"/>
    <w:rsid w:val="00E31E79"/>
    <w:rsid w:val="00E32C80"/>
    <w:rsid w:val="00E33233"/>
    <w:rsid w:val="00E34B6E"/>
    <w:rsid w:val="00E34B7B"/>
    <w:rsid w:val="00E34C8A"/>
    <w:rsid w:val="00E34F48"/>
    <w:rsid w:val="00E355B7"/>
    <w:rsid w:val="00E35C52"/>
    <w:rsid w:val="00E35CCA"/>
    <w:rsid w:val="00E35D35"/>
    <w:rsid w:val="00E36678"/>
    <w:rsid w:val="00E36C40"/>
    <w:rsid w:val="00E37498"/>
    <w:rsid w:val="00E404DD"/>
    <w:rsid w:val="00E40890"/>
    <w:rsid w:val="00E40975"/>
    <w:rsid w:val="00E41067"/>
    <w:rsid w:val="00E413D0"/>
    <w:rsid w:val="00E419CA"/>
    <w:rsid w:val="00E42008"/>
    <w:rsid w:val="00E42287"/>
    <w:rsid w:val="00E42960"/>
    <w:rsid w:val="00E43262"/>
    <w:rsid w:val="00E443F2"/>
    <w:rsid w:val="00E44413"/>
    <w:rsid w:val="00E444AC"/>
    <w:rsid w:val="00E444B9"/>
    <w:rsid w:val="00E444D8"/>
    <w:rsid w:val="00E44950"/>
    <w:rsid w:val="00E44BBC"/>
    <w:rsid w:val="00E4536F"/>
    <w:rsid w:val="00E456DE"/>
    <w:rsid w:val="00E45A2E"/>
    <w:rsid w:val="00E46508"/>
    <w:rsid w:val="00E465E5"/>
    <w:rsid w:val="00E46B71"/>
    <w:rsid w:val="00E46D7E"/>
    <w:rsid w:val="00E507A5"/>
    <w:rsid w:val="00E50A06"/>
    <w:rsid w:val="00E513BF"/>
    <w:rsid w:val="00E5225A"/>
    <w:rsid w:val="00E525AA"/>
    <w:rsid w:val="00E52787"/>
    <w:rsid w:val="00E53BDC"/>
    <w:rsid w:val="00E54394"/>
    <w:rsid w:val="00E54740"/>
    <w:rsid w:val="00E5605D"/>
    <w:rsid w:val="00E56850"/>
    <w:rsid w:val="00E602D1"/>
    <w:rsid w:val="00E61F23"/>
    <w:rsid w:val="00E62004"/>
    <w:rsid w:val="00E6347C"/>
    <w:rsid w:val="00E6351E"/>
    <w:rsid w:val="00E63CE5"/>
    <w:rsid w:val="00E64206"/>
    <w:rsid w:val="00E64336"/>
    <w:rsid w:val="00E64872"/>
    <w:rsid w:val="00E65A29"/>
    <w:rsid w:val="00E66B39"/>
    <w:rsid w:val="00E66B83"/>
    <w:rsid w:val="00E66E6A"/>
    <w:rsid w:val="00E67131"/>
    <w:rsid w:val="00E6749C"/>
    <w:rsid w:val="00E675B1"/>
    <w:rsid w:val="00E678AE"/>
    <w:rsid w:val="00E7010B"/>
    <w:rsid w:val="00E70999"/>
    <w:rsid w:val="00E72C4F"/>
    <w:rsid w:val="00E7379B"/>
    <w:rsid w:val="00E73B44"/>
    <w:rsid w:val="00E74389"/>
    <w:rsid w:val="00E747E2"/>
    <w:rsid w:val="00E74C2C"/>
    <w:rsid w:val="00E750A0"/>
    <w:rsid w:val="00E7540E"/>
    <w:rsid w:val="00E757D6"/>
    <w:rsid w:val="00E760B5"/>
    <w:rsid w:val="00E7622F"/>
    <w:rsid w:val="00E76F48"/>
    <w:rsid w:val="00E77A35"/>
    <w:rsid w:val="00E77AD2"/>
    <w:rsid w:val="00E807FE"/>
    <w:rsid w:val="00E80915"/>
    <w:rsid w:val="00E80E74"/>
    <w:rsid w:val="00E80F85"/>
    <w:rsid w:val="00E80F93"/>
    <w:rsid w:val="00E81690"/>
    <w:rsid w:val="00E818A2"/>
    <w:rsid w:val="00E819D2"/>
    <w:rsid w:val="00E819E7"/>
    <w:rsid w:val="00E823E7"/>
    <w:rsid w:val="00E82771"/>
    <w:rsid w:val="00E82A3F"/>
    <w:rsid w:val="00E83AA0"/>
    <w:rsid w:val="00E83D83"/>
    <w:rsid w:val="00E83E07"/>
    <w:rsid w:val="00E8407A"/>
    <w:rsid w:val="00E8433B"/>
    <w:rsid w:val="00E843B3"/>
    <w:rsid w:val="00E84864"/>
    <w:rsid w:val="00E84F96"/>
    <w:rsid w:val="00E85088"/>
    <w:rsid w:val="00E850D6"/>
    <w:rsid w:val="00E856FB"/>
    <w:rsid w:val="00E857CF"/>
    <w:rsid w:val="00E86651"/>
    <w:rsid w:val="00E87526"/>
    <w:rsid w:val="00E87E4E"/>
    <w:rsid w:val="00E909F8"/>
    <w:rsid w:val="00E90EAF"/>
    <w:rsid w:val="00E91973"/>
    <w:rsid w:val="00E92476"/>
    <w:rsid w:val="00E929AA"/>
    <w:rsid w:val="00E93332"/>
    <w:rsid w:val="00E93A76"/>
    <w:rsid w:val="00E94B29"/>
    <w:rsid w:val="00E94CF3"/>
    <w:rsid w:val="00E94D61"/>
    <w:rsid w:val="00E951C8"/>
    <w:rsid w:val="00E955F0"/>
    <w:rsid w:val="00E95AA3"/>
    <w:rsid w:val="00E96577"/>
    <w:rsid w:val="00E965F9"/>
    <w:rsid w:val="00E966B5"/>
    <w:rsid w:val="00E97BE3"/>
    <w:rsid w:val="00E97CEB"/>
    <w:rsid w:val="00E97F7E"/>
    <w:rsid w:val="00EA0250"/>
    <w:rsid w:val="00EA0996"/>
    <w:rsid w:val="00EA0F1E"/>
    <w:rsid w:val="00EA122A"/>
    <w:rsid w:val="00EA3413"/>
    <w:rsid w:val="00EA36EC"/>
    <w:rsid w:val="00EA3827"/>
    <w:rsid w:val="00EA388D"/>
    <w:rsid w:val="00EA3E2B"/>
    <w:rsid w:val="00EA44C9"/>
    <w:rsid w:val="00EA4978"/>
    <w:rsid w:val="00EA4C9E"/>
    <w:rsid w:val="00EA4FCB"/>
    <w:rsid w:val="00EA5803"/>
    <w:rsid w:val="00EA5B48"/>
    <w:rsid w:val="00EA5CAC"/>
    <w:rsid w:val="00EA769A"/>
    <w:rsid w:val="00EA7814"/>
    <w:rsid w:val="00EB022A"/>
    <w:rsid w:val="00EB09ED"/>
    <w:rsid w:val="00EB2449"/>
    <w:rsid w:val="00EB28B6"/>
    <w:rsid w:val="00EB2FD4"/>
    <w:rsid w:val="00EB3358"/>
    <w:rsid w:val="00EB34CE"/>
    <w:rsid w:val="00EB366C"/>
    <w:rsid w:val="00EB40A9"/>
    <w:rsid w:val="00EB40CD"/>
    <w:rsid w:val="00EB4479"/>
    <w:rsid w:val="00EB4C45"/>
    <w:rsid w:val="00EB58A8"/>
    <w:rsid w:val="00EB6776"/>
    <w:rsid w:val="00EB67B2"/>
    <w:rsid w:val="00EB7197"/>
    <w:rsid w:val="00EB72EA"/>
    <w:rsid w:val="00EB7ABD"/>
    <w:rsid w:val="00EC07A1"/>
    <w:rsid w:val="00EC0BDF"/>
    <w:rsid w:val="00EC0E8F"/>
    <w:rsid w:val="00EC105C"/>
    <w:rsid w:val="00EC140C"/>
    <w:rsid w:val="00EC1EFF"/>
    <w:rsid w:val="00EC250E"/>
    <w:rsid w:val="00EC2958"/>
    <w:rsid w:val="00EC3437"/>
    <w:rsid w:val="00EC37FB"/>
    <w:rsid w:val="00EC3BA0"/>
    <w:rsid w:val="00EC3E0E"/>
    <w:rsid w:val="00EC3FF3"/>
    <w:rsid w:val="00EC4273"/>
    <w:rsid w:val="00EC44DB"/>
    <w:rsid w:val="00EC461B"/>
    <w:rsid w:val="00EC49ED"/>
    <w:rsid w:val="00EC4C18"/>
    <w:rsid w:val="00EC6005"/>
    <w:rsid w:val="00EC641E"/>
    <w:rsid w:val="00EC74FC"/>
    <w:rsid w:val="00ED01BA"/>
    <w:rsid w:val="00ED0E4D"/>
    <w:rsid w:val="00ED11AD"/>
    <w:rsid w:val="00ED1453"/>
    <w:rsid w:val="00ED150B"/>
    <w:rsid w:val="00ED2415"/>
    <w:rsid w:val="00ED2506"/>
    <w:rsid w:val="00ED2EF9"/>
    <w:rsid w:val="00ED320A"/>
    <w:rsid w:val="00ED3AE1"/>
    <w:rsid w:val="00ED40EA"/>
    <w:rsid w:val="00ED4244"/>
    <w:rsid w:val="00ED4477"/>
    <w:rsid w:val="00ED45B7"/>
    <w:rsid w:val="00ED472E"/>
    <w:rsid w:val="00ED4A82"/>
    <w:rsid w:val="00ED4AA9"/>
    <w:rsid w:val="00ED54DC"/>
    <w:rsid w:val="00ED5F29"/>
    <w:rsid w:val="00ED6E84"/>
    <w:rsid w:val="00ED7001"/>
    <w:rsid w:val="00ED70DD"/>
    <w:rsid w:val="00ED715A"/>
    <w:rsid w:val="00ED7707"/>
    <w:rsid w:val="00ED79D4"/>
    <w:rsid w:val="00ED7D3C"/>
    <w:rsid w:val="00EE19FC"/>
    <w:rsid w:val="00EE2A07"/>
    <w:rsid w:val="00EE2A14"/>
    <w:rsid w:val="00EE3139"/>
    <w:rsid w:val="00EE3403"/>
    <w:rsid w:val="00EE43CF"/>
    <w:rsid w:val="00EE4EF8"/>
    <w:rsid w:val="00EE5B35"/>
    <w:rsid w:val="00EE5BD2"/>
    <w:rsid w:val="00EE60C1"/>
    <w:rsid w:val="00EF04C0"/>
    <w:rsid w:val="00EF0646"/>
    <w:rsid w:val="00EF06C8"/>
    <w:rsid w:val="00EF0800"/>
    <w:rsid w:val="00EF0892"/>
    <w:rsid w:val="00EF091D"/>
    <w:rsid w:val="00EF0B35"/>
    <w:rsid w:val="00EF1132"/>
    <w:rsid w:val="00EF13B1"/>
    <w:rsid w:val="00EF15D7"/>
    <w:rsid w:val="00EF1997"/>
    <w:rsid w:val="00EF19E4"/>
    <w:rsid w:val="00EF23BA"/>
    <w:rsid w:val="00EF2C54"/>
    <w:rsid w:val="00EF321A"/>
    <w:rsid w:val="00EF4C6C"/>
    <w:rsid w:val="00EF4FB7"/>
    <w:rsid w:val="00EF541A"/>
    <w:rsid w:val="00EF576F"/>
    <w:rsid w:val="00EF5E5C"/>
    <w:rsid w:val="00EF7023"/>
    <w:rsid w:val="00EF71AE"/>
    <w:rsid w:val="00EF7411"/>
    <w:rsid w:val="00EF7619"/>
    <w:rsid w:val="00F00068"/>
    <w:rsid w:val="00F000C5"/>
    <w:rsid w:val="00F0033F"/>
    <w:rsid w:val="00F00CA9"/>
    <w:rsid w:val="00F011AC"/>
    <w:rsid w:val="00F012A4"/>
    <w:rsid w:val="00F01B46"/>
    <w:rsid w:val="00F01B69"/>
    <w:rsid w:val="00F01CC2"/>
    <w:rsid w:val="00F025D1"/>
    <w:rsid w:val="00F03184"/>
    <w:rsid w:val="00F03306"/>
    <w:rsid w:val="00F038C4"/>
    <w:rsid w:val="00F04464"/>
    <w:rsid w:val="00F05C05"/>
    <w:rsid w:val="00F05EF9"/>
    <w:rsid w:val="00F0672F"/>
    <w:rsid w:val="00F06A4E"/>
    <w:rsid w:val="00F06CEC"/>
    <w:rsid w:val="00F074EF"/>
    <w:rsid w:val="00F076A6"/>
    <w:rsid w:val="00F07D42"/>
    <w:rsid w:val="00F07F75"/>
    <w:rsid w:val="00F10337"/>
    <w:rsid w:val="00F10EAB"/>
    <w:rsid w:val="00F12555"/>
    <w:rsid w:val="00F12678"/>
    <w:rsid w:val="00F128FC"/>
    <w:rsid w:val="00F13EAA"/>
    <w:rsid w:val="00F14391"/>
    <w:rsid w:val="00F14409"/>
    <w:rsid w:val="00F145B5"/>
    <w:rsid w:val="00F14FF2"/>
    <w:rsid w:val="00F1608F"/>
    <w:rsid w:val="00F17D5E"/>
    <w:rsid w:val="00F20BE6"/>
    <w:rsid w:val="00F20FFC"/>
    <w:rsid w:val="00F21452"/>
    <w:rsid w:val="00F214B3"/>
    <w:rsid w:val="00F216E6"/>
    <w:rsid w:val="00F21901"/>
    <w:rsid w:val="00F222E9"/>
    <w:rsid w:val="00F228E3"/>
    <w:rsid w:val="00F22DCE"/>
    <w:rsid w:val="00F238F3"/>
    <w:rsid w:val="00F241BB"/>
    <w:rsid w:val="00F245BE"/>
    <w:rsid w:val="00F247F1"/>
    <w:rsid w:val="00F2480A"/>
    <w:rsid w:val="00F24D97"/>
    <w:rsid w:val="00F25979"/>
    <w:rsid w:val="00F261D4"/>
    <w:rsid w:val="00F26389"/>
    <w:rsid w:val="00F265D4"/>
    <w:rsid w:val="00F26615"/>
    <w:rsid w:val="00F27813"/>
    <w:rsid w:val="00F3082A"/>
    <w:rsid w:val="00F30AA4"/>
    <w:rsid w:val="00F3126E"/>
    <w:rsid w:val="00F3133A"/>
    <w:rsid w:val="00F31551"/>
    <w:rsid w:val="00F33610"/>
    <w:rsid w:val="00F33664"/>
    <w:rsid w:val="00F33B31"/>
    <w:rsid w:val="00F34396"/>
    <w:rsid w:val="00F34959"/>
    <w:rsid w:val="00F35886"/>
    <w:rsid w:val="00F35B84"/>
    <w:rsid w:val="00F35BFE"/>
    <w:rsid w:val="00F36D45"/>
    <w:rsid w:val="00F3751F"/>
    <w:rsid w:val="00F377FC"/>
    <w:rsid w:val="00F400FC"/>
    <w:rsid w:val="00F40489"/>
    <w:rsid w:val="00F4158A"/>
    <w:rsid w:val="00F41A43"/>
    <w:rsid w:val="00F41E5D"/>
    <w:rsid w:val="00F42D15"/>
    <w:rsid w:val="00F43A23"/>
    <w:rsid w:val="00F43C6D"/>
    <w:rsid w:val="00F4453A"/>
    <w:rsid w:val="00F447C1"/>
    <w:rsid w:val="00F44805"/>
    <w:rsid w:val="00F44D85"/>
    <w:rsid w:val="00F452DC"/>
    <w:rsid w:val="00F45501"/>
    <w:rsid w:val="00F45BFF"/>
    <w:rsid w:val="00F46261"/>
    <w:rsid w:val="00F46B00"/>
    <w:rsid w:val="00F46F33"/>
    <w:rsid w:val="00F50783"/>
    <w:rsid w:val="00F51A3B"/>
    <w:rsid w:val="00F51E7A"/>
    <w:rsid w:val="00F51EE9"/>
    <w:rsid w:val="00F53128"/>
    <w:rsid w:val="00F5367D"/>
    <w:rsid w:val="00F53A2A"/>
    <w:rsid w:val="00F53AAB"/>
    <w:rsid w:val="00F53BA6"/>
    <w:rsid w:val="00F53CEF"/>
    <w:rsid w:val="00F5450B"/>
    <w:rsid w:val="00F552D8"/>
    <w:rsid w:val="00F55E66"/>
    <w:rsid w:val="00F56A38"/>
    <w:rsid w:val="00F56CD6"/>
    <w:rsid w:val="00F57C3D"/>
    <w:rsid w:val="00F57F15"/>
    <w:rsid w:val="00F600BC"/>
    <w:rsid w:val="00F61091"/>
    <w:rsid w:val="00F62073"/>
    <w:rsid w:val="00F6240D"/>
    <w:rsid w:val="00F62B99"/>
    <w:rsid w:val="00F62EB0"/>
    <w:rsid w:val="00F62EDF"/>
    <w:rsid w:val="00F63960"/>
    <w:rsid w:val="00F640E6"/>
    <w:rsid w:val="00F644B1"/>
    <w:rsid w:val="00F64980"/>
    <w:rsid w:val="00F64BA7"/>
    <w:rsid w:val="00F64EC0"/>
    <w:rsid w:val="00F64F6C"/>
    <w:rsid w:val="00F65104"/>
    <w:rsid w:val="00F652FB"/>
    <w:rsid w:val="00F65975"/>
    <w:rsid w:val="00F65A35"/>
    <w:rsid w:val="00F66007"/>
    <w:rsid w:val="00F667BD"/>
    <w:rsid w:val="00F66F3A"/>
    <w:rsid w:val="00F67100"/>
    <w:rsid w:val="00F6778A"/>
    <w:rsid w:val="00F679B6"/>
    <w:rsid w:val="00F705A2"/>
    <w:rsid w:val="00F7093E"/>
    <w:rsid w:val="00F7094E"/>
    <w:rsid w:val="00F70CF0"/>
    <w:rsid w:val="00F710A5"/>
    <w:rsid w:val="00F71194"/>
    <w:rsid w:val="00F72208"/>
    <w:rsid w:val="00F7222A"/>
    <w:rsid w:val="00F725C3"/>
    <w:rsid w:val="00F72D37"/>
    <w:rsid w:val="00F72D6A"/>
    <w:rsid w:val="00F72DD5"/>
    <w:rsid w:val="00F72E61"/>
    <w:rsid w:val="00F72EED"/>
    <w:rsid w:val="00F73D6E"/>
    <w:rsid w:val="00F74245"/>
    <w:rsid w:val="00F74B44"/>
    <w:rsid w:val="00F75763"/>
    <w:rsid w:val="00F75E25"/>
    <w:rsid w:val="00F76162"/>
    <w:rsid w:val="00F7658C"/>
    <w:rsid w:val="00F76959"/>
    <w:rsid w:val="00F77A82"/>
    <w:rsid w:val="00F77B96"/>
    <w:rsid w:val="00F80826"/>
    <w:rsid w:val="00F8099D"/>
    <w:rsid w:val="00F8150B"/>
    <w:rsid w:val="00F815EC"/>
    <w:rsid w:val="00F81EAB"/>
    <w:rsid w:val="00F82014"/>
    <w:rsid w:val="00F820FA"/>
    <w:rsid w:val="00F8257E"/>
    <w:rsid w:val="00F8297C"/>
    <w:rsid w:val="00F8298E"/>
    <w:rsid w:val="00F82992"/>
    <w:rsid w:val="00F832C2"/>
    <w:rsid w:val="00F835B3"/>
    <w:rsid w:val="00F837AC"/>
    <w:rsid w:val="00F83A83"/>
    <w:rsid w:val="00F83EF6"/>
    <w:rsid w:val="00F85000"/>
    <w:rsid w:val="00F85CFE"/>
    <w:rsid w:val="00F85EF6"/>
    <w:rsid w:val="00F86915"/>
    <w:rsid w:val="00F86B76"/>
    <w:rsid w:val="00F86BD5"/>
    <w:rsid w:val="00F874AE"/>
    <w:rsid w:val="00F875FC"/>
    <w:rsid w:val="00F902C7"/>
    <w:rsid w:val="00F9052E"/>
    <w:rsid w:val="00F90830"/>
    <w:rsid w:val="00F90BCC"/>
    <w:rsid w:val="00F912B1"/>
    <w:rsid w:val="00F91475"/>
    <w:rsid w:val="00F9194B"/>
    <w:rsid w:val="00F91DC3"/>
    <w:rsid w:val="00F91E2E"/>
    <w:rsid w:val="00F92703"/>
    <w:rsid w:val="00F9288D"/>
    <w:rsid w:val="00F92E0D"/>
    <w:rsid w:val="00F9363E"/>
    <w:rsid w:val="00F93957"/>
    <w:rsid w:val="00F94627"/>
    <w:rsid w:val="00F946DE"/>
    <w:rsid w:val="00F94934"/>
    <w:rsid w:val="00F94B3B"/>
    <w:rsid w:val="00F957BB"/>
    <w:rsid w:val="00F95BF2"/>
    <w:rsid w:val="00F96489"/>
    <w:rsid w:val="00F96C2A"/>
    <w:rsid w:val="00F96EAE"/>
    <w:rsid w:val="00F96EE9"/>
    <w:rsid w:val="00F96F05"/>
    <w:rsid w:val="00F97192"/>
    <w:rsid w:val="00F97228"/>
    <w:rsid w:val="00F97920"/>
    <w:rsid w:val="00F97DAF"/>
    <w:rsid w:val="00FA01EA"/>
    <w:rsid w:val="00FA02EA"/>
    <w:rsid w:val="00FA057B"/>
    <w:rsid w:val="00FA0E4A"/>
    <w:rsid w:val="00FA2993"/>
    <w:rsid w:val="00FA2AD6"/>
    <w:rsid w:val="00FA317F"/>
    <w:rsid w:val="00FA342D"/>
    <w:rsid w:val="00FA425C"/>
    <w:rsid w:val="00FA5246"/>
    <w:rsid w:val="00FA574B"/>
    <w:rsid w:val="00FA5DD8"/>
    <w:rsid w:val="00FA5FBB"/>
    <w:rsid w:val="00FA6163"/>
    <w:rsid w:val="00FA7D01"/>
    <w:rsid w:val="00FB00BD"/>
    <w:rsid w:val="00FB0123"/>
    <w:rsid w:val="00FB03B6"/>
    <w:rsid w:val="00FB0554"/>
    <w:rsid w:val="00FB0AF6"/>
    <w:rsid w:val="00FB1424"/>
    <w:rsid w:val="00FB36D2"/>
    <w:rsid w:val="00FB4D18"/>
    <w:rsid w:val="00FB513E"/>
    <w:rsid w:val="00FB524B"/>
    <w:rsid w:val="00FB5552"/>
    <w:rsid w:val="00FB653D"/>
    <w:rsid w:val="00FB72CC"/>
    <w:rsid w:val="00FB75C2"/>
    <w:rsid w:val="00FB7E08"/>
    <w:rsid w:val="00FC013A"/>
    <w:rsid w:val="00FC12BD"/>
    <w:rsid w:val="00FC1414"/>
    <w:rsid w:val="00FC18BC"/>
    <w:rsid w:val="00FC1A0F"/>
    <w:rsid w:val="00FC1A24"/>
    <w:rsid w:val="00FC1DC8"/>
    <w:rsid w:val="00FC23E1"/>
    <w:rsid w:val="00FC2694"/>
    <w:rsid w:val="00FC27AF"/>
    <w:rsid w:val="00FC2D25"/>
    <w:rsid w:val="00FC310A"/>
    <w:rsid w:val="00FC361C"/>
    <w:rsid w:val="00FC3B2C"/>
    <w:rsid w:val="00FC3D7A"/>
    <w:rsid w:val="00FC3F8F"/>
    <w:rsid w:val="00FC484C"/>
    <w:rsid w:val="00FC4969"/>
    <w:rsid w:val="00FC4CC1"/>
    <w:rsid w:val="00FC4F2C"/>
    <w:rsid w:val="00FC523B"/>
    <w:rsid w:val="00FC5951"/>
    <w:rsid w:val="00FC5E75"/>
    <w:rsid w:val="00FC64E9"/>
    <w:rsid w:val="00FC6755"/>
    <w:rsid w:val="00FC6AC9"/>
    <w:rsid w:val="00FC7941"/>
    <w:rsid w:val="00FD0209"/>
    <w:rsid w:val="00FD0364"/>
    <w:rsid w:val="00FD0568"/>
    <w:rsid w:val="00FD0EC5"/>
    <w:rsid w:val="00FD0F64"/>
    <w:rsid w:val="00FD1226"/>
    <w:rsid w:val="00FD14C3"/>
    <w:rsid w:val="00FD1BD2"/>
    <w:rsid w:val="00FD1CE4"/>
    <w:rsid w:val="00FD213E"/>
    <w:rsid w:val="00FD282E"/>
    <w:rsid w:val="00FD2A0B"/>
    <w:rsid w:val="00FD37DB"/>
    <w:rsid w:val="00FD4449"/>
    <w:rsid w:val="00FD4FF5"/>
    <w:rsid w:val="00FD5E76"/>
    <w:rsid w:val="00FD68FE"/>
    <w:rsid w:val="00FD716A"/>
    <w:rsid w:val="00FD7174"/>
    <w:rsid w:val="00FD7359"/>
    <w:rsid w:val="00FD77F0"/>
    <w:rsid w:val="00FD7801"/>
    <w:rsid w:val="00FD7917"/>
    <w:rsid w:val="00FD7FE7"/>
    <w:rsid w:val="00FE028E"/>
    <w:rsid w:val="00FE0C7B"/>
    <w:rsid w:val="00FE1466"/>
    <w:rsid w:val="00FE3178"/>
    <w:rsid w:val="00FE3483"/>
    <w:rsid w:val="00FE4281"/>
    <w:rsid w:val="00FE44B1"/>
    <w:rsid w:val="00FE4BC6"/>
    <w:rsid w:val="00FE59B1"/>
    <w:rsid w:val="00FE5C7D"/>
    <w:rsid w:val="00FE6146"/>
    <w:rsid w:val="00FE6753"/>
    <w:rsid w:val="00FE6762"/>
    <w:rsid w:val="00FE6CAE"/>
    <w:rsid w:val="00FE7BAA"/>
    <w:rsid w:val="00FF0245"/>
    <w:rsid w:val="00FF0828"/>
    <w:rsid w:val="00FF0F73"/>
    <w:rsid w:val="00FF10FB"/>
    <w:rsid w:val="00FF192C"/>
    <w:rsid w:val="00FF1D84"/>
    <w:rsid w:val="00FF2445"/>
    <w:rsid w:val="00FF252E"/>
    <w:rsid w:val="00FF3040"/>
    <w:rsid w:val="00FF3120"/>
    <w:rsid w:val="00FF34EE"/>
    <w:rsid w:val="00FF3CA8"/>
    <w:rsid w:val="00FF3E0A"/>
    <w:rsid w:val="00FF4540"/>
    <w:rsid w:val="00FF49CF"/>
    <w:rsid w:val="00FF6151"/>
    <w:rsid w:val="00FF68B0"/>
    <w:rsid w:val="00FF76A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90673FA-96C7-412D-AC74-F5A6DB51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qFormat="1"/>
    <w:lsdException w:name="heading 2" w:locked="1" w:uiPriority="0" w:qFormat="1"/>
    <w:lsdException w:name="heading 3" w:semiHidden="1" w:uiPriority="0" w:unhideWhenUsed="1" w:qFormat="1"/>
    <w:lsdException w:name="heading 4" w:locked="1" w:uiPriority="0" w:qFormat="1"/>
    <w:lsdException w:name="heading 5" w:semiHidden="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B67"/>
    <w:pPr>
      <w:spacing w:before="120" w:after="120" w:line="240" w:lineRule="atLeast"/>
      <w:ind w:firstLine="709"/>
      <w:jc w:val="both"/>
    </w:pPr>
    <w:rPr>
      <w:sz w:val="24"/>
    </w:rPr>
  </w:style>
  <w:style w:type="paragraph" w:styleId="Heading1">
    <w:name w:val="heading 1"/>
    <w:basedOn w:val="Normal"/>
    <w:next w:val="ListNumber"/>
    <w:link w:val="Heading1Char"/>
    <w:autoRedefine/>
    <w:qFormat/>
    <w:rsid w:val="00F46F33"/>
    <w:pPr>
      <w:shd w:val="clear" w:color="auto" w:fill="D6E3BC" w:themeFill="accent3" w:themeFillTint="66"/>
      <w:outlineLvl w:val="0"/>
    </w:pPr>
    <w:rPr>
      <w:b/>
      <w:bCs/>
      <w:i/>
      <w:sz w:val="28"/>
      <w:szCs w:val="28"/>
      <w:shd w:val="clear" w:color="auto" w:fill="D6E3BC" w:themeFill="accent3" w:themeFillTint="66"/>
    </w:rPr>
  </w:style>
  <w:style w:type="paragraph" w:styleId="Heading2">
    <w:name w:val="heading 2"/>
    <w:basedOn w:val="Normal"/>
    <w:link w:val="Heading2Char"/>
    <w:autoRedefine/>
    <w:qFormat/>
    <w:rsid w:val="00E16B67"/>
    <w:pPr>
      <w:outlineLvl w:val="1"/>
    </w:pPr>
    <w:rPr>
      <w:b/>
      <w:bCs/>
      <w:color w:val="76923C" w:themeColor="accent3" w:themeShade="BF"/>
      <w:sz w:val="28"/>
      <w:szCs w:val="36"/>
    </w:rPr>
  </w:style>
  <w:style w:type="paragraph" w:styleId="Heading3">
    <w:name w:val="heading 3"/>
    <w:basedOn w:val="Normal"/>
    <w:next w:val="Normal"/>
    <w:link w:val="Heading3Char"/>
    <w:autoRedefine/>
    <w:qFormat/>
    <w:rsid w:val="00E16B67"/>
    <w:pPr>
      <w:keepNext/>
      <w:keepLines/>
      <w:outlineLvl w:val="2"/>
    </w:pPr>
    <w:rPr>
      <w:rFonts w:eastAsiaTheme="majorEastAsia" w:cstheme="majorBidi"/>
      <w:b/>
      <w:bCs/>
      <w:i/>
      <w:color w:val="76923C" w:themeColor="accent3" w:themeShade="BF"/>
      <w:u w:val="single"/>
    </w:rPr>
  </w:style>
  <w:style w:type="paragraph" w:styleId="Heading4">
    <w:name w:val="heading 4"/>
    <w:basedOn w:val="Normal"/>
    <w:next w:val="Normal"/>
    <w:link w:val="Heading4Char"/>
    <w:autoRedefine/>
    <w:qFormat/>
    <w:rsid w:val="008B05D6"/>
    <w:pPr>
      <w:keepNext/>
      <w:keepLines/>
      <w:ind w:firstLine="737"/>
      <w:outlineLvl w:val="3"/>
    </w:pPr>
    <w:rPr>
      <w:rFonts w:cs="Calibri Light"/>
      <w:i/>
      <w:iCs/>
      <w:color w:val="76923C" w:themeColor="accent3" w:themeShade="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rsid w:val="00C84481"/>
    <w:pPr>
      <w:tabs>
        <w:tab w:val="num" w:pos="0"/>
        <w:tab w:val="num" w:pos="720"/>
      </w:tabs>
      <w:ind w:left="360" w:hanging="360"/>
    </w:pPr>
  </w:style>
  <w:style w:type="character" w:customStyle="1" w:styleId="Heading1Char">
    <w:name w:val="Heading 1 Char"/>
    <w:basedOn w:val="DefaultParagraphFont"/>
    <w:link w:val="Heading1"/>
    <w:locked/>
    <w:rsid w:val="00F46F33"/>
    <w:rPr>
      <w:b/>
      <w:bCs/>
      <w:i/>
      <w:sz w:val="28"/>
      <w:szCs w:val="28"/>
      <w:shd w:val="clear" w:color="auto" w:fill="D6E3BC" w:themeFill="accent3" w:themeFillTint="66"/>
    </w:rPr>
  </w:style>
  <w:style w:type="character" w:customStyle="1" w:styleId="Heading2Char">
    <w:name w:val="Heading 2 Char"/>
    <w:basedOn w:val="DefaultParagraphFont"/>
    <w:link w:val="Heading2"/>
    <w:locked/>
    <w:rsid w:val="00E16B67"/>
    <w:rPr>
      <w:b/>
      <w:bCs/>
      <w:color w:val="76923C" w:themeColor="accent3" w:themeShade="BF"/>
      <w:sz w:val="28"/>
      <w:szCs w:val="36"/>
    </w:rPr>
  </w:style>
  <w:style w:type="character" w:customStyle="1" w:styleId="Heading3Char">
    <w:name w:val="Heading 3 Char"/>
    <w:basedOn w:val="DefaultParagraphFont"/>
    <w:link w:val="Heading3"/>
    <w:rsid w:val="00E16B67"/>
    <w:rPr>
      <w:rFonts w:eastAsiaTheme="majorEastAsia" w:cstheme="majorBidi"/>
      <w:b/>
      <w:bCs/>
      <w:i/>
      <w:color w:val="76923C" w:themeColor="accent3" w:themeShade="BF"/>
      <w:sz w:val="24"/>
      <w:u w:val="single"/>
    </w:rPr>
  </w:style>
  <w:style w:type="character" w:customStyle="1" w:styleId="Heading4Char">
    <w:name w:val="Heading 4 Char"/>
    <w:basedOn w:val="DefaultParagraphFont"/>
    <w:link w:val="Heading4"/>
    <w:locked/>
    <w:rsid w:val="008B05D6"/>
    <w:rPr>
      <w:rFonts w:cs="Calibri Light"/>
      <w:i/>
      <w:iCs/>
      <w:color w:val="76923C" w:themeColor="accent3" w:themeShade="BF"/>
      <w:sz w:val="24"/>
      <w:szCs w:val="20"/>
    </w:rPr>
  </w:style>
  <w:style w:type="paragraph" w:styleId="ListParagraph">
    <w:name w:val="List Paragraph"/>
    <w:basedOn w:val="Normal"/>
    <w:uiPriority w:val="34"/>
    <w:qFormat/>
    <w:rsid w:val="005218A7"/>
    <w:pPr>
      <w:ind w:left="720"/>
    </w:pPr>
  </w:style>
  <w:style w:type="paragraph" w:customStyle="1" w:styleId="Style30">
    <w:name w:val="Style30"/>
    <w:basedOn w:val="Normal"/>
    <w:uiPriority w:val="99"/>
    <w:rsid w:val="005218A7"/>
    <w:pPr>
      <w:widowControl w:val="0"/>
      <w:autoSpaceDE w:val="0"/>
      <w:autoSpaceDN w:val="0"/>
      <w:adjustRightInd w:val="0"/>
      <w:spacing w:after="0" w:line="279" w:lineRule="exact"/>
    </w:pPr>
    <w:rPr>
      <w:rFonts w:ascii="Verdana" w:hAnsi="Verdana" w:cs="Verdana"/>
      <w:szCs w:val="24"/>
    </w:rPr>
  </w:style>
  <w:style w:type="character" w:customStyle="1" w:styleId="FontStyle214">
    <w:name w:val="Font Style214"/>
    <w:uiPriority w:val="99"/>
    <w:rsid w:val="005218A7"/>
    <w:rPr>
      <w:rFonts w:ascii="Verdana" w:hAnsi="Verdana" w:cs="Verdana"/>
      <w:sz w:val="18"/>
      <w:szCs w:val="18"/>
    </w:rPr>
  </w:style>
  <w:style w:type="paragraph" w:customStyle="1" w:styleId="Style26">
    <w:name w:val="Style26"/>
    <w:basedOn w:val="Normal"/>
    <w:uiPriority w:val="99"/>
    <w:rsid w:val="005218A7"/>
    <w:pPr>
      <w:widowControl w:val="0"/>
      <w:autoSpaceDE w:val="0"/>
      <w:autoSpaceDN w:val="0"/>
      <w:adjustRightInd w:val="0"/>
      <w:spacing w:after="0" w:line="240" w:lineRule="auto"/>
    </w:pPr>
    <w:rPr>
      <w:rFonts w:ascii="Verdana" w:hAnsi="Verdana" w:cs="Verdana"/>
      <w:szCs w:val="24"/>
    </w:rPr>
  </w:style>
  <w:style w:type="paragraph" w:customStyle="1" w:styleId="Style34">
    <w:name w:val="Style34"/>
    <w:basedOn w:val="Normal"/>
    <w:uiPriority w:val="99"/>
    <w:rsid w:val="005218A7"/>
    <w:pPr>
      <w:widowControl w:val="0"/>
      <w:autoSpaceDE w:val="0"/>
      <w:autoSpaceDN w:val="0"/>
      <w:adjustRightInd w:val="0"/>
      <w:spacing w:after="0" w:line="278" w:lineRule="exact"/>
      <w:ind w:hanging="326"/>
    </w:pPr>
    <w:rPr>
      <w:rFonts w:ascii="Verdana" w:hAnsi="Verdana" w:cs="Verdana"/>
      <w:szCs w:val="24"/>
    </w:rPr>
  </w:style>
  <w:style w:type="table" w:styleId="TableGrid">
    <w:name w:val="Table Grid"/>
    <w:basedOn w:val="TableNormal"/>
    <w:uiPriority w:val="59"/>
    <w:rsid w:val="008D4793"/>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rsid w:val="00574234"/>
    <w:pPr>
      <w:tabs>
        <w:tab w:val="center" w:pos="4536"/>
        <w:tab w:val="right" w:pos="9072"/>
      </w:tabs>
      <w:spacing w:after="0" w:line="240" w:lineRule="auto"/>
    </w:pPr>
    <w:rPr>
      <w:sz w:val="20"/>
      <w:szCs w:val="20"/>
    </w:rPr>
  </w:style>
  <w:style w:type="character" w:customStyle="1" w:styleId="HeaderChar">
    <w:name w:val="Header Char"/>
    <w:basedOn w:val="DefaultParagraphFont"/>
    <w:link w:val="Header"/>
    <w:uiPriority w:val="99"/>
    <w:locked/>
    <w:rsid w:val="00574234"/>
    <w:rPr>
      <w:rFonts w:ascii="Calibri" w:hAnsi="Calibri" w:cs="Calibri"/>
      <w:sz w:val="20"/>
      <w:szCs w:val="20"/>
    </w:rPr>
  </w:style>
  <w:style w:type="paragraph" w:styleId="Footer">
    <w:name w:val="footer"/>
    <w:basedOn w:val="Normal"/>
    <w:link w:val="FooterChar"/>
    <w:uiPriority w:val="99"/>
    <w:rsid w:val="00574234"/>
    <w:pPr>
      <w:tabs>
        <w:tab w:val="center" w:pos="4536"/>
        <w:tab w:val="right" w:pos="9072"/>
      </w:tabs>
      <w:spacing w:after="0" w:line="240" w:lineRule="auto"/>
    </w:pPr>
    <w:rPr>
      <w:sz w:val="20"/>
      <w:szCs w:val="20"/>
    </w:rPr>
  </w:style>
  <w:style w:type="character" w:customStyle="1" w:styleId="FooterChar">
    <w:name w:val="Footer Char"/>
    <w:basedOn w:val="DefaultParagraphFont"/>
    <w:link w:val="Footer"/>
    <w:uiPriority w:val="99"/>
    <w:locked/>
    <w:rsid w:val="00574234"/>
    <w:rPr>
      <w:rFonts w:ascii="Calibri" w:hAnsi="Calibri" w:cs="Calibri"/>
      <w:sz w:val="20"/>
      <w:szCs w:val="20"/>
    </w:rPr>
  </w:style>
  <w:style w:type="paragraph" w:customStyle="1" w:styleId="Style3">
    <w:name w:val="Style3"/>
    <w:basedOn w:val="Normal"/>
    <w:uiPriority w:val="99"/>
    <w:rsid w:val="00574234"/>
    <w:pPr>
      <w:widowControl w:val="0"/>
      <w:autoSpaceDE w:val="0"/>
      <w:autoSpaceDN w:val="0"/>
      <w:adjustRightInd w:val="0"/>
      <w:spacing w:after="0" w:line="240" w:lineRule="auto"/>
    </w:pPr>
    <w:rPr>
      <w:rFonts w:ascii="Verdana" w:hAnsi="Verdana" w:cs="Verdana"/>
      <w:szCs w:val="24"/>
    </w:rPr>
  </w:style>
  <w:style w:type="paragraph" w:customStyle="1" w:styleId="Style5">
    <w:name w:val="Style5"/>
    <w:basedOn w:val="Normal"/>
    <w:uiPriority w:val="99"/>
    <w:rsid w:val="00574234"/>
    <w:pPr>
      <w:widowControl w:val="0"/>
      <w:autoSpaceDE w:val="0"/>
      <w:autoSpaceDN w:val="0"/>
      <w:adjustRightInd w:val="0"/>
      <w:spacing w:after="0" w:line="240" w:lineRule="auto"/>
    </w:pPr>
    <w:rPr>
      <w:rFonts w:ascii="Verdana" w:hAnsi="Verdana" w:cs="Verdana"/>
      <w:szCs w:val="24"/>
    </w:rPr>
  </w:style>
  <w:style w:type="paragraph" w:customStyle="1" w:styleId="Style7">
    <w:name w:val="Style7"/>
    <w:basedOn w:val="Normal"/>
    <w:uiPriority w:val="99"/>
    <w:rsid w:val="00574234"/>
    <w:pPr>
      <w:widowControl w:val="0"/>
      <w:autoSpaceDE w:val="0"/>
      <w:autoSpaceDN w:val="0"/>
      <w:adjustRightInd w:val="0"/>
      <w:spacing w:after="0" w:line="250" w:lineRule="exact"/>
    </w:pPr>
    <w:rPr>
      <w:rFonts w:ascii="Verdana" w:hAnsi="Verdana" w:cs="Verdana"/>
      <w:szCs w:val="24"/>
    </w:rPr>
  </w:style>
  <w:style w:type="paragraph" w:customStyle="1" w:styleId="Style9">
    <w:name w:val="Style9"/>
    <w:basedOn w:val="Normal"/>
    <w:uiPriority w:val="99"/>
    <w:rsid w:val="00574234"/>
    <w:pPr>
      <w:widowControl w:val="0"/>
      <w:autoSpaceDE w:val="0"/>
      <w:autoSpaceDN w:val="0"/>
      <w:adjustRightInd w:val="0"/>
      <w:spacing w:after="0" w:line="240" w:lineRule="auto"/>
      <w:jc w:val="right"/>
    </w:pPr>
    <w:rPr>
      <w:rFonts w:ascii="Verdana" w:hAnsi="Verdana" w:cs="Verdana"/>
      <w:szCs w:val="24"/>
    </w:rPr>
  </w:style>
  <w:style w:type="character" w:customStyle="1" w:styleId="FontStyle204">
    <w:name w:val="Font Style204"/>
    <w:uiPriority w:val="99"/>
    <w:rsid w:val="00574234"/>
    <w:rPr>
      <w:rFonts w:ascii="Verdana" w:hAnsi="Verdana" w:cs="Verdana"/>
      <w:sz w:val="16"/>
      <w:szCs w:val="16"/>
    </w:rPr>
  </w:style>
  <w:style w:type="character" w:customStyle="1" w:styleId="FontStyle234">
    <w:name w:val="Font Style234"/>
    <w:uiPriority w:val="99"/>
    <w:rsid w:val="00574234"/>
    <w:rPr>
      <w:rFonts w:ascii="Verdana" w:hAnsi="Verdana" w:cs="Verdana"/>
      <w:i/>
      <w:iCs/>
      <w:sz w:val="16"/>
      <w:szCs w:val="16"/>
    </w:rPr>
  </w:style>
  <w:style w:type="paragraph" w:customStyle="1" w:styleId="Style20">
    <w:name w:val="Style20"/>
    <w:basedOn w:val="Normal"/>
    <w:uiPriority w:val="99"/>
    <w:rsid w:val="00574234"/>
    <w:pPr>
      <w:widowControl w:val="0"/>
      <w:autoSpaceDE w:val="0"/>
      <w:autoSpaceDN w:val="0"/>
      <w:adjustRightInd w:val="0"/>
      <w:spacing w:after="0" w:line="240" w:lineRule="auto"/>
    </w:pPr>
    <w:rPr>
      <w:rFonts w:ascii="Verdana" w:hAnsi="Verdana" w:cs="Verdana"/>
      <w:szCs w:val="24"/>
    </w:rPr>
  </w:style>
  <w:style w:type="paragraph" w:customStyle="1" w:styleId="Style28">
    <w:name w:val="Style28"/>
    <w:basedOn w:val="Normal"/>
    <w:uiPriority w:val="99"/>
    <w:rsid w:val="00574234"/>
    <w:pPr>
      <w:widowControl w:val="0"/>
      <w:autoSpaceDE w:val="0"/>
      <w:autoSpaceDN w:val="0"/>
      <w:adjustRightInd w:val="0"/>
      <w:spacing w:after="0" w:line="240" w:lineRule="auto"/>
      <w:jc w:val="center"/>
    </w:pPr>
    <w:rPr>
      <w:rFonts w:ascii="Verdana" w:hAnsi="Verdana" w:cs="Verdana"/>
      <w:szCs w:val="24"/>
    </w:rPr>
  </w:style>
  <w:style w:type="character" w:customStyle="1" w:styleId="FontStyle229">
    <w:name w:val="Font Style229"/>
    <w:uiPriority w:val="99"/>
    <w:rsid w:val="00574234"/>
    <w:rPr>
      <w:rFonts w:ascii="Verdana" w:hAnsi="Verdana" w:cs="Verdana"/>
      <w:b/>
      <w:bCs/>
      <w:sz w:val="16"/>
      <w:szCs w:val="16"/>
    </w:rPr>
  </w:style>
  <w:style w:type="paragraph" w:customStyle="1" w:styleId="Style39">
    <w:name w:val="Style39"/>
    <w:basedOn w:val="Normal"/>
    <w:uiPriority w:val="99"/>
    <w:rsid w:val="00574234"/>
    <w:pPr>
      <w:widowControl w:val="0"/>
      <w:autoSpaceDE w:val="0"/>
      <w:autoSpaceDN w:val="0"/>
      <w:adjustRightInd w:val="0"/>
      <w:spacing w:after="0" w:line="278" w:lineRule="exact"/>
    </w:pPr>
    <w:rPr>
      <w:rFonts w:ascii="Verdana" w:hAnsi="Verdana" w:cs="Verdana"/>
      <w:szCs w:val="24"/>
    </w:rPr>
  </w:style>
  <w:style w:type="character" w:customStyle="1" w:styleId="FontStyle203">
    <w:name w:val="Font Style203"/>
    <w:uiPriority w:val="99"/>
    <w:rsid w:val="00574234"/>
    <w:rPr>
      <w:rFonts w:ascii="Verdana" w:hAnsi="Verdana" w:cs="Verdana"/>
      <w:i/>
      <w:iCs/>
      <w:sz w:val="18"/>
      <w:szCs w:val="18"/>
    </w:rPr>
  </w:style>
  <w:style w:type="character" w:customStyle="1" w:styleId="FontStyle213">
    <w:name w:val="Font Style213"/>
    <w:uiPriority w:val="99"/>
    <w:rsid w:val="00574234"/>
    <w:rPr>
      <w:rFonts w:ascii="Verdana" w:hAnsi="Verdana" w:cs="Verdana"/>
      <w:b/>
      <w:bCs/>
      <w:i/>
      <w:iCs/>
      <w:sz w:val="18"/>
      <w:szCs w:val="18"/>
    </w:rPr>
  </w:style>
  <w:style w:type="paragraph" w:customStyle="1" w:styleId="Style33">
    <w:name w:val="Style33"/>
    <w:basedOn w:val="Normal"/>
    <w:uiPriority w:val="99"/>
    <w:rsid w:val="00574234"/>
    <w:pPr>
      <w:widowControl w:val="0"/>
      <w:autoSpaceDE w:val="0"/>
      <w:autoSpaceDN w:val="0"/>
      <w:adjustRightInd w:val="0"/>
      <w:spacing w:after="0" w:line="240" w:lineRule="auto"/>
    </w:pPr>
    <w:rPr>
      <w:rFonts w:ascii="Verdana" w:hAnsi="Verdana" w:cs="Verdana"/>
      <w:szCs w:val="24"/>
    </w:rPr>
  </w:style>
  <w:style w:type="paragraph" w:customStyle="1" w:styleId="Style63">
    <w:name w:val="Style63"/>
    <w:basedOn w:val="Normal"/>
    <w:uiPriority w:val="99"/>
    <w:rsid w:val="00574234"/>
    <w:pPr>
      <w:widowControl w:val="0"/>
      <w:autoSpaceDE w:val="0"/>
      <w:autoSpaceDN w:val="0"/>
      <w:adjustRightInd w:val="0"/>
      <w:spacing w:after="0" w:line="280" w:lineRule="exact"/>
    </w:pPr>
    <w:rPr>
      <w:rFonts w:ascii="Verdana" w:hAnsi="Verdana" w:cs="Verdana"/>
      <w:szCs w:val="24"/>
    </w:rPr>
  </w:style>
  <w:style w:type="character" w:styleId="Hyperlink">
    <w:name w:val="Hyperlink"/>
    <w:basedOn w:val="DefaultParagraphFont"/>
    <w:uiPriority w:val="99"/>
    <w:rsid w:val="00574234"/>
    <w:rPr>
      <w:color w:val="0000FF"/>
      <w:u w:val="single"/>
    </w:rPr>
  </w:style>
  <w:style w:type="paragraph" w:styleId="BodyText2">
    <w:name w:val="Body Text 2"/>
    <w:basedOn w:val="Normal"/>
    <w:link w:val="BodyText2Char"/>
    <w:uiPriority w:val="99"/>
    <w:rsid w:val="00574234"/>
    <w:pPr>
      <w:spacing w:line="480" w:lineRule="auto"/>
    </w:pPr>
    <w:rPr>
      <w:sz w:val="20"/>
      <w:szCs w:val="20"/>
      <w:lang w:val="en-US"/>
    </w:rPr>
  </w:style>
  <w:style w:type="character" w:customStyle="1" w:styleId="BodyText2Char">
    <w:name w:val="Body Text 2 Char"/>
    <w:basedOn w:val="DefaultParagraphFont"/>
    <w:link w:val="BodyText2"/>
    <w:uiPriority w:val="99"/>
    <w:locked/>
    <w:rsid w:val="00574234"/>
    <w:rPr>
      <w:rFonts w:ascii="Times New Roman" w:hAnsi="Times New Roman" w:cs="Times New Roman"/>
      <w:sz w:val="20"/>
      <w:szCs w:val="20"/>
      <w:lang w:val="en-US" w:eastAsia="bg-BG"/>
    </w:rPr>
  </w:style>
  <w:style w:type="paragraph" w:customStyle="1" w:styleId="Style1">
    <w:name w:val="Style1"/>
    <w:basedOn w:val="Normal"/>
    <w:uiPriority w:val="99"/>
    <w:rsid w:val="00574234"/>
    <w:pPr>
      <w:widowControl w:val="0"/>
      <w:autoSpaceDE w:val="0"/>
      <w:autoSpaceDN w:val="0"/>
      <w:adjustRightInd w:val="0"/>
      <w:spacing w:after="0" w:line="275" w:lineRule="exact"/>
      <w:ind w:firstLine="562"/>
    </w:pPr>
    <w:rPr>
      <w:szCs w:val="24"/>
    </w:rPr>
  </w:style>
  <w:style w:type="character" w:customStyle="1" w:styleId="FontStyle30">
    <w:name w:val="Font Style30"/>
    <w:uiPriority w:val="99"/>
    <w:rsid w:val="00574234"/>
    <w:rPr>
      <w:rFonts w:ascii="Times New Roman" w:hAnsi="Times New Roman" w:cs="Times New Roman"/>
      <w:sz w:val="22"/>
      <w:szCs w:val="22"/>
    </w:rPr>
  </w:style>
  <w:style w:type="paragraph" w:customStyle="1" w:styleId="Style18">
    <w:name w:val="Style18"/>
    <w:basedOn w:val="Normal"/>
    <w:uiPriority w:val="99"/>
    <w:rsid w:val="00574234"/>
    <w:pPr>
      <w:widowControl w:val="0"/>
      <w:autoSpaceDE w:val="0"/>
      <w:autoSpaceDN w:val="0"/>
      <w:adjustRightInd w:val="0"/>
      <w:spacing w:after="0" w:line="240" w:lineRule="auto"/>
    </w:pPr>
    <w:rPr>
      <w:rFonts w:ascii="Verdana" w:hAnsi="Verdana" w:cs="Verdana"/>
      <w:szCs w:val="24"/>
    </w:rPr>
  </w:style>
  <w:style w:type="paragraph" w:styleId="NormalWeb">
    <w:name w:val="Normal (Web)"/>
    <w:basedOn w:val="Normal"/>
    <w:uiPriority w:val="99"/>
    <w:rsid w:val="00574234"/>
    <w:pPr>
      <w:spacing w:before="100" w:beforeAutospacing="1" w:after="100" w:afterAutospacing="1" w:line="240" w:lineRule="auto"/>
    </w:pPr>
    <w:rPr>
      <w:szCs w:val="24"/>
    </w:rPr>
  </w:style>
  <w:style w:type="paragraph" w:customStyle="1" w:styleId="Style82">
    <w:name w:val="Style82"/>
    <w:basedOn w:val="Normal"/>
    <w:uiPriority w:val="99"/>
    <w:rsid w:val="00574234"/>
    <w:pPr>
      <w:widowControl w:val="0"/>
      <w:autoSpaceDE w:val="0"/>
      <w:autoSpaceDN w:val="0"/>
      <w:adjustRightInd w:val="0"/>
      <w:spacing w:after="0" w:line="278" w:lineRule="exact"/>
      <w:jc w:val="right"/>
    </w:pPr>
    <w:rPr>
      <w:rFonts w:ascii="Verdana" w:hAnsi="Verdana" w:cs="Verdana"/>
      <w:szCs w:val="24"/>
    </w:rPr>
  </w:style>
  <w:style w:type="paragraph" w:customStyle="1" w:styleId="Style95">
    <w:name w:val="Style95"/>
    <w:basedOn w:val="Normal"/>
    <w:uiPriority w:val="99"/>
    <w:rsid w:val="00574234"/>
    <w:pPr>
      <w:widowControl w:val="0"/>
      <w:autoSpaceDE w:val="0"/>
      <w:autoSpaceDN w:val="0"/>
      <w:adjustRightInd w:val="0"/>
      <w:spacing w:after="0" w:line="240" w:lineRule="auto"/>
    </w:pPr>
    <w:rPr>
      <w:rFonts w:ascii="Verdana" w:hAnsi="Verdana" w:cs="Verdana"/>
      <w:szCs w:val="24"/>
    </w:rPr>
  </w:style>
  <w:style w:type="paragraph" w:customStyle="1" w:styleId="Style37">
    <w:name w:val="Style37"/>
    <w:basedOn w:val="Normal"/>
    <w:uiPriority w:val="99"/>
    <w:rsid w:val="00574234"/>
    <w:pPr>
      <w:widowControl w:val="0"/>
      <w:autoSpaceDE w:val="0"/>
      <w:autoSpaceDN w:val="0"/>
      <w:adjustRightInd w:val="0"/>
      <w:spacing w:after="0" w:line="336" w:lineRule="exact"/>
    </w:pPr>
    <w:rPr>
      <w:rFonts w:ascii="Verdana" w:hAnsi="Verdana" w:cs="Verdana"/>
      <w:szCs w:val="24"/>
    </w:rPr>
  </w:style>
  <w:style w:type="paragraph" w:styleId="BodyTextIndent">
    <w:name w:val="Body Text Indent"/>
    <w:basedOn w:val="Normal"/>
    <w:link w:val="BodyTextIndentChar"/>
    <w:uiPriority w:val="99"/>
    <w:rsid w:val="00574234"/>
    <w:pPr>
      <w:spacing w:line="259" w:lineRule="auto"/>
      <w:ind w:left="283"/>
    </w:pPr>
    <w:rPr>
      <w:sz w:val="20"/>
      <w:szCs w:val="20"/>
    </w:rPr>
  </w:style>
  <w:style w:type="character" w:customStyle="1" w:styleId="BodyTextIndentChar">
    <w:name w:val="Body Text Indent Char"/>
    <w:basedOn w:val="DefaultParagraphFont"/>
    <w:link w:val="BodyTextIndent"/>
    <w:uiPriority w:val="99"/>
    <w:locked/>
    <w:rsid w:val="00574234"/>
    <w:rPr>
      <w:rFonts w:ascii="Calibri" w:hAnsi="Calibri" w:cs="Calibri"/>
      <w:sz w:val="20"/>
      <w:szCs w:val="20"/>
    </w:rPr>
  </w:style>
  <w:style w:type="paragraph" w:styleId="BodyTextIndent2">
    <w:name w:val="Body Text Indent 2"/>
    <w:basedOn w:val="Normal"/>
    <w:link w:val="BodyTextIndent2Char"/>
    <w:uiPriority w:val="99"/>
    <w:semiHidden/>
    <w:rsid w:val="00574234"/>
    <w:pPr>
      <w:spacing w:line="480" w:lineRule="auto"/>
      <w:ind w:left="283"/>
    </w:pPr>
    <w:rPr>
      <w:sz w:val="20"/>
      <w:szCs w:val="20"/>
    </w:rPr>
  </w:style>
  <w:style w:type="character" w:customStyle="1" w:styleId="BodyTextIndent2Char">
    <w:name w:val="Body Text Indent 2 Char"/>
    <w:basedOn w:val="DefaultParagraphFont"/>
    <w:link w:val="BodyTextIndent2"/>
    <w:uiPriority w:val="99"/>
    <w:semiHidden/>
    <w:locked/>
    <w:rsid w:val="00574234"/>
    <w:rPr>
      <w:rFonts w:ascii="Calibri" w:hAnsi="Calibri" w:cs="Calibri"/>
      <w:sz w:val="20"/>
      <w:szCs w:val="20"/>
    </w:rPr>
  </w:style>
  <w:style w:type="paragraph" w:styleId="BodyText">
    <w:name w:val="Body Text"/>
    <w:basedOn w:val="Normal"/>
    <w:link w:val="BodyTextChar"/>
    <w:uiPriority w:val="99"/>
    <w:semiHidden/>
    <w:rsid w:val="00574234"/>
    <w:pPr>
      <w:spacing w:line="259" w:lineRule="auto"/>
    </w:pPr>
    <w:rPr>
      <w:sz w:val="20"/>
      <w:szCs w:val="20"/>
    </w:rPr>
  </w:style>
  <w:style w:type="character" w:customStyle="1" w:styleId="BodyTextChar">
    <w:name w:val="Body Text Char"/>
    <w:basedOn w:val="DefaultParagraphFont"/>
    <w:link w:val="BodyText"/>
    <w:uiPriority w:val="99"/>
    <w:semiHidden/>
    <w:locked/>
    <w:rsid w:val="00574234"/>
    <w:rPr>
      <w:rFonts w:ascii="Calibri" w:hAnsi="Calibri" w:cs="Calibri"/>
      <w:sz w:val="20"/>
      <w:szCs w:val="20"/>
    </w:rPr>
  </w:style>
  <w:style w:type="paragraph" w:styleId="PlainText">
    <w:name w:val="Plain Text"/>
    <w:basedOn w:val="Normal"/>
    <w:link w:val="PlainTextChar"/>
    <w:rsid w:val="00574234"/>
    <w:pPr>
      <w:spacing w:before="100" w:beforeAutospacing="1" w:after="100" w:afterAutospacing="1" w:line="240" w:lineRule="auto"/>
    </w:pPr>
    <w:rPr>
      <w:szCs w:val="24"/>
    </w:rPr>
  </w:style>
  <w:style w:type="character" w:customStyle="1" w:styleId="PlainTextChar">
    <w:name w:val="Plain Text Char"/>
    <w:basedOn w:val="DefaultParagraphFont"/>
    <w:link w:val="PlainText"/>
    <w:uiPriority w:val="99"/>
    <w:locked/>
    <w:rsid w:val="00574234"/>
    <w:rPr>
      <w:rFonts w:ascii="Times New Roman" w:hAnsi="Times New Roman" w:cs="Times New Roman"/>
      <w:sz w:val="24"/>
      <w:szCs w:val="24"/>
      <w:lang w:eastAsia="bg-BG"/>
    </w:rPr>
  </w:style>
  <w:style w:type="paragraph" w:customStyle="1" w:styleId="Normalcentered">
    <w:name w:val="Normal centered"/>
    <w:basedOn w:val="Normal"/>
    <w:uiPriority w:val="99"/>
    <w:rsid w:val="00574234"/>
    <w:pPr>
      <w:spacing w:line="240" w:lineRule="auto"/>
      <w:jc w:val="center"/>
    </w:pPr>
    <w:rPr>
      <w:szCs w:val="24"/>
      <w:lang w:val="en-US"/>
    </w:rPr>
  </w:style>
  <w:style w:type="paragraph" w:styleId="Caption">
    <w:name w:val="caption"/>
    <w:basedOn w:val="Normal"/>
    <w:next w:val="Normal"/>
    <w:uiPriority w:val="99"/>
    <w:qFormat/>
    <w:rsid w:val="00574234"/>
    <w:pPr>
      <w:keepNext/>
      <w:keepLines/>
      <w:spacing w:line="240" w:lineRule="auto"/>
    </w:pPr>
    <w:rPr>
      <w:szCs w:val="24"/>
      <w:lang w:val="en-US"/>
    </w:rPr>
  </w:style>
  <w:style w:type="character" w:customStyle="1" w:styleId="FontStyle206">
    <w:name w:val="Font Style206"/>
    <w:uiPriority w:val="99"/>
    <w:rsid w:val="00574234"/>
    <w:rPr>
      <w:rFonts w:ascii="Verdana" w:hAnsi="Verdana" w:cs="Verdana"/>
      <w:b/>
      <w:bCs/>
      <w:sz w:val="18"/>
      <w:szCs w:val="18"/>
    </w:rPr>
  </w:style>
  <w:style w:type="paragraph" w:customStyle="1" w:styleId="Style127">
    <w:name w:val="Style127"/>
    <w:basedOn w:val="Normal"/>
    <w:uiPriority w:val="99"/>
    <w:rsid w:val="00574234"/>
    <w:pPr>
      <w:widowControl w:val="0"/>
      <w:autoSpaceDE w:val="0"/>
      <w:autoSpaceDN w:val="0"/>
      <w:adjustRightInd w:val="0"/>
      <w:spacing w:after="0" w:line="240" w:lineRule="auto"/>
    </w:pPr>
    <w:rPr>
      <w:rFonts w:ascii="Verdana" w:hAnsi="Verdana" w:cs="Verdana"/>
      <w:szCs w:val="24"/>
    </w:rPr>
  </w:style>
  <w:style w:type="paragraph" w:customStyle="1" w:styleId="Style38">
    <w:name w:val="Style38"/>
    <w:basedOn w:val="Normal"/>
    <w:uiPriority w:val="99"/>
    <w:rsid w:val="00574234"/>
    <w:pPr>
      <w:widowControl w:val="0"/>
      <w:autoSpaceDE w:val="0"/>
      <w:autoSpaceDN w:val="0"/>
      <w:adjustRightInd w:val="0"/>
      <w:spacing w:after="0" w:line="309" w:lineRule="exact"/>
    </w:pPr>
    <w:rPr>
      <w:rFonts w:ascii="Verdana" w:hAnsi="Verdana" w:cs="Verdana"/>
      <w:szCs w:val="24"/>
    </w:rPr>
  </w:style>
  <w:style w:type="character" w:customStyle="1" w:styleId="FontStyle201">
    <w:name w:val="Font Style201"/>
    <w:uiPriority w:val="99"/>
    <w:rsid w:val="00574234"/>
    <w:rPr>
      <w:rFonts w:ascii="Verdana" w:hAnsi="Verdana" w:cs="Verdana"/>
      <w:b/>
      <w:bCs/>
      <w:i/>
      <w:iCs/>
      <w:sz w:val="18"/>
      <w:szCs w:val="18"/>
    </w:rPr>
  </w:style>
  <w:style w:type="paragraph" w:customStyle="1" w:styleId="Style59">
    <w:name w:val="Style59"/>
    <w:basedOn w:val="Normal"/>
    <w:uiPriority w:val="99"/>
    <w:rsid w:val="00574234"/>
    <w:pPr>
      <w:widowControl w:val="0"/>
      <w:autoSpaceDE w:val="0"/>
      <w:autoSpaceDN w:val="0"/>
      <w:adjustRightInd w:val="0"/>
      <w:spacing w:after="0" w:line="240" w:lineRule="auto"/>
    </w:pPr>
    <w:rPr>
      <w:rFonts w:ascii="Verdana" w:hAnsi="Verdana" w:cs="Verdana"/>
      <w:szCs w:val="24"/>
    </w:rPr>
  </w:style>
  <w:style w:type="paragraph" w:customStyle="1" w:styleId="Style118">
    <w:name w:val="Style118"/>
    <w:basedOn w:val="Normal"/>
    <w:uiPriority w:val="99"/>
    <w:rsid w:val="00574234"/>
    <w:pPr>
      <w:widowControl w:val="0"/>
      <w:autoSpaceDE w:val="0"/>
      <w:autoSpaceDN w:val="0"/>
      <w:adjustRightInd w:val="0"/>
      <w:spacing w:after="0" w:line="281" w:lineRule="exact"/>
      <w:ind w:firstLine="3605"/>
    </w:pPr>
    <w:rPr>
      <w:rFonts w:ascii="Verdana" w:hAnsi="Verdana" w:cs="Verdana"/>
      <w:szCs w:val="24"/>
    </w:rPr>
  </w:style>
  <w:style w:type="paragraph" w:customStyle="1" w:styleId="Style129">
    <w:name w:val="Style129"/>
    <w:basedOn w:val="Normal"/>
    <w:uiPriority w:val="99"/>
    <w:rsid w:val="00574234"/>
    <w:pPr>
      <w:widowControl w:val="0"/>
      <w:autoSpaceDE w:val="0"/>
      <w:autoSpaceDN w:val="0"/>
      <w:adjustRightInd w:val="0"/>
      <w:spacing w:after="0" w:line="240" w:lineRule="auto"/>
    </w:pPr>
    <w:rPr>
      <w:rFonts w:ascii="Verdana" w:hAnsi="Verdana" w:cs="Verdana"/>
      <w:szCs w:val="24"/>
    </w:rPr>
  </w:style>
  <w:style w:type="paragraph" w:customStyle="1" w:styleId="Style8">
    <w:name w:val="Style8"/>
    <w:basedOn w:val="Normal"/>
    <w:uiPriority w:val="99"/>
    <w:rsid w:val="00574234"/>
    <w:pPr>
      <w:widowControl w:val="0"/>
      <w:autoSpaceDE w:val="0"/>
      <w:autoSpaceDN w:val="0"/>
      <w:adjustRightInd w:val="0"/>
      <w:spacing w:after="0" w:line="240" w:lineRule="auto"/>
    </w:pPr>
    <w:rPr>
      <w:rFonts w:ascii="Verdana" w:hAnsi="Verdana" w:cs="Verdana"/>
      <w:szCs w:val="24"/>
    </w:rPr>
  </w:style>
  <w:style w:type="paragraph" w:customStyle="1" w:styleId="Style13">
    <w:name w:val="Style13"/>
    <w:basedOn w:val="Normal"/>
    <w:uiPriority w:val="99"/>
    <w:rsid w:val="00574234"/>
    <w:pPr>
      <w:widowControl w:val="0"/>
      <w:autoSpaceDE w:val="0"/>
      <w:autoSpaceDN w:val="0"/>
      <w:adjustRightInd w:val="0"/>
      <w:spacing w:after="0" w:line="216" w:lineRule="exact"/>
    </w:pPr>
    <w:rPr>
      <w:rFonts w:ascii="Verdana" w:hAnsi="Verdana" w:cs="Verdana"/>
      <w:szCs w:val="24"/>
    </w:rPr>
  </w:style>
  <w:style w:type="paragraph" w:customStyle="1" w:styleId="Style78">
    <w:name w:val="Style78"/>
    <w:basedOn w:val="Normal"/>
    <w:uiPriority w:val="99"/>
    <w:rsid w:val="00574234"/>
    <w:pPr>
      <w:widowControl w:val="0"/>
      <w:autoSpaceDE w:val="0"/>
      <w:autoSpaceDN w:val="0"/>
      <w:adjustRightInd w:val="0"/>
      <w:spacing w:after="0" w:line="216" w:lineRule="exact"/>
      <w:jc w:val="center"/>
    </w:pPr>
    <w:rPr>
      <w:rFonts w:ascii="Verdana" w:hAnsi="Verdana" w:cs="Verdana"/>
      <w:szCs w:val="24"/>
    </w:rPr>
  </w:style>
  <w:style w:type="paragraph" w:customStyle="1" w:styleId="Style100">
    <w:name w:val="Style100"/>
    <w:basedOn w:val="Normal"/>
    <w:uiPriority w:val="99"/>
    <w:rsid w:val="00574234"/>
    <w:pPr>
      <w:widowControl w:val="0"/>
      <w:autoSpaceDE w:val="0"/>
      <w:autoSpaceDN w:val="0"/>
      <w:adjustRightInd w:val="0"/>
      <w:spacing w:after="0" w:line="221" w:lineRule="exact"/>
      <w:jc w:val="center"/>
    </w:pPr>
    <w:rPr>
      <w:rFonts w:ascii="Verdana" w:hAnsi="Verdana" w:cs="Verdana"/>
      <w:szCs w:val="24"/>
    </w:rPr>
  </w:style>
  <w:style w:type="paragraph" w:customStyle="1" w:styleId="Style110">
    <w:name w:val="Style110"/>
    <w:basedOn w:val="Normal"/>
    <w:uiPriority w:val="99"/>
    <w:rsid w:val="00574234"/>
    <w:pPr>
      <w:widowControl w:val="0"/>
      <w:autoSpaceDE w:val="0"/>
      <w:autoSpaceDN w:val="0"/>
      <w:adjustRightInd w:val="0"/>
      <w:spacing w:after="0" w:line="280" w:lineRule="exact"/>
      <w:ind w:firstLine="360"/>
    </w:pPr>
    <w:rPr>
      <w:rFonts w:ascii="Verdana" w:hAnsi="Verdana" w:cs="Verdana"/>
      <w:szCs w:val="24"/>
    </w:rPr>
  </w:style>
  <w:style w:type="paragraph" w:customStyle="1" w:styleId="Style40">
    <w:name w:val="Style40"/>
    <w:basedOn w:val="Normal"/>
    <w:uiPriority w:val="99"/>
    <w:rsid w:val="00574234"/>
    <w:pPr>
      <w:widowControl w:val="0"/>
      <w:autoSpaceDE w:val="0"/>
      <w:autoSpaceDN w:val="0"/>
      <w:adjustRightInd w:val="0"/>
      <w:spacing w:after="0" w:line="240" w:lineRule="exact"/>
    </w:pPr>
    <w:rPr>
      <w:rFonts w:ascii="Verdana" w:hAnsi="Verdana" w:cs="Verdana"/>
      <w:szCs w:val="24"/>
    </w:rPr>
  </w:style>
  <w:style w:type="paragraph" w:customStyle="1" w:styleId="Style47">
    <w:name w:val="Style47"/>
    <w:basedOn w:val="Normal"/>
    <w:uiPriority w:val="99"/>
    <w:rsid w:val="00574234"/>
    <w:pPr>
      <w:widowControl w:val="0"/>
      <w:autoSpaceDE w:val="0"/>
      <w:autoSpaceDN w:val="0"/>
      <w:adjustRightInd w:val="0"/>
      <w:spacing w:after="0" w:line="240" w:lineRule="auto"/>
    </w:pPr>
    <w:rPr>
      <w:rFonts w:ascii="Verdana" w:hAnsi="Verdana" w:cs="Verdana"/>
      <w:szCs w:val="24"/>
    </w:rPr>
  </w:style>
  <w:style w:type="character" w:customStyle="1" w:styleId="FontStyle205">
    <w:name w:val="Font Style205"/>
    <w:uiPriority w:val="99"/>
    <w:rsid w:val="00574234"/>
    <w:rPr>
      <w:rFonts w:ascii="Arial Unicode MS" w:eastAsia="Times New Roman" w:cs="Arial Unicode MS"/>
      <w:b/>
      <w:bCs/>
      <w:sz w:val="92"/>
      <w:szCs w:val="92"/>
    </w:rPr>
  </w:style>
  <w:style w:type="paragraph" w:styleId="BalloonText">
    <w:name w:val="Balloon Text"/>
    <w:basedOn w:val="Normal"/>
    <w:link w:val="BalloonTextChar"/>
    <w:uiPriority w:val="99"/>
    <w:semiHidden/>
    <w:rsid w:val="005742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74234"/>
    <w:rPr>
      <w:rFonts w:ascii="Segoe UI" w:hAnsi="Segoe UI" w:cs="Segoe UI"/>
      <w:sz w:val="18"/>
      <w:szCs w:val="18"/>
    </w:rPr>
  </w:style>
  <w:style w:type="character" w:styleId="Strong">
    <w:name w:val="Strong"/>
    <w:basedOn w:val="DefaultParagraphFont"/>
    <w:uiPriority w:val="22"/>
    <w:qFormat/>
    <w:rsid w:val="00574234"/>
    <w:rPr>
      <w:b/>
      <w:bCs/>
    </w:rPr>
  </w:style>
  <w:style w:type="character" w:customStyle="1" w:styleId="apple-converted-space">
    <w:name w:val="apple-converted-space"/>
    <w:basedOn w:val="DefaultParagraphFont"/>
    <w:uiPriority w:val="99"/>
    <w:rsid w:val="00574234"/>
  </w:style>
  <w:style w:type="paragraph" w:customStyle="1" w:styleId="Char1">
    <w:name w:val="Char1"/>
    <w:basedOn w:val="Normal"/>
    <w:uiPriority w:val="99"/>
    <w:rsid w:val="00827AF8"/>
    <w:pPr>
      <w:tabs>
        <w:tab w:val="left" w:pos="709"/>
      </w:tabs>
      <w:spacing w:after="0" w:line="240" w:lineRule="auto"/>
    </w:pPr>
    <w:rPr>
      <w:rFonts w:ascii="Tahoma" w:hAnsi="Tahoma" w:cs="Tahoma"/>
      <w:szCs w:val="24"/>
      <w:lang w:val="pl-PL" w:eastAsia="pl-PL"/>
    </w:rPr>
  </w:style>
  <w:style w:type="paragraph" w:styleId="FootnoteText">
    <w:name w:val="footnote text"/>
    <w:basedOn w:val="Normal"/>
    <w:link w:val="FootnoteTextChar"/>
    <w:uiPriority w:val="99"/>
    <w:semiHidden/>
    <w:rsid w:val="00827AF8"/>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751CDC"/>
    <w:rPr>
      <w:rFonts w:eastAsia="Times New Roman"/>
      <w:sz w:val="20"/>
      <w:szCs w:val="20"/>
    </w:rPr>
  </w:style>
  <w:style w:type="character" w:styleId="FootnoteReference">
    <w:name w:val="footnote reference"/>
    <w:basedOn w:val="DefaultParagraphFont"/>
    <w:uiPriority w:val="99"/>
    <w:semiHidden/>
    <w:rsid w:val="00827AF8"/>
    <w:rPr>
      <w:vertAlign w:val="superscript"/>
    </w:rPr>
  </w:style>
  <w:style w:type="character" w:customStyle="1" w:styleId="1">
    <w:name w:val="Знак Знак1"/>
    <w:uiPriority w:val="99"/>
    <w:rsid w:val="00827AF8"/>
    <w:rPr>
      <w:rFonts w:eastAsia="Times New Roman"/>
      <w:sz w:val="24"/>
      <w:szCs w:val="24"/>
    </w:rPr>
  </w:style>
  <w:style w:type="character" w:customStyle="1" w:styleId="a">
    <w:name w:val="Знак Знак"/>
    <w:uiPriority w:val="99"/>
    <w:rsid w:val="00827AF8"/>
    <w:rPr>
      <w:rFonts w:eastAsia="Times New Roman"/>
      <w:sz w:val="24"/>
      <w:szCs w:val="24"/>
    </w:rPr>
  </w:style>
  <w:style w:type="character" w:styleId="PageNumber">
    <w:name w:val="page number"/>
    <w:basedOn w:val="DefaultParagraphFont"/>
    <w:uiPriority w:val="99"/>
    <w:rsid w:val="00827AF8"/>
  </w:style>
  <w:style w:type="paragraph" w:customStyle="1" w:styleId="CharCharCharCharCharCharChar1CharCharCharCharCharCharCharCharCharCharCharCharCharChar1CharCharCharCharCharChar">
    <w:name w:val="Char Char Char Char Char Char Char1 Char Char Char Char Char Char Char Char Char Char Char Char Char Char Знак Знак1 Char Char Знак Знак Знак Char Char Знак Знак Char Char Знак Знак Знак"/>
    <w:basedOn w:val="Normal"/>
    <w:uiPriority w:val="99"/>
    <w:rsid w:val="004A227D"/>
    <w:pPr>
      <w:tabs>
        <w:tab w:val="left" w:pos="709"/>
      </w:tabs>
      <w:spacing w:after="0" w:line="240" w:lineRule="auto"/>
    </w:pPr>
    <w:rPr>
      <w:rFonts w:ascii="Tahoma" w:hAnsi="Tahoma" w:cs="Tahoma"/>
      <w:szCs w:val="24"/>
      <w:lang w:val="pl-PL" w:eastAsia="pl-PL"/>
    </w:rPr>
  </w:style>
  <w:style w:type="character" w:customStyle="1" w:styleId="Style1-annexChar">
    <w:name w:val="Style1-annex Char"/>
    <w:link w:val="Style1-annex"/>
    <w:uiPriority w:val="99"/>
    <w:locked/>
    <w:rsid w:val="007A0586"/>
    <w:rPr>
      <w:lang w:eastAsia="en-US"/>
    </w:rPr>
  </w:style>
  <w:style w:type="paragraph" w:customStyle="1" w:styleId="Style1-annex">
    <w:name w:val="Style1-annex"/>
    <w:basedOn w:val="Normal"/>
    <w:link w:val="Style1-annexChar"/>
    <w:uiPriority w:val="99"/>
    <w:rsid w:val="007A0586"/>
    <w:pPr>
      <w:spacing w:after="40" w:line="220" w:lineRule="atLeast"/>
      <w:ind w:firstLine="567"/>
    </w:pPr>
    <w:rPr>
      <w:sz w:val="20"/>
      <w:szCs w:val="20"/>
      <w:lang w:eastAsia="en-US"/>
    </w:rPr>
  </w:style>
  <w:style w:type="paragraph" w:customStyle="1" w:styleId="Char11">
    <w:name w:val="Char11"/>
    <w:basedOn w:val="Normal"/>
    <w:uiPriority w:val="99"/>
    <w:rsid w:val="00CD21AA"/>
    <w:pPr>
      <w:tabs>
        <w:tab w:val="left" w:pos="709"/>
      </w:tabs>
      <w:spacing w:after="0" w:line="240" w:lineRule="auto"/>
    </w:pPr>
    <w:rPr>
      <w:rFonts w:ascii="Tahoma" w:hAnsi="Tahoma" w:cs="Tahoma"/>
      <w:szCs w:val="24"/>
      <w:lang w:val="pl-PL" w:eastAsia="pl-PL"/>
    </w:rPr>
  </w:style>
  <w:style w:type="paragraph" w:styleId="NoSpacing">
    <w:name w:val="No Spacing"/>
    <w:link w:val="NoSpacingChar"/>
    <w:uiPriority w:val="99"/>
    <w:qFormat/>
    <w:rsid w:val="003E4EE5"/>
    <w:rPr>
      <w:lang w:val="en-US" w:eastAsia="en-US"/>
    </w:rPr>
  </w:style>
  <w:style w:type="character" w:customStyle="1" w:styleId="NoSpacingChar">
    <w:name w:val="No Spacing Char"/>
    <w:basedOn w:val="DefaultParagraphFont"/>
    <w:link w:val="NoSpacing"/>
    <w:uiPriority w:val="99"/>
    <w:locked/>
    <w:rsid w:val="003E4EE5"/>
    <w:rPr>
      <w:sz w:val="22"/>
      <w:szCs w:val="22"/>
      <w:lang w:val="en-US" w:eastAsia="en-US"/>
    </w:rPr>
  </w:style>
  <w:style w:type="character" w:styleId="FollowedHyperlink">
    <w:name w:val="FollowedHyperlink"/>
    <w:basedOn w:val="DefaultParagraphFont"/>
    <w:uiPriority w:val="99"/>
    <w:semiHidden/>
    <w:rsid w:val="00F33B31"/>
    <w:rPr>
      <w:color w:val="800080"/>
      <w:u w:val="single"/>
    </w:rPr>
  </w:style>
  <w:style w:type="paragraph" w:styleId="HTMLPreformatted">
    <w:name w:val="HTML Preformatted"/>
    <w:basedOn w:val="Normal"/>
    <w:link w:val="HTMLPreformattedChar"/>
    <w:uiPriority w:val="99"/>
    <w:rsid w:val="00A82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A82265"/>
    <w:rPr>
      <w:rFonts w:ascii="Courier New" w:hAnsi="Courier New" w:cs="Courier New"/>
      <w:sz w:val="20"/>
      <w:szCs w:val="20"/>
    </w:rPr>
  </w:style>
  <w:style w:type="paragraph" w:customStyle="1" w:styleId="Default">
    <w:name w:val="Default"/>
    <w:rsid w:val="00CA2CAA"/>
    <w:pPr>
      <w:autoSpaceDE w:val="0"/>
      <w:autoSpaceDN w:val="0"/>
      <w:adjustRightInd w:val="0"/>
    </w:pPr>
    <w:rPr>
      <w:rFonts w:ascii="Tahoma" w:hAnsi="Tahoma" w:cs="Tahoma"/>
      <w:color w:val="000000"/>
      <w:sz w:val="24"/>
      <w:szCs w:val="24"/>
      <w:lang w:eastAsia="en-US"/>
    </w:rPr>
  </w:style>
  <w:style w:type="paragraph" w:customStyle="1" w:styleId="green-text">
    <w:name w:val="green-text"/>
    <w:basedOn w:val="Normal"/>
    <w:rsid w:val="007845F2"/>
    <w:pPr>
      <w:spacing w:before="100" w:beforeAutospacing="1" w:after="100" w:afterAutospacing="1" w:line="240" w:lineRule="auto"/>
    </w:pPr>
    <w:rPr>
      <w:rFonts w:ascii="Times New Roman" w:hAnsi="Times New Roman" w:cs="Times New Roman"/>
      <w:szCs w:val="24"/>
    </w:rPr>
  </w:style>
  <w:style w:type="paragraph" w:customStyle="1" w:styleId="CharCharCharCharCharCharChar1CharCharCharCharCharCharCharCharCharCharCharCharCharChar1CharCharCharCharCharChar0">
    <w:name w:val="Char Char Char Char Char Char Char1 Char Char Char Char Char Char Char Char Char Char Char Char Char Char Знак Знак1 Char Char Знак Знак Знак Char Char Знак Знак Char Char Знак Знак Знак"/>
    <w:basedOn w:val="Normal"/>
    <w:rsid w:val="006334AD"/>
    <w:pPr>
      <w:tabs>
        <w:tab w:val="left" w:pos="709"/>
      </w:tabs>
      <w:spacing w:after="0" w:line="240" w:lineRule="auto"/>
    </w:pPr>
    <w:rPr>
      <w:rFonts w:ascii="Tahoma" w:hAnsi="Tahoma" w:cs="Times New Roman"/>
      <w:szCs w:val="24"/>
      <w:lang w:val="pl-PL" w:eastAsia="pl-PL"/>
    </w:rPr>
  </w:style>
  <w:style w:type="paragraph" w:customStyle="1" w:styleId="CharCharCharChar">
    <w:name w:val="Char Char Char Char"/>
    <w:basedOn w:val="Normal"/>
    <w:rsid w:val="00292C33"/>
    <w:pPr>
      <w:tabs>
        <w:tab w:val="left" w:pos="709"/>
      </w:tabs>
      <w:spacing w:after="0" w:line="240" w:lineRule="auto"/>
    </w:pPr>
    <w:rPr>
      <w:rFonts w:ascii="Tahoma" w:hAnsi="Tahoma" w:cs="Times New Roman"/>
      <w:szCs w:val="24"/>
      <w:lang w:val="pl-PL" w:eastAsia="pl-PL"/>
    </w:rPr>
  </w:style>
  <w:style w:type="table" w:styleId="LightShading-Accent5">
    <w:name w:val="Light Shading Accent 5"/>
    <w:basedOn w:val="TableNormal"/>
    <w:uiPriority w:val="60"/>
    <w:rsid w:val="000C2F42"/>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MediumShading1-Accent6">
    <w:name w:val="Medium Shading 1 Accent 6"/>
    <w:basedOn w:val="TableNormal"/>
    <w:uiPriority w:val="63"/>
    <w:rsid w:val="000C2F42"/>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rsid w:val="00857E3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CharCharCharCharCharCharChar1CharCharCharCharCharCharCharCharCharCharCharCharCharChar1CharCharCharCharCharChar1">
    <w:name w:val="Char Char Char Char Char Char Char1 Char Char Char Char Char Char Char Char Char Char Char Char Char Char Знак Знак1 Char Char Знак Знак Знак Char Char Знак Знак Char Char Знак Знак Знак"/>
    <w:basedOn w:val="Normal"/>
    <w:rsid w:val="00F01CC2"/>
    <w:pPr>
      <w:tabs>
        <w:tab w:val="left" w:pos="709"/>
      </w:tabs>
      <w:spacing w:after="0" w:line="240" w:lineRule="auto"/>
    </w:pPr>
    <w:rPr>
      <w:rFonts w:ascii="Tahoma" w:hAnsi="Tahoma" w:cs="Times New Roman"/>
      <w:szCs w:val="24"/>
      <w:lang w:val="pl-PL" w:eastAsia="pl-PL"/>
    </w:rPr>
  </w:style>
  <w:style w:type="paragraph" w:styleId="Subtitle">
    <w:name w:val="Subtitle"/>
    <w:basedOn w:val="Normal"/>
    <w:next w:val="Normal"/>
    <w:link w:val="SubtitleChar"/>
    <w:qFormat/>
    <w:locked/>
    <w:rsid w:val="005C54E0"/>
    <w:pPr>
      <w:numPr>
        <w:ilvl w:val="1"/>
      </w:numPr>
      <w:spacing w:after="160"/>
      <w:ind w:firstLine="709"/>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rsid w:val="005C54E0"/>
    <w:rPr>
      <w:rFonts w:asciiTheme="minorHAnsi" w:eastAsiaTheme="minorEastAsia" w:hAnsiTheme="minorHAnsi" w:cstheme="minorBidi"/>
      <w:color w:val="5A5A5A" w:themeColor="text1" w:themeTint="A5"/>
      <w:spacing w:val="15"/>
    </w:rPr>
  </w:style>
  <w:style w:type="paragraph" w:styleId="TOCHeading">
    <w:name w:val="TOC Heading"/>
    <w:basedOn w:val="Heading1"/>
    <w:next w:val="Normal"/>
    <w:uiPriority w:val="39"/>
    <w:unhideWhenUsed/>
    <w:qFormat/>
    <w:rsid w:val="00B911D6"/>
    <w:pPr>
      <w:keepLines/>
      <w:spacing w:before="240" w:after="0" w:line="259" w:lineRule="auto"/>
      <w:jc w:val="left"/>
      <w:outlineLvl w:val="9"/>
    </w:pPr>
    <w:rPr>
      <w:rFonts w:asciiTheme="majorHAnsi" w:eastAsiaTheme="majorEastAsia" w:hAnsiTheme="majorHAnsi" w:cstheme="majorBidi"/>
      <w:b w:val="0"/>
      <w:bCs w:val="0"/>
      <w:color w:val="365F91" w:themeColor="accent1" w:themeShade="BF"/>
      <w:szCs w:val="32"/>
      <w:lang w:val="en-US" w:eastAsia="en-US"/>
    </w:rPr>
  </w:style>
  <w:style w:type="paragraph" w:styleId="TOC1">
    <w:name w:val="toc 1"/>
    <w:basedOn w:val="Normal"/>
    <w:next w:val="Normal"/>
    <w:autoRedefine/>
    <w:uiPriority w:val="39"/>
    <w:locked/>
    <w:rsid w:val="008B05D6"/>
    <w:pPr>
      <w:spacing w:after="100"/>
      <w:ind w:left="284" w:hanging="284"/>
      <w:jc w:val="left"/>
    </w:pPr>
    <w:rPr>
      <w:b/>
      <w:sz w:val="28"/>
    </w:rPr>
  </w:style>
  <w:style w:type="paragraph" w:styleId="TOC3">
    <w:name w:val="toc 3"/>
    <w:basedOn w:val="Normal"/>
    <w:next w:val="Normal"/>
    <w:autoRedefine/>
    <w:uiPriority w:val="39"/>
    <w:locked/>
    <w:rsid w:val="00AE396A"/>
    <w:pPr>
      <w:spacing w:before="0" w:after="0"/>
      <w:ind w:left="1304" w:hanging="567"/>
      <w:jc w:val="left"/>
    </w:pPr>
  </w:style>
  <w:style w:type="paragraph" w:styleId="TOC2">
    <w:name w:val="toc 2"/>
    <w:basedOn w:val="Normal"/>
    <w:next w:val="Normal"/>
    <w:autoRedefine/>
    <w:uiPriority w:val="39"/>
    <w:locked/>
    <w:rsid w:val="008B05D6"/>
    <w:pPr>
      <w:tabs>
        <w:tab w:val="right" w:leader="dot" w:pos="9488"/>
      </w:tabs>
      <w:spacing w:before="0" w:after="0"/>
      <w:ind w:left="681" w:hanging="397"/>
      <w:jc w:val="left"/>
    </w:pPr>
    <w:rPr>
      <w:b/>
    </w:rPr>
  </w:style>
  <w:style w:type="paragraph" w:styleId="TOC4">
    <w:name w:val="toc 4"/>
    <w:basedOn w:val="Normal"/>
    <w:next w:val="Normal"/>
    <w:autoRedefine/>
    <w:uiPriority w:val="39"/>
    <w:locked/>
    <w:rsid w:val="008C4DE6"/>
    <w:pPr>
      <w:tabs>
        <w:tab w:val="right" w:leader="dot" w:pos="9488"/>
      </w:tabs>
      <w:spacing w:before="0" w:after="0"/>
      <w:ind w:left="2098" w:hanging="822"/>
      <w:jc w:val="left"/>
    </w:pPr>
  </w:style>
  <w:style w:type="paragraph" w:styleId="TOC5">
    <w:name w:val="toc 5"/>
    <w:basedOn w:val="Normal"/>
    <w:next w:val="Normal"/>
    <w:autoRedefine/>
    <w:uiPriority w:val="39"/>
    <w:unhideWhenUsed/>
    <w:locked/>
    <w:rsid w:val="002C7D66"/>
    <w:pPr>
      <w:spacing w:before="0" w:after="100" w:line="259" w:lineRule="auto"/>
      <w:ind w:left="880" w:firstLine="0"/>
      <w:jc w:val="left"/>
    </w:pPr>
    <w:rPr>
      <w:rFonts w:asciiTheme="minorHAnsi" w:eastAsiaTheme="minorEastAsia" w:hAnsiTheme="minorHAnsi" w:cstheme="minorBidi"/>
      <w:sz w:val="22"/>
    </w:rPr>
  </w:style>
  <w:style w:type="paragraph" w:styleId="TOC6">
    <w:name w:val="toc 6"/>
    <w:basedOn w:val="Normal"/>
    <w:next w:val="Normal"/>
    <w:autoRedefine/>
    <w:uiPriority w:val="39"/>
    <w:unhideWhenUsed/>
    <w:locked/>
    <w:rsid w:val="002C7D66"/>
    <w:pPr>
      <w:spacing w:before="0" w:after="100" w:line="259" w:lineRule="auto"/>
      <w:ind w:left="1100" w:firstLine="0"/>
      <w:jc w:val="left"/>
    </w:pPr>
    <w:rPr>
      <w:rFonts w:asciiTheme="minorHAnsi" w:eastAsiaTheme="minorEastAsia" w:hAnsiTheme="minorHAnsi" w:cstheme="minorBidi"/>
      <w:sz w:val="22"/>
    </w:rPr>
  </w:style>
  <w:style w:type="paragraph" w:styleId="TOC7">
    <w:name w:val="toc 7"/>
    <w:basedOn w:val="Normal"/>
    <w:next w:val="Normal"/>
    <w:autoRedefine/>
    <w:uiPriority w:val="39"/>
    <w:unhideWhenUsed/>
    <w:locked/>
    <w:rsid w:val="002C7D66"/>
    <w:pPr>
      <w:spacing w:before="0" w:after="100" w:line="259" w:lineRule="auto"/>
      <w:ind w:left="1320" w:firstLine="0"/>
      <w:jc w:val="left"/>
    </w:pPr>
    <w:rPr>
      <w:rFonts w:asciiTheme="minorHAnsi" w:eastAsiaTheme="minorEastAsia" w:hAnsiTheme="minorHAnsi" w:cstheme="minorBidi"/>
      <w:sz w:val="22"/>
    </w:rPr>
  </w:style>
  <w:style w:type="paragraph" w:styleId="TOC8">
    <w:name w:val="toc 8"/>
    <w:basedOn w:val="Normal"/>
    <w:next w:val="Normal"/>
    <w:autoRedefine/>
    <w:uiPriority w:val="39"/>
    <w:unhideWhenUsed/>
    <w:locked/>
    <w:rsid w:val="002C7D66"/>
    <w:pPr>
      <w:spacing w:before="0" w:after="100" w:line="259" w:lineRule="auto"/>
      <w:ind w:left="1540" w:firstLine="0"/>
      <w:jc w:val="left"/>
    </w:pPr>
    <w:rPr>
      <w:rFonts w:asciiTheme="minorHAnsi" w:eastAsiaTheme="minorEastAsia" w:hAnsiTheme="minorHAnsi" w:cstheme="minorBidi"/>
      <w:sz w:val="22"/>
    </w:rPr>
  </w:style>
  <w:style w:type="paragraph" w:styleId="TOC9">
    <w:name w:val="toc 9"/>
    <w:basedOn w:val="Normal"/>
    <w:next w:val="Normal"/>
    <w:autoRedefine/>
    <w:uiPriority w:val="39"/>
    <w:unhideWhenUsed/>
    <w:locked/>
    <w:rsid w:val="002C7D66"/>
    <w:pPr>
      <w:spacing w:before="0" w:after="100" w:line="259" w:lineRule="auto"/>
      <w:ind w:left="1760" w:firstLine="0"/>
      <w:jc w:val="left"/>
    </w:pPr>
    <w:rPr>
      <w:rFonts w:asciiTheme="minorHAnsi" w:eastAsiaTheme="minorEastAsia" w:hAnsiTheme="minorHAnsi" w:cstheme="min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5610">
      <w:bodyDiv w:val="1"/>
      <w:marLeft w:val="0"/>
      <w:marRight w:val="0"/>
      <w:marTop w:val="0"/>
      <w:marBottom w:val="0"/>
      <w:divBdr>
        <w:top w:val="none" w:sz="0" w:space="0" w:color="auto"/>
        <w:left w:val="none" w:sz="0" w:space="0" w:color="auto"/>
        <w:bottom w:val="none" w:sz="0" w:space="0" w:color="auto"/>
        <w:right w:val="none" w:sz="0" w:space="0" w:color="auto"/>
      </w:divBdr>
    </w:div>
    <w:div w:id="52822968">
      <w:bodyDiv w:val="1"/>
      <w:marLeft w:val="0"/>
      <w:marRight w:val="0"/>
      <w:marTop w:val="0"/>
      <w:marBottom w:val="0"/>
      <w:divBdr>
        <w:top w:val="none" w:sz="0" w:space="0" w:color="auto"/>
        <w:left w:val="none" w:sz="0" w:space="0" w:color="auto"/>
        <w:bottom w:val="none" w:sz="0" w:space="0" w:color="auto"/>
        <w:right w:val="none" w:sz="0" w:space="0" w:color="auto"/>
      </w:divBdr>
    </w:div>
    <w:div w:id="60443708">
      <w:bodyDiv w:val="1"/>
      <w:marLeft w:val="0"/>
      <w:marRight w:val="0"/>
      <w:marTop w:val="0"/>
      <w:marBottom w:val="0"/>
      <w:divBdr>
        <w:top w:val="none" w:sz="0" w:space="0" w:color="auto"/>
        <w:left w:val="none" w:sz="0" w:space="0" w:color="auto"/>
        <w:bottom w:val="none" w:sz="0" w:space="0" w:color="auto"/>
        <w:right w:val="none" w:sz="0" w:space="0" w:color="auto"/>
      </w:divBdr>
    </w:div>
    <w:div w:id="66538752">
      <w:bodyDiv w:val="1"/>
      <w:marLeft w:val="0"/>
      <w:marRight w:val="0"/>
      <w:marTop w:val="0"/>
      <w:marBottom w:val="0"/>
      <w:divBdr>
        <w:top w:val="none" w:sz="0" w:space="0" w:color="auto"/>
        <w:left w:val="none" w:sz="0" w:space="0" w:color="auto"/>
        <w:bottom w:val="none" w:sz="0" w:space="0" w:color="auto"/>
        <w:right w:val="none" w:sz="0" w:space="0" w:color="auto"/>
      </w:divBdr>
    </w:div>
    <w:div w:id="72170385">
      <w:bodyDiv w:val="1"/>
      <w:marLeft w:val="0"/>
      <w:marRight w:val="0"/>
      <w:marTop w:val="0"/>
      <w:marBottom w:val="0"/>
      <w:divBdr>
        <w:top w:val="none" w:sz="0" w:space="0" w:color="auto"/>
        <w:left w:val="none" w:sz="0" w:space="0" w:color="auto"/>
        <w:bottom w:val="none" w:sz="0" w:space="0" w:color="auto"/>
        <w:right w:val="none" w:sz="0" w:space="0" w:color="auto"/>
      </w:divBdr>
    </w:div>
    <w:div w:id="105471131">
      <w:bodyDiv w:val="1"/>
      <w:marLeft w:val="0"/>
      <w:marRight w:val="0"/>
      <w:marTop w:val="0"/>
      <w:marBottom w:val="0"/>
      <w:divBdr>
        <w:top w:val="none" w:sz="0" w:space="0" w:color="auto"/>
        <w:left w:val="none" w:sz="0" w:space="0" w:color="auto"/>
        <w:bottom w:val="none" w:sz="0" w:space="0" w:color="auto"/>
        <w:right w:val="none" w:sz="0" w:space="0" w:color="auto"/>
      </w:divBdr>
    </w:div>
    <w:div w:id="160970336">
      <w:bodyDiv w:val="1"/>
      <w:marLeft w:val="0"/>
      <w:marRight w:val="0"/>
      <w:marTop w:val="0"/>
      <w:marBottom w:val="0"/>
      <w:divBdr>
        <w:top w:val="none" w:sz="0" w:space="0" w:color="auto"/>
        <w:left w:val="none" w:sz="0" w:space="0" w:color="auto"/>
        <w:bottom w:val="none" w:sz="0" w:space="0" w:color="auto"/>
        <w:right w:val="none" w:sz="0" w:space="0" w:color="auto"/>
      </w:divBdr>
    </w:div>
    <w:div w:id="179397916">
      <w:bodyDiv w:val="1"/>
      <w:marLeft w:val="0"/>
      <w:marRight w:val="0"/>
      <w:marTop w:val="0"/>
      <w:marBottom w:val="0"/>
      <w:divBdr>
        <w:top w:val="none" w:sz="0" w:space="0" w:color="auto"/>
        <w:left w:val="none" w:sz="0" w:space="0" w:color="auto"/>
        <w:bottom w:val="none" w:sz="0" w:space="0" w:color="auto"/>
        <w:right w:val="none" w:sz="0" w:space="0" w:color="auto"/>
      </w:divBdr>
    </w:div>
    <w:div w:id="245843129">
      <w:bodyDiv w:val="1"/>
      <w:marLeft w:val="0"/>
      <w:marRight w:val="0"/>
      <w:marTop w:val="0"/>
      <w:marBottom w:val="0"/>
      <w:divBdr>
        <w:top w:val="none" w:sz="0" w:space="0" w:color="auto"/>
        <w:left w:val="none" w:sz="0" w:space="0" w:color="auto"/>
        <w:bottom w:val="none" w:sz="0" w:space="0" w:color="auto"/>
        <w:right w:val="none" w:sz="0" w:space="0" w:color="auto"/>
      </w:divBdr>
    </w:div>
    <w:div w:id="330570191">
      <w:bodyDiv w:val="1"/>
      <w:marLeft w:val="0"/>
      <w:marRight w:val="0"/>
      <w:marTop w:val="0"/>
      <w:marBottom w:val="0"/>
      <w:divBdr>
        <w:top w:val="none" w:sz="0" w:space="0" w:color="auto"/>
        <w:left w:val="none" w:sz="0" w:space="0" w:color="auto"/>
        <w:bottom w:val="none" w:sz="0" w:space="0" w:color="auto"/>
        <w:right w:val="none" w:sz="0" w:space="0" w:color="auto"/>
      </w:divBdr>
    </w:div>
    <w:div w:id="372847677">
      <w:bodyDiv w:val="1"/>
      <w:marLeft w:val="0"/>
      <w:marRight w:val="0"/>
      <w:marTop w:val="0"/>
      <w:marBottom w:val="0"/>
      <w:divBdr>
        <w:top w:val="none" w:sz="0" w:space="0" w:color="auto"/>
        <w:left w:val="none" w:sz="0" w:space="0" w:color="auto"/>
        <w:bottom w:val="none" w:sz="0" w:space="0" w:color="auto"/>
        <w:right w:val="none" w:sz="0" w:space="0" w:color="auto"/>
      </w:divBdr>
    </w:div>
    <w:div w:id="408187520">
      <w:bodyDiv w:val="1"/>
      <w:marLeft w:val="0"/>
      <w:marRight w:val="0"/>
      <w:marTop w:val="0"/>
      <w:marBottom w:val="0"/>
      <w:divBdr>
        <w:top w:val="none" w:sz="0" w:space="0" w:color="auto"/>
        <w:left w:val="none" w:sz="0" w:space="0" w:color="auto"/>
        <w:bottom w:val="none" w:sz="0" w:space="0" w:color="auto"/>
        <w:right w:val="none" w:sz="0" w:space="0" w:color="auto"/>
      </w:divBdr>
    </w:div>
    <w:div w:id="459690667">
      <w:bodyDiv w:val="1"/>
      <w:marLeft w:val="0"/>
      <w:marRight w:val="0"/>
      <w:marTop w:val="0"/>
      <w:marBottom w:val="0"/>
      <w:divBdr>
        <w:top w:val="none" w:sz="0" w:space="0" w:color="auto"/>
        <w:left w:val="none" w:sz="0" w:space="0" w:color="auto"/>
        <w:bottom w:val="none" w:sz="0" w:space="0" w:color="auto"/>
        <w:right w:val="none" w:sz="0" w:space="0" w:color="auto"/>
      </w:divBdr>
    </w:div>
    <w:div w:id="617956052">
      <w:bodyDiv w:val="1"/>
      <w:marLeft w:val="0"/>
      <w:marRight w:val="0"/>
      <w:marTop w:val="0"/>
      <w:marBottom w:val="0"/>
      <w:divBdr>
        <w:top w:val="none" w:sz="0" w:space="0" w:color="auto"/>
        <w:left w:val="none" w:sz="0" w:space="0" w:color="auto"/>
        <w:bottom w:val="none" w:sz="0" w:space="0" w:color="auto"/>
        <w:right w:val="none" w:sz="0" w:space="0" w:color="auto"/>
      </w:divBdr>
    </w:div>
    <w:div w:id="640423380">
      <w:bodyDiv w:val="1"/>
      <w:marLeft w:val="0"/>
      <w:marRight w:val="0"/>
      <w:marTop w:val="0"/>
      <w:marBottom w:val="0"/>
      <w:divBdr>
        <w:top w:val="none" w:sz="0" w:space="0" w:color="auto"/>
        <w:left w:val="none" w:sz="0" w:space="0" w:color="auto"/>
        <w:bottom w:val="none" w:sz="0" w:space="0" w:color="auto"/>
        <w:right w:val="none" w:sz="0" w:space="0" w:color="auto"/>
      </w:divBdr>
    </w:div>
    <w:div w:id="675032998">
      <w:bodyDiv w:val="1"/>
      <w:marLeft w:val="0"/>
      <w:marRight w:val="0"/>
      <w:marTop w:val="0"/>
      <w:marBottom w:val="0"/>
      <w:divBdr>
        <w:top w:val="none" w:sz="0" w:space="0" w:color="auto"/>
        <w:left w:val="none" w:sz="0" w:space="0" w:color="auto"/>
        <w:bottom w:val="none" w:sz="0" w:space="0" w:color="auto"/>
        <w:right w:val="none" w:sz="0" w:space="0" w:color="auto"/>
      </w:divBdr>
    </w:div>
    <w:div w:id="740061343">
      <w:bodyDiv w:val="1"/>
      <w:marLeft w:val="0"/>
      <w:marRight w:val="0"/>
      <w:marTop w:val="0"/>
      <w:marBottom w:val="0"/>
      <w:divBdr>
        <w:top w:val="none" w:sz="0" w:space="0" w:color="auto"/>
        <w:left w:val="none" w:sz="0" w:space="0" w:color="auto"/>
        <w:bottom w:val="none" w:sz="0" w:space="0" w:color="auto"/>
        <w:right w:val="none" w:sz="0" w:space="0" w:color="auto"/>
      </w:divBdr>
    </w:div>
    <w:div w:id="762149376">
      <w:bodyDiv w:val="1"/>
      <w:marLeft w:val="0"/>
      <w:marRight w:val="0"/>
      <w:marTop w:val="0"/>
      <w:marBottom w:val="0"/>
      <w:divBdr>
        <w:top w:val="none" w:sz="0" w:space="0" w:color="auto"/>
        <w:left w:val="none" w:sz="0" w:space="0" w:color="auto"/>
        <w:bottom w:val="none" w:sz="0" w:space="0" w:color="auto"/>
        <w:right w:val="none" w:sz="0" w:space="0" w:color="auto"/>
      </w:divBdr>
    </w:div>
    <w:div w:id="763693308">
      <w:bodyDiv w:val="1"/>
      <w:marLeft w:val="0"/>
      <w:marRight w:val="0"/>
      <w:marTop w:val="0"/>
      <w:marBottom w:val="0"/>
      <w:divBdr>
        <w:top w:val="none" w:sz="0" w:space="0" w:color="auto"/>
        <w:left w:val="none" w:sz="0" w:space="0" w:color="auto"/>
        <w:bottom w:val="none" w:sz="0" w:space="0" w:color="auto"/>
        <w:right w:val="none" w:sz="0" w:space="0" w:color="auto"/>
      </w:divBdr>
    </w:div>
    <w:div w:id="773986777">
      <w:bodyDiv w:val="1"/>
      <w:marLeft w:val="0"/>
      <w:marRight w:val="0"/>
      <w:marTop w:val="0"/>
      <w:marBottom w:val="0"/>
      <w:divBdr>
        <w:top w:val="none" w:sz="0" w:space="0" w:color="auto"/>
        <w:left w:val="none" w:sz="0" w:space="0" w:color="auto"/>
        <w:bottom w:val="none" w:sz="0" w:space="0" w:color="auto"/>
        <w:right w:val="none" w:sz="0" w:space="0" w:color="auto"/>
      </w:divBdr>
      <w:divsChild>
        <w:div w:id="33888392">
          <w:marLeft w:val="0"/>
          <w:marRight w:val="0"/>
          <w:marTop w:val="0"/>
          <w:marBottom w:val="0"/>
          <w:divBdr>
            <w:top w:val="none" w:sz="0" w:space="0" w:color="auto"/>
            <w:left w:val="none" w:sz="0" w:space="0" w:color="auto"/>
            <w:bottom w:val="none" w:sz="0" w:space="0" w:color="auto"/>
            <w:right w:val="none" w:sz="0" w:space="0" w:color="auto"/>
          </w:divBdr>
        </w:div>
        <w:div w:id="2143573880">
          <w:marLeft w:val="0"/>
          <w:marRight w:val="0"/>
          <w:marTop w:val="0"/>
          <w:marBottom w:val="0"/>
          <w:divBdr>
            <w:top w:val="none" w:sz="0" w:space="0" w:color="auto"/>
            <w:left w:val="none" w:sz="0" w:space="0" w:color="auto"/>
            <w:bottom w:val="none" w:sz="0" w:space="0" w:color="auto"/>
            <w:right w:val="none" w:sz="0" w:space="0" w:color="auto"/>
          </w:divBdr>
          <w:divsChild>
            <w:div w:id="1863545954">
              <w:marLeft w:val="0"/>
              <w:marRight w:val="0"/>
              <w:marTop w:val="0"/>
              <w:marBottom w:val="0"/>
              <w:divBdr>
                <w:top w:val="none" w:sz="0" w:space="0" w:color="auto"/>
                <w:left w:val="none" w:sz="0" w:space="0" w:color="auto"/>
                <w:bottom w:val="none" w:sz="0" w:space="0" w:color="auto"/>
                <w:right w:val="none" w:sz="0" w:space="0" w:color="auto"/>
              </w:divBdr>
              <w:divsChild>
                <w:div w:id="1279145630">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788626105">
      <w:bodyDiv w:val="1"/>
      <w:marLeft w:val="0"/>
      <w:marRight w:val="0"/>
      <w:marTop w:val="0"/>
      <w:marBottom w:val="0"/>
      <w:divBdr>
        <w:top w:val="none" w:sz="0" w:space="0" w:color="auto"/>
        <w:left w:val="none" w:sz="0" w:space="0" w:color="auto"/>
        <w:bottom w:val="none" w:sz="0" w:space="0" w:color="auto"/>
        <w:right w:val="none" w:sz="0" w:space="0" w:color="auto"/>
      </w:divBdr>
    </w:div>
    <w:div w:id="817301588">
      <w:bodyDiv w:val="1"/>
      <w:marLeft w:val="0"/>
      <w:marRight w:val="0"/>
      <w:marTop w:val="0"/>
      <w:marBottom w:val="0"/>
      <w:divBdr>
        <w:top w:val="none" w:sz="0" w:space="0" w:color="auto"/>
        <w:left w:val="none" w:sz="0" w:space="0" w:color="auto"/>
        <w:bottom w:val="none" w:sz="0" w:space="0" w:color="auto"/>
        <w:right w:val="none" w:sz="0" w:space="0" w:color="auto"/>
      </w:divBdr>
    </w:div>
    <w:div w:id="845173392">
      <w:bodyDiv w:val="1"/>
      <w:marLeft w:val="0"/>
      <w:marRight w:val="0"/>
      <w:marTop w:val="0"/>
      <w:marBottom w:val="0"/>
      <w:divBdr>
        <w:top w:val="none" w:sz="0" w:space="0" w:color="auto"/>
        <w:left w:val="none" w:sz="0" w:space="0" w:color="auto"/>
        <w:bottom w:val="none" w:sz="0" w:space="0" w:color="auto"/>
        <w:right w:val="none" w:sz="0" w:space="0" w:color="auto"/>
      </w:divBdr>
    </w:div>
    <w:div w:id="858931452">
      <w:bodyDiv w:val="1"/>
      <w:marLeft w:val="0"/>
      <w:marRight w:val="0"/>
      <w:marTop w:val="0"/>
      <w:marBottom w:val="0"/>
      <w:divBdr>
        <w:top w:val="none" w:sz="0" w:space="0" w:color="auto"/>
        <w:left w:val="none" w:sz="0" w:space="0" w:color="auto"/>
        <w:bottom w:val="none" w:sz="0" w:space="0" w:color="auto"/>
        <w:right w:val="none" w:sz="0" w:space="0" w:color="auto"/>
      </w:divBdr>
    </w:div>
    <w:div w:id="928737207">
      <w:bodyDiv w:val="1"/>
      <w:marLeft w:val="0"/>
      <w:marRight w:val="0"/>
      <w:marTop w:val="0"/>
      <w:marBottom w:val="0"/>
      <w:divBdr>
        <w:top w:val="none" w:sz="0" w:space="0" w:color="auto"/>
        <w:left w:val="none" w:sz="0" w:space="0" w:color="auto"/>
        <w:bottom w:val="none" w:sz="0" w:space="0" w:color="auto"/>
        <w:right w:val="none" w:sz="0" w:space="0" w:color="auto"/>
      </w:divBdr>
    </w:div>
    <w:div w:id="947127571">
      <w:bodyDiv w:val="1"/>
      <w:marLeft w:val="0"/>
      <w:marRight w:val="0"/>
      <w:marTop w:val="0"/>
      <w:marBottom w:val="0"/>
      <w:divBdr>
        <w:top w:val="none" w:sz="0" w:space="0" w:color="auto"/>
        <w:left w:val="none" w:sz="0" w:space="0" w:color="auto"/>
        <w:bottom w:val="none" w:sz="0" w:space="0" w:color="auto"/>
        <w:right w:val="none" w:sz="0" w:space="0" w:color="auto"/>
      </w:divBdr>
    </w:div>
    <w:div w:id="951398183">
      <w:bodyDiv w:val="1"/>
      <w:marLeft w:val="0"/>
      <w:marRight w:val="0"/>
      <w:marTop w:val="0"/>
      <w:marBottom w:val="0"/>
      <w:divBdr>
        <w:top w:val="none" w:sz="0" w:space="0" w:color="auto"/>
        <w:left w:val="none" w:sz="0" w:space="0" w:color="auto"/>
        <w:bottom w:val="none" w:sz="0" w:space="0" w:color="auto"/>
        <w:right w:val="none" w:sz="0" w:space="0" w:color="auto"/>
      </w:divBdr>
    </w:div>
    <w:div w:id="984551681">
      <w:bodyDiv w:val="1"/>
      <w:marLeft w:val="0"/>
      <w:marRight w:val="0"/>
      <w:marTop w:val="0"/>
      <w:marBottom w:val="0"/>
      <w:divBdr>
        <w:top w:val="none" w:sz="0" w:space="0" w:color="auto"/>
        <w:left w:val="none" w:sz="0" w:space="0" w:color="auto"/>
        <w:bottom w:val="none" w:sz="0" w:space="0" w:color="auto"/>
        <w:right w:val="none" w:sz="0" w:space="0" w:color="auto"/>
      </w:divBdr>
    </w:div>
    <w:div w:id="1000154131">
      <w:bodyDiv w:val="1"/>
      <w:marLeft w:val="0"/>
      <w:marRight w:val="0"/>
      <w:marTop w:val="0"/>
      <w:marBottom w:val="0"/>
      <w:divBdr>
        <w:top w:val="none" w:sz="0" w:space="0" w:color="auto"/>
        <w:left w:val="none" w:sz="0" w:space="0" w:color="auto"/>
        <w:bottom w:val="none" w:sz="0" w:space="0" w:color="auto"/>
        <w:right w:val="none" w:sz="0" w:space="0" w:color="auto"/>
      </w:divBdr>
    </w:div>
    <w:div w:id="1007824658">
      <w:bodyDiv w:val="1"/>
      <w:marLeft w:val="0"/>
      <w:marRight w:val="0"/>
      <w:marTop w:val="0"/>
      <w:marBottom w:val="0"/>
      <w:divBdr>
        <w:top w:val="none" w:sz="0" w:space="0" w:color="auto"/>
        <w:left w:val="none" w:sz="0" w:space="0" w:color="auto"/>
        <w:bottom w:val="none" w:sz="0" w:space="0" w:color="auto"/>
        <w:right w:val="none" w:sz="0" w:space="0" w:color="auto"/>
      </w:divBdr>
    </w:div>
    <w:div w:id="1014721418">
      <w:bodyDiv w:val="1"/>
      <w:marLeft w:val="0"/>
      <w:marRight w:val="0"/>
      <w:marTop w:val="0"/>
      <w:marBottom w:val="0"/>
      <w:divBdr>
        <w:top w:val="none" w:sz="0" w:space="0" w:color="auto"/>
        <w:left w:val="none" w:sz="0" w:space="0" w:color="auto"/>
        <w:bottom w:val="none" w:sz="0" w:space="0" w:color="auto"/>
        <w:right w:val="none" w:sz="0" w:space="0" w:color="auto"/>
      </w:divBdr>
    </w:div>
    <w:div w:id="1059741882">
      <w:bodyDiv w:val="1"/>
      <w:marLeft w:val="0"/>
      <w:marRight w:val="0"/>
      <w:marTop w:val="0"/>
      <w:marBottom w:val="0"/>
      <w:divBdr>
        <w:top w:val="none" w:sz="0" w:space="0" w:color="auto"/>
        <w:left w:val="none" w:sz="0" w:space="0" w:color="auto"/>
        <w:bottom w:val="none" w:sz="0" w:space="0" w:color="auto"/>
        <w:right w:val="none" w:sz="0" w:space="0" w:color="auto"/>
      </w:divBdr>
    </w:div>
    <w:div w:id="1083257983">
      <w:bodyDiv w:val="1"/>
      <w:marLeft w:val="0"/>
      <w:marRight w:val="0"/>
      <w:marTop w:val="0"/>
      <w:marBottom w:val="0"/>
      <w:divBdr>
        <w:top w:val="none" w:sz="0" w:space="0" w:color="auto"/>
        <w:left w:val="none" w:sz="0" w:space="0" w:color="auto"/>
        <w:bottom w:val="none" w:sz="0" w:space="0" w:color="auto"/>
        <w:right w:val="none" w:sz="0" w:space="0" w:color="auto"/>
      </w:divBdr>
    </w:div>
    <w:div w:id="1087968913">
      <w:bodyDiv w:val="1"/>
      <w:marLeft w:val="0"/>
      <w:marRight w:val="0"/>
      <w:marTop w:val="0"/>
      <w:marBottom w:val="0"/>
      <w:divBdr>
        <w:top w:val="none" w:sz="0" w:space="0" w:color="auto"/>
        <w:left w:val="none" w:sz="0" w:space="0" w:color="auto"/>
        <w:bottom w:val="none" w:sz="0" w:space="0" w:color="auto"/>
        <w:right w:val="none" w:sz="0" w:space="0" w:color="auto"/>
      </w:divBdr>
    </w:div>
    <w:div w:id="1112170916">
      <w:bodyDiv w:val="1"/>
      <w:marLeft w:val="0"/>
      <w:marRight w:val="0"/>
      <w:marTop w:val="0"/>
      <w:marBottom w:val="0"/>
      <w:divBdr>
        <w:top w:val="none" w:sz="0" w:space="0" w:color="auto"/>
        <w:left w:val="none" w:sz="0" w:space="0" w:color="auto"/>
        <w:bottom w:val="none" w:sz="0" w:space="0" w:color="auto"/>
        <w:right w:val="none" w:sz="0" w:space="0" w:color="auto"/>
      </w:divBdr>
    </w:div>
    <w:div w:id="1133984544">
      <w:bodyDiv w:val="1"/>
      <w:marLeft w:val="0"/>
      <w:marRight w:val="0"/>
      <w:marTop w:val="0"/>
      <w:marBottom w:val="0"/>
      <w:divBdr>
        <w:top w:val="none" w:sz="0" w:space="0" w:color="auto"/>
        <w:left w:val="none" w:sz="0" w:space="0" w:color="auto"/>
        <w:bottom w:val="none" w:sz="0" w:space="0" w:color="auto"/>
        <w:right w:val="none" w:sz="0" w:space="0" w:color="auto"/>
      </w:divBdr>
    </w:div>
    <w:div w:id="1141310356">
      <w:bodyDiv w:val="1"/>
      <w:marLeft w:val="0"/>
      <w:marRight w:val="0"/>
      <w:marTop w:val="0"/>
      <w:marBottom w:val="0"/>
      <w:divBdr>
        <w:top w:val="none" w:sz="0" w:space="0" w:color="auto"/>
        <w:left w:val="none" w:sz="0" w:space="0" w:color="auto"/>
        <w:bottom w:val="none" w:sz="0" w:space="0" w:color="auto"/>
        <w:right w:val="none" w:sz="0" w:space="0" w:color="auto"/>
      </w:divBdr>
    </w:div>
    <w:div w:id="1172261015">
      <w:bodyDiv w:val="1"/>
      <w:marLeft w:val="0"/>
      <w:marRight w:val="0"/>
      <w:marTop w:val="0"/>
      <w:marBottom w:val="0"/>
      <w:divBdr>
        <w:top w:val="none" w:sz="0" w:space="0" w:color="auto"/>
        <w:left w:val="none" w:sz="0" w:space="0" w:color="auto"/>
        <w:bottom w:val="none" w:sz="0" w:space="0" w:color="auto"/>
        <w:right w:val="none" w:sz="0" w:space="0" w:color="auto"/>
      </w:divBdr>
      <w:divsChild>
        <w:div w:id="420108033">
          <w:marLeft w:val="0"/>
          <w:marRight w:val="0"/>
          <w:marTop w:val="0"/>
          <w:marBottom w:val="0"/>
          <w:divBdr>
            <w:top w:val="none" w:sz="0" w:space="0" w:color="auto"/>
            <w:left w:val="none" w:sz="0" w:space="0" w:color="auto"/>
            <w:bottom w:val="none" w:sz="0" w:space="0" w:color="auto"/>
            <w:right w:val="none" w:sz="0" w:space="0" w:color="auto"/>
          </w:divBdr>
        </w:div>
        <w:div w:id="1125929768">
          <w:marLeft w:val="0"/>
          <w:marRight w:val="0"/>
          <w:marTop w:val="0"/>
          <w:marBottom w:val="0"/>
          <w:divBdr>
            <w:top w:val="none" w:sz="0" w:space="0" w:color="auto"/>
            <w:left w:val="none" w:sz="0" w:space="0" w:color="auto"/>
            <w:bottom w:val="none" w:sz="0" w:space="0" w:color="auto"/>
            <w:right w:val="none" w:sz="0" w:space="0" w:color="auto"/>
          </w:divBdr>
          <w:divsChild>
            <w:div w:id="213004710">
              <w:marLeft w:val="0"/>
              <w:marRight w:val="0"/>
              <w:marTop w:val="0"/>
              <w:marBottom w:val="0"/>
              <w:divBdr>
                <w:top w:val="none" w:sz="0" w:space="0" w:color="auto"/>
                <w:left w:val="none" w:sz="0" w:space="0" w:color="auto"/>
                <w:bottom w:val="none" w:sz="0" w:space="0" w:color="auto"/>
                <w:right w:val="none" w:sz="0" w:space="0" w:color="auto"/>
              </w:divBdr>
              <w:divsChild>
                <w:div w:id="389311703">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1188955682">
      <w:bodyDiv w:val="1"/>
      <w:marLeft w:val="0"/>
      <w:marRight w:val="0"/>
      <w:marTop w:val="0"/>
      <w:marBottom w:val="0"/>
      <w:divBdr>
        <w:top w:val="none" w:sz="0" w:space="0" w:color="auto"/>
        <w:left w:val="none" w:sz="0" w:space="0" w:color="auto"/>
        <w:bottom w:val="none" w:sz="0" w:space="0" w:color="auto"/>
        <w:right w:val="none" w:sz="0" w:space="0" w:color="auto"/>
      </w:divBdr>
    </w:div>
    <w:div w:id="1227258170">
      <w:bodyDiv w:val="1"/>
      <w:marLeft w:val="0"/>
      <w:marRight w:val="0"/>
      <w:marTop w:val="0"/>
      <w:marBottom w:val="0"/>
      <w:divBdr>
        <w:top w:val="none" w:sz="0" w:space="0" w:color="auto"/>
        <w:left w:val="none" w:sz="0" w:space="0" w:color="auto"/>
        <w:bottom w:val="none" w:sz="0" w:space="0" w:color="auto"/>
        <w:right w:val="none" w:sz="0" w:space="0" w:color="auto"/>
      </w:divBdr>
    </w:div>
    <w:div w:id="1255089587">
      <w:bodyDiv w:val="1"/>
      <w:marLeft w:val="0"/>
      <w:marRight w:val="0"/>
      <w:marTop w:val="0"/>
      <w:marBottom w:val="0"/>
      <w:divBdr>
        <w:top w:val="none" w:sz="0" w:space="0" w:color="auto"/>
        <w:left w:val="none" w:sz="0" w:space="0" w:color="auto"/>
        <w:bottom w:val="none" w:sz="0" w:space="0" w:color="auto"/>
        <w:right w:val="none" w:sz="0" w:space="0" w:color="auto"/>
      </w:divBdr>
    </w:div>
    <w:div w:id="1299914700">
      <w:bodyDiv w:val="1"/>
      <w:marLeft w:val="0"/>
      <w:marRight w:val="0"/>
      <w:marTop w:val="0"/>
      <w:marBottom w:val="0"/>
      <w:divBdr>
        <w:top w:val="none" w:sz="0" w:space="0" w:color="auto"/>
        <w:left w:val="none" w:sz="0" w:space="0" w:color="auto"/>
        <w:bottom w:val="none" w:sz="0" w:space="0" w:color="auto"/>
        <w:right w:val="none" w:sz="0" w:space="0" w:color="auto"/>
      </w:divBdr>
      <w:divsChild>
        <w:div w:id="952370781">
          <w:marLeft w:val="0"/>
          <w:marRight w:val="0"/>
          <w:marTop w:val="0"/>
          <w:marBottom w:val="0"/>
          <w:divBdr>
            <w:top w:val="none" w:sz="0" w:space="0" w:color="auto"/>
            <w:left w:val="none" w:sz="0" w:space="0" w:color="auto"/>
            <w:bottom w:val="none" w:sz="0" w:space="0" w:color="auto"/>
            <w:right w:val="none" w:sz="0" w:space="0" w:color="auto"/>
          </w:divBdr>
          <w:divsChild>
            <w:div w:id="1937203555">
              <w:marLeft w:val="0"/>
              <w:marRight w:val="150"/>
              <w:marTop w:val="0"/>
              <w:marBottom w:val="360"/>
              <w:divBdr>
                <w:top w:val="none" w:sz="0" w:space="0" w:color="auto"/>
                <w:left w:val="none" w:sz="0" w:space="0" w:color="auto"/>
                <w:bottom w:val="none" w:sz="0" w:space="0" w:color="auto"/>
                <w:right w:val="none" w:sz="0" w:space="0" w:color="auto"/>
              </w:divBdr>
              <w:divsChild>
                <w:div w:id="961378496">
                  <w:marLeft w:val="0"/>
                  <w:marRight w:val="0"/>
                  <w:marTop w:val="0"/>
                  <w:marBottom w:val="0"/>
                  <w:divBdr>
                    <w:top w:val="single" w:sz="6" w:space="3" w:color="DDDDDD"/>
                    <w:left w:val="single" w:sz="6" w:space="3" w:color="DDDDDD"/>
                    <w:bottom w:val="single" w:sz="6" w:space="3" w:color="DDDDDD"/>
                    <w:right w:val="single" w:sz="6" w:space="3" w:color="DDDDDD"/>
                  </w:divBdr>
                </w:div>
                <w:div w:id="2036879921">
                  <w:marLeft w:val="0"/>
                  <w:marRight w:val="96"/>
                  <w:marTop w:val="96"/>
                  <w:marBottom w:val="0"/>
                  <w:divBdr>
                    <w:top w:val="none" w:sz="0" w:space="0" w:color="auto"/>
                    <w:left w:val="none" w:sz="0" w:space="0" w:color="auto"/>
                    <w:bottom w:val="none" w:sz="0" w:space="0" w:color="auto"/>
                    <w:right w:val="none" w:sz="0" w:space="0" w:color="auto"/>
                  </w:divBdr>
                </w:div>
                <w:div w:id="996960813">
                  <w:marLeft w:val="0"/>
                  <w:marRight w:val="96"/>
                  <w:marTop w:val="96"/>
                  <w:marBottom w:val="0"/>
                  <w:divBdr>
                    <w:top w:val="none" w:sz="0" w:space="0" w:color="auto"/>
                    <w:left w:val="none" w:sz="0" w:space="0" w:color="auto"/>
                    <w:bottom w:val="none" w:sz="0" w:space="0" w:color="auto"/>
                    <w:right w:val="none" w:sz="0" w:space="0" w:color="auto"/>
                  </w:divBdr>
                </w:div>
              </w:divsChild>
            </w:div>
            <w:div w:id="843666422">
              <w:marLeft w:val="0"/>
              <w:marRight w:val="225"/>
              <w:marTop w:val="0"/>
              <w:marBottom w:val="150"/>
              <w:divBdr>
                <w:top w:val="none" w:sz="0" w:space="0" w:color="auto"/>
                <w:left w:val="none" w:sz="0" w:space="0" w:color="auto"/>
                <w:bottom w:val="none" w:sz="0" w:space="0" w:color="auto"/>
                <w:right w:val="none" w:sz="0" w:space="0" w:color="auto"/>
              </w:divBdr>
            </w:div>
            <w:div w:id="640112377">
              <w:marLeft w:val="0"/>
              <w:marRight w:val="240"/>
              <w:marTop w:val="240"/>
              <w:marBottom w:val="240"/>
              <w:divBdr>
                <w:top w:val="none" w:sz="0" w:space="0" w:color="auto"/>
                <w:left w:val="none" w:sz="0" w:space="0" w:color="auto"/>
                <w:bottom w:val="none" w:sz="0" w:space="0" w:color="auto"/>
                <w:right w:val="none" w:sz="0" w:space="0" w:color="auto"/>
              </w:divBdr>
              <w:divsChild>
                <w:div w:id="2138402444">
                  <w:marLeft w:val="0"/>
                  <w:marRight w:val="0"/>
                  <w:marTop w:val="0"/>
                  <w:marBottom w:val="0"/>
                  <w:divBdr>
                    <w:top w:val="none" w:sz="0" w:space="0" w:color="auto"/>
                    <w:left w:val="none" w:sz="0" w:space="0" w:color="auto"/>
                    <w:bottom w:val="none" w:sz="0" w:space="0" w:color="auto"/>
                    <w:right w:val="none" w:sz="0" w:space="0" w:color="auto"/>
                  </w:divBdr>
                  <w:divsChild>
                    <w:div w:id="355080394">
                      <w:marLeft w:val="240"/>
                      <w:marRight w:val="0"/>
                      <w:marTop w:val="0"/>
                      <w:marBottom w:val="0"/>
                      <w:divBdr>
                        <w:top w:val="none" w:sz="0" w:space="0" w:color="auto"/>
                        <w:left w:val="none" w:sz="0" w:space="0" w:color="auto"/>
                        <w:bottom w:val="none" w:sz="0" w:space="0" w:color="auto"/>
                        <w:right w:val="none" w:sz="0" w:space="0" w:color="auto"/>
                      </w:divBdr>
                    </w:div>
                    <w:div w:id="21159756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285886">
          <w:marLeft w:val="0"/>
          <w:marRight w:val="0"/>
          <w:marTop w:val="0"/>
          <w:marBottom w:val="0"/>
          <w:divBdr>
            <w:top w:val="none" w:sz="0" w:space="0" w:color="auto"/>
            <w:left w:val="none" w:sz="0" w:space="0" w:color="auto"/>
            <w:bottom w:val="none" w:sz="0" w:space="0" w:color="auto"/>
            <w:right w:val="none" w:sz="0" w:space="0" w:color="auto"/>
          </w:divBdr>
          <w:divsChild>
            <w:div w:id="1256330814">
              <w:marLeft w:val="0"/>
              <w:marRight w:val="0"/>
              <w:marTop w:val="0"/>
              <w:marBottom w:val="240"/>
              <w:divBdr>
                <w:top w:val="none" w:sz="0" w:space="0" w:color="auto"/>
                <w:left w:val="none" w:sz="0" w:space="0" w:color="auto"/>
                <w:bottom w:val="none" w:sz="0" w:space="0" w:color="auto"/>
                <w:right w:val="none" w:sz="0" w:space="0" w:color="auto"/>
              </w:divBdr>
              <w:divsChild>
                <w:div w:id="882331853">
                  <w:marLeft w:val="0"/>
                  <w:marRight w:val="0"/>
                  <w:marTop w:val="0"/>
                  <w:marBottom w:val="0"/>
                  <w:divBdr>
                    <w:top w:val="none" w:sz="0" w:space="0" w:color="auto"/>
                    <w:left w:val="none" w:sz="0" w:space="0" w:color="auto"/>
                    <w:bottom w:val="none" w:sz="0" w:space="0" w:color="auto"/>
                    <w:right w:val="none" w:sz="0" w:space="0" w:color="auto"/>
                  </w:divBdr>
                  <w:divsChild>
                    <w:div w:id="124735258">
                      <w:marLeft w:val="0"/>
                      <w:marRight w:val="0"/>
                      <w:marTop w:val="0"/>
                      <w:marBottom w:val="0"/>
                      <w:divBdr>
                        <w:top w:val="none" w:sz="0" w:space="0" w:color="auto"/>
                        <w:left w:val="none" w:sz="0" w:space="0" w:color="auto"/>
                        <w:bottom w:val="single" w:sz="6" w:space="4" w:color="DDDDDD"/>
                        <w:right w:val="none" w:sz="0" w:space="0" w:color="auto"/>
                      </w:divBdr>
                      <w:divsChild>
                        <w:div w:id="732001434">
                          <w:marLeft w:val="0"/>
                          <w:marRight w:val="0"/>
                          <w:marTop w:val="0"/>
                          <w:marBottom w:val="0"/>
                          <w:divBdr>
                            <w:top w:val="none" w:sz="0" w:space="0" w:color="auto"/>
                            <w:left w:val="none" w:sz="0" w:space="0" w:color="auto"/>
                            <w:bottom w:val="none" w:sz="0" w:space="0" w:color="auto"/>
                            <w:right w:val="none" w:sz="0" w:space="0" w:color="auto"/>
                          </w:divBdr>
                        </w:div>
                        <w:div w:id="197505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177843">
                  <w:marLeft w:val="0"/>
                  <w:marRight w:val="0"/>
                  <w:marTop w:val="0"/>
                  <w:marBottom w:val="0"/>
                  <w:divBdr>
                    <w:top w:val="none" w:sz="0" w:space="0" w:color="auto"/>
                    <w:left w:val="none" w:sz="0" w:space="0" w:color="auto"/>
                    <w:bottom w:val="none" w:sz="0" w:space="0" w:color="auto"/>
                    <w:right w:val="none" w:sz="0" w:space="0" w:color="auto"/>
                  </w:divBdr>
                  <w:divsChild>
                    <w:div w:id="775714042">
                      <w:marLeft w:val="0"/>
                      <w:marRight w:val="0"/>
                      <w:marTop w:val="0"/>
                      <w:marBottom w:val="0"/>
                      <w:divBdr>
                        <w:top w:val="none" w:sz="0" w:space="0" w:color="auto"/>
                        <w:left w:val="none" w:sz="0" w:space="0" w:color="auto"/>
                        <w:bottom w:val="single" w:sz="6" w:space="4" w:color="DDDDDD"/>
                        <w:right w:val="none" w:sz="0" w:space="0" w:color="auto"/>
                      </w:divBdr>
                      <w:divsChild>
                        <w:div w:id="1756130206">
                          <w:marLeft w:val="0"/>
                          <w:marRight w:val="0"/>
                          <w:marTop w:val="0"/>
                          <w:marBottom w:val="0"/>
                          <w:divBdr>
                            <w:top w:val="none" w:sz="0" w:space="0" w:color="auto"/>
                            <w:left w:val="none" w:sz="0" w:space="0" w:color="auto"/>
                            <w:bottom w:val="none" w:sz="0" w:space="0" w:color="auto"/>
                            <w:right w:val="none" w:sz="0" w:space="0" w:color="auto"/>
                          </w:divBdr>
                        </w:div>
                        <w:div w:id="100154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752209">
                  <w:marLeft w:val="0"/>
                  <w:marRight w:val="0"/>
                  <w:marTop w:val="0"/>
                  <w:marBottom w:val="0"/>
                  <w:divBdr>
                    <w:top w:val="none" w:sz="0" w:space="0" w:color="auto"/>
                    <w:left w:val="none" w:sz="0" w:space="0" w:color="auto"/>
                    <w:bottom w:val="none" w:sz="0" w:space="0" w:color="auto"/>
                    <w:right w:val="none" w:sz="0" w:space="0" w:color="auto"/>
                  </w:divBdr>
                  <w:divsChild>
                    <w:div w:id="378743630">
                      <w:marLeft w:val="0"/>
                      <w:marRight w:val="0"/>
                      <w:marTop w:val="0"/>
                      <w:marBottom w:val="0"/>
                      <w:divBdr>
                        <w:top w:val="none" w:sz="0" w:space="0" w:color="auto"/>
                        <w:left w:val="none" w:sz="0" w:space="0" w:color="auto"/>
                        <w:bottom w:val="single" w:sz="6" w:space="4" w:color="DDDDDD"/>
                        <w:right w:val="none" w:sz="0" w:space="0" w:color="auto"/>
                      </w:divBdr>
                      <w:divsChild>
                        <w:div w:id="1720788287">
                          <w:marLeft w:val="0"/>
                          <w:marRight w:val="0"/>
                          <w:marTop w:val="0"/>
                          <w:marBottom w:val="0"/>
                          <w:divBdr>
                            <w:top w:val="none" w:sz="0" w:space="0" w:color="auto"/>
                            <w:left w:val="none" w:sz="0" w:space="0" w:color="auto"/>
                            <w:bottom w:val="none" w:sz="0" w:space="0" w:color="auto"/>
                            <w:right w:val="none" w:sz="0" w:space="0" w:color="auto"/>
                          </w:divBdr>
                        </w:div>
                        <w:div w:id="184944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306692">
                  <w:marLeft w:val="0"/>
                  <w:marRight w:val="0"/>
                  <w:marTop w:val="0"/>
                  <w:marBottom w:val="0"/>
                  <w:divBdr>
                    <w:top w:val="none" w:sz="0" w:space="0" w:color="auto"/>
                    <w:left w:val="none" w:sz="0" w:space="0" w:color="auto"/>
                    <w:bottom w:val="none" w:sz="0" w:space="0" w:color="auto"/>
                    <w:right w:val="none" w:sz="0" w:space="0" w:color="auto"/>
                  </w:divBdr>
                  <w:divsChild>
                    <w:div w:id="125781942">
                      <w:marLeft w:val="0"/>
                      <w:marRight w:val="0"/>
                      <w:marTop w:val="0"/>
                      <w:marBottom w:val="0"/>
                      <w:divBdr>
                        <w:top w:val="none" w:sz="0" w:space="0" w:color="auto"/>
                        <w:left w:val="none" w:sz="0" w:space="0" w:color="auto"/>
                        <w:bottom w:val="single" w:sz="6" w:space="4" w:color="DDDDDD"/>
                        <w:right w:val="none" w:sz="0" w:space="0" w:color="auto"/>
                      </w:divBdr>
                      <w:divsChild>
                        <w:div w:id="1753164721">
                          <w:marLeft w:val="0"/>
                          <w:marRight w:val="0"/>
                          <w:marTop w:val="0"/>
                          <w:marBottom w:val="0"/>
                          <w:divBdr>
                            <w:top w:val="none" w:sz="0" w:space="0" w:color="auto"/>
                            <w:left w:val="none" w:sz="0" w:space="0" w:color="auto"/>
                            <w:bottom w:val="none" w:sz="0" w:space="0" w:color="auto"/>
                            <w:right w:val="none" w:sz="0" w:space="0" w:color="auto"/>
                          </w:divBdr>
                        </w:div>
                        <w:div w:id="109563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227406">
                  <w:marLeft w:val="0"/>
                  <w:marRight w:val="0"/>
                  <w:marTop w:val="0"/>
                  <w:marBottom w:val="0"/>
                  <w:divBdr>
                    <w:top w:val="none" w:sz="0" w:space="0" w:color="auto"/>
                    <w:left w:val="none" w:sz="0" w:space="0" w:color="auto"/>
                    <w:bottom w:val="none" w:sz="0" w:space="0" w:color="auto"/>
                    <w:right w:val="none" w:sz="0" w:space="0" w:color="auto"/>
                  </w:divBdr>
                  <w:divsChild>
                    <w:div w:id="1008753907">
                      <w:marLeft w:val="0"/>
                      <w:marRight w:val="0"/>
                      <w:marTop w:val="0"/>
                      <w:marBottom w:val="0"/>
                      <w:divBdr>
                        <w:top w:val="none" w:sz="0" w:space="0" w:color="auto"/>
                        <w:left w:val="none" w:sz="0" w:space="0" w:color="auto"/>
                        <w:bottom w:val="single" w:sz="6" w:space="4" w:color="DDDDDD"/>
                        <w:right w:val="none" w:sz="0" w:space="0" w:color="auto"/>
                      </w:divBdr>
                      <w:divsChild>
                        <w:div w:id="1446804729">
                          <w:marLeft w:val="0"/>
                          <w:marRight w:val="0"/>
                          <w:marTop w:val="0"/>
                          <w:marBottom w:val="0"/>
                          <w:divBdr>
                            <w:top w:val="none" w:sz="0" w:space="0" w:color="auto"/>
                            <w:left w:val="none" w:sz="0" w:space="0" w:color="auto"/>
                            <w:bottom w:val="none" w:sz="0" w:space="0" w:color="auto"/>
                            <w:right w:val="none" w:sz="0" w:space="0" w:color="auto"/>
                          </w:divBdr>
                        </w:div>
                        <w:div w:id="213971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026516">
                  <w:marLeft w:val="0"/>
                  <w:marRight w:val="0"/>
                  <w:marTop w:val="0"/>
                  <w:marBottom w:val="0"/>
                  <w:divBdr>
                    <w:top w:val="none" w:sz="0" w:space="0" w:color="auto"/>
                    <w:left w:val="none" w:sz="0" w:space="0" w:color="auto"/>
                    <w:bottom w:val="none" w:sz="0" w:space="0" w:color="auto"/>
                    <w:right w:val="none" w:sz="0" w:space="0" w:color="auto"/>
                  </w:divBdr>
                  <w:divsChild>
                    <w:div w:id="476996921">
                      <w:marLeft w:val="0"/>
                      <w:marRight w:val="0"/>
                      <w:marTop w:val="0"/>
                      <w:marBottom w:val="0"/>
                      <w:divBdr>
                        <w:top w:val="none" w:sz="0" w:space="0" w:color="auto"/>
                        <w:left w:val="none" w:sz="0" w:space="0" w:color="auto"/>
                        <w:bottom w:val="single" w:sz="6" w:space="4" w:color="DDDDDD"/>
                        <w:right w:val="none" w:sz="0" w:space="0" w:color="auto"/>
                      </w:divBdr>
                      <w:divsChild>
                        <w:div w:id="2003115986">
                          <w:marLeft w:val="0"/>
                          <w:marRight w:val="0"/>
                          <w:marTop w:val="0"/>
                          <w:marBottom w:val="0"/>
                          <w:divBdr>
                            <w:top w:val="none" w:sz="0" w:space="0" w:color="auto"/>
                            <w:left w:val="none" w:sz="0" w:space="0" w:color="auto"/>
                            <w:bottom w:val="none" w:sz="0" w:space="0" w:color="auto"/>
                            <w:right w:val="none" w:sz="0" w:space="0" w:color="auto"/>
                          </w:divBdr>
                        </w:div>
                        <w:div w:id="100158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09645">
                  <w:marLeft w:val="0"/>
                  <w:marRight w:val="0"/>
                  <w:marTop w:val="0"/>
                  <w:marBottom w:val="0"/>
                  <w:divBdr>
                    <w:top w:val="none" w:sz="0" w:space="0" w:color="auto"/>
                    <w:left w:val="none" w:sz="0" w:space="0" w:color="auto"/>
                    <w:bottom w:val="none" w:sz="0" w:space="0" w:color="auto"/>
                    <w:right w:val="none" w:sz="0" w:space="0" w:color="auto"/>
                  </w:divBdr>
                  <w:divsChild>
                    <w:div w:id="1587373447">
                      <w:marLeft w:val="0"/>
                      <w:marRight w:val="0"/>
                      <w:marTop w:val="0"/>
                      <w:marBottom w:val="0"/>
                      <w:divBdr>
                        <w:top w:val="none" w:sz="0" w:space="0" w:color="auto"/>
                        <w:left w:val="none" w:sz="0" w:space="0" w:color="auto"/>
                        <w:bottom w:val="single" w:sz="6" w:space="4" w:color="DDDDDD"/>
                        <w:right w:val="none" w:sz="0" w:space="0" w:color="auto"/>
                      </w:divBdr>
                      <w:divsChild>
                        <w:div w:id="177501617">
                          <w:marLeft w:val="0"/>
                          <w:marRight w:val="0"/>
                          <w:marTop w:val="0"/>
                          <w:marBottom w:val="0"/>
                          <w:divBdr>
                            <w:top w:val="none" w:sz="0" w:space="0" w:color="auto"/>
                            <w:left w:val="none" w:sz="0" w:space="0" w:color="auto"/>
                            <w:bottom w:val="none" w:sz="0" w:space="0" w:color="auto"/>
                            <w:right w:val="none" w:sz="0" w:space="0" w:color="auto"/>
                          </w:divBdr>
                        </w:div>
                        <w:div w:id="80277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873186">
                  <w:marLeft w:val="0"/>
                  <w:marRight w:val="0"/>
                  <w:marTop w:val="0"/>
                  <w:marBottom w:val="0"/>
                  <w:divBdr>
                    <w:top w:val="none" w:sz="0" w:space="0" w:color="auto"/>
                    <w:left w:val="none" w:sz="0" w:space="0" w:color="auto"/>
                    <w:bottom w:val="none" w:sz="0" w:space="0" w:color="auto"/>
                    <w:right w:val="none" w:sz="0" w:space="0" w:color="auto"/>
                  </w:divBdr>
                  <w:divsChild>
                    <w:div w:id="1873375746">
                      <w:marLeft w:val="0"/>
                      <w:marRight w:val="0"/>
                      <w:marTop w:val="0"/>
                      <w:marBottom w:val="0"/>
                      <w:divBdr>
                        <w:top w:val="none" w:sz="0" w:space="0" w:color="auto"/>
                        <w:left w:val="none" w:sz="0" w:space="0" w:color="auto"/>
                        <w:bottom w:val="single" w:sz="6" w:space="4" w:color="DDDDDD"/>
                        <w:right w:val="none" w:sz="0" w:space="0" w:color="auto"/>
                      </w:divBdr>
                      <w:divsChild>
                        <w:div w:id="1472673117">
                          <w:marLeft w:val="0"/>
                          <w:marRight w:val="0"/>
                          <w:marTop w:val="0"/>
                          <w:marBottom w:val="0"/>
                          <w:divBdr>
                            <w:top w:val="none" w:sz="0" w:space="0" w:color="auto"/>
                            <w:left w:val="none" w:sz="0" w:space="0" w:color="auto"/>
                            <w:bottom w:val="none" w:sz="0" w:space="0" w:color="auto"/>
                            <w:right w:val="none" w:sz="0" w:space="0" w:color="auto"/>
                          </w:divBdr>
                        </w:div>
                        <w:div w:id="15862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051305">
                  <w:marLeft w:val="0"/>
                  <w:marRight w:val="0"/>
                  <w:marTop w:val="0"/>
                  <w:marBottom w:val="0"/>
                  <w:divBdr>
                    <w:top w:val="none" w:sz="0" w:space="0" w:color="auto"/>
                    <w:left w:val="none" w:sz="0" w:space="0" w:color="auto"/>
                    <w:bottom w:val="none" w:sz="0" w:space="0" w:color="auto"/>
                    <w:right w:val="none" w:sz="0" w:space="0" w:color="auto"/>
                  </w:divBdr>
                  <w:divsChild>
                    <w:div w:id="1658457184">
                      <w:marLeft w:val="0"/>
                      <w:marRight w:val="0"/>
                      <w:marTop w:val="0"/>
                      <w:marBottom w:val="0"/>
                      <w:divBdr>
                        <w:top w:val="none" w:sz="0" w:space="0" w:color="auto"/>
                        <w:left w:val="none" w:sz="0" w:space="0" w:color="auto"/>
                        <w:bottom w:val="single" w:sz="6" w:space="4" w:color="DDDDDD"/>
                        <w:right w:val="none" w:sz="0" w:space="0" w:color="auto"/>
                      </w:divBdr>
                      <w:divsChild>
                        <w:div w:id="1823354659">
                          <w:marLeft w:val="0"/>
                          <w:marRight w:val="0"/>
                          <w:marTop w:val="0"/>
                          <w:marBottom w:val="0"/>
                          <w:divBdr>
                            <w:top w:val="none" w:sz="0" w:space="0" w:color="auto"/>
                            <w:left w:val="none" w:sz="0" w:space="0" w:color="auto"/>
                            <w:bottom w:val="none" w:sz="0" w:space="0" w:color="auto"/>
                            <w:right w:val="none" w:sz="0" w:space="0" w:color="auto"/>
                          </w:divBdr>
                        </w:div>
                        <w:div w:id="36248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049301">
                  <w:marLeft w:val="0"/>
                  <w:marRight w:val="0"/>
                  <w:marTop w:val="0"/>
                  <w:marBottom w:val="0"/>
                  <w:divBdr>
                    <w:top w:val="none" w:sz="0" w:space="0" w:color="auto"/>
                    <w:left w:val="none" w:sz="0" w:space="0" w:color="auto"/>
                    <w:bottom w:val="none" w:sz="0" w:space="0" w:color="auto"/>
                    <w:right w:val="none" w:sz="0" w:space="0" w:color="auto"/>
                  </w:divBdr>
                  <w:divsChild>
                    <w:div w:id="859970354">
                      <w:marLeft w:val="0"/>
                      <w:marRight w:val="0"/>
                      <w:marTop w:val="0"/>
                      <w:marBottom w:val="0"/>
                      <w:divBdr>
                        <w:top w:val="none" w:sz="0" w:space="0" w:color="auto"/>
                        <w:left w:val="none" w:sz="0" w:space="0" w:color="auto"/>
                        <w:bottom w:val="single" w:sz="6" w:space="4" w:color="DDDDDD"/>
                        <w:right w:val="none" w:sz="0" w:space="0" w:color="auto"/>
                      </w:divBdr>
                      <w:divsChild>
                        <w:div w:id="726993749">
                          <w:marLeft w:val="0"/>
                          <w:marRight w:val="0"/>
                          <w:marTop w:val="0"/>
                          <w:marBottom w:val="0"/>
                          <w:divBdr>
                            <w:top w:val="none" w:sz="0" w:space="0" w:color="auto"/>
                            <w:left w:val="none" w:sz="0" w:space="0" w:color="auto"/>
                            <w:bottom w:val="none" w:sz="0" w:space="0" w:color="auto"/>
                            <w:right w:val="none" w:sz="0" w:space="0" w:color="auto"/>
                          </w:divBdr>
                        </w:div>
                        <w:div w:id="121126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374796">
                  <w:marLeft w:val="0"/>
                  <w:marRight w:val="0"/>
                  <w:marTop w:val="0"/>
                  <w:marBottom w:val="0"/>
                  <w:divBdr>
                    <w:top w:val="none" w:sz="0" w:space="0" w:color="auto"/>
                    <w:left w:val="none" w:sz="0" w:space="0" w:color="auto"/>
                    <w:bottom w:val="none" w:sz="0" w:space="0" w:color="auto"/>
                    <w:right w:val="none" w:sz="0" w:space="0" w:color="auto"/>
                  </w:divBdr>
                  <w:divsChild>
                    <w:div w:id="865871010">
                      <w:marLeft w:val="0"/>
                      <w:marRight w:val="0"/>
                      <w:marTop w:val="0"/>
                      <w:marBottom w:val="0"/>
                      <w:divBdr>
                        <w:top w:val="none" w:sz="0" w:space="0" w:color="auto"/>
                        <w:left w:val="none" w:sz="0" w:space="0" w:color="auto"/>
                        <w:bottom w:val="single" w:sz="6" w:space="4" w:color="DDDDDD"/>
                        <w:right w:val="none" w:sz="0" w:space="0" w:color="auto"/>
                      </w:divBdr>
                      <w:divsChild>
                        <w:div w:id="1868251951">
                          <w:marLeft w:val="0"/>
                          <w:marRight w:val="0"/>
                          <w:marTop w:val="0"/>
                          <w:marBottom w:val="0"/>
                          <w:divBdr>
                            <w:top w:val="none" w:sz="0" w:space="0" w:color="auto"/>
                            <w:left w:val="none" w:sz="0" w:space="0" w:color="auto"/>
                            <w:bottom w:val="none" w:sz="0" w:space="0" w:color="auto"/>
                            <w:right w:val="none" w:sz="0" w:space="0" w:color="auto"/>
                          </w:divBdr>
                        </w:div>
                        <w:div w:id="185048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505921">
          <w:marLeft w:val="0"/>
          <w:marRight w:val="0"/>
          <w:marTop w:val="480"/>
          <w:marBottom w:val="0"/>
          <w:divBdr>
            <w:top w:val="none" w:sz="0" w:space="0" w:color="auto"/>
            <w:left w:val="none" w:sz="0" w:space="0" w:color="auto"/>
            <w:bottom w:val="none" w:sz="0" w:space="0" w:color="auto"/>
            <w:right w:val="none" w:sz="0" w:space="0" w:color="auto"/>
          </w:divBdr>
          <w:divsChild>
            <w:div w:id="202489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965738">
      <w:bodyDiv w:val="1"/>
      <w:marLeft w:val="0"/>
      <w:marRight w:val="0"/>
      <w:marTop w:val="0"/>
      <w:marBottom w:val="0"/>
      <w:divBdr>
        <w:top w:val="none" w:sz="0" w:space="0" w:color="auto"/>
        <w:left w:val="none" w:sz="0" w:space="0" w:color="auto"/>
        <w:bottom w:val="none" w:sz="0" w:space="0" w:color="auto"/>
        <w:right w:val="none" w:sz="0" w:space="0" w:color="auto"/>
      </w:divBdr>
    </w:div>
    <w:div w:id="1338264195">
      <w:bodyDiv w:val="1"/>
      <w:marLeft w:val="0"/>
      <w:marRight w:val="0"/>
      <w:marTop w:val="0"/>
      <w:marBottom w:val="0"/>
      <w:divBdr>
        <w:top w:val="none" w:sz="0" w:space="0" w:color="auto"/>
        <w:left w:val="none" w:sz="0" w:space="0" w:color="auto"/>
        <w:bottom w:val="none" w:sz="0" w:space="0" w:color="auto"/>
        <w:right w:val="none" w:sz="0" w:space="0" w:color="auto"/>
      </w:divBdr>
    </w:div>
    <w:div w:id="1398893014">
      <w:bodyDiv w:val="1"/>
      <w:marLeft w:val="0"/>
      <w:marRight w:val="0"/>
      <w:marTop w:val="0"/>
      <w:marBottom w:val="0"/>
      <w:divBdr>
        <w:top w:val="none" w:sz="0" w:space="0" w:color="auto"/>
        <w:left w:val="none" w:sz="0" w:space="0" w:color="auto"/>
        <w:bottom w:val="none" w:sz="0" w:space="0" w:color="auto"/>
        <w:right w:val="none" w:sz="0" w:space="0" w:color="auto"/>
      </w:divBdr>
    </w:div>
    <w:div w:id="1422793690">
      <w:bodyDiv w:val="1"/>
      <w:marLeft w:val="0"/>
      <w:marRight w:val="0"/>
      <w:marTop w:val="0"/>
      <w:marBottom w:val="0"/>
      <w:divBdr>
        <w:top w:val="none" w:sz="0" w:space="0" w:color="auto"/>
        <w:left w:val="none" w:sz="0" w:space="0" w:color="auto"/>
        <w:bottom w:val="none" w:sz="0" w:space="0" w:color="auto"/>
        <w:right w:val="none" w:sz="0" w:space="0" w:color="auto"/>
      </w:divBdr>
    </w:div>
    <w:div w:id="1490366230">
      <w:bodyDiv w:val="1"/>
      <w:marLeft w:val="0"/>
      <w:marRight w:val="0"/>
      <w:marTop w:val="0"/>
      <w:marBottom w:val="0"/>
      <w:divBdr>
        <w:top w:val="none" w:sz="0" w:space="0" w:color="auto"/>
        <w:left w:val="none" w:sz="0" w:space="0" w:color="auto"/>
        <w:bottom w:val="none" w:sz="0" w:space="0" w:color="auto"/>
        <w:right w:val="none" w:sz="0" w:space="0" w:color="auto"/>
      </w:divBdr>
    </w:div>
    <w:div w:id="1523545333">
      <w:bodyDiv w:val="1"/>
      <w:marLeft w:val="0"/>
      <w:marRight w:val="0"/>
      <w:marTop w:val="0"/>
      <w:marBottom w:val="0"/>
      <w:divBdr>
        <w:top w:val="none" w:sz="0" w:space="0" w:color="auto"/>
        <w:left w:val="none" w:sz="0" w:space="0" w:color="auto"/>
        <w:bottom w:val="none" w:sz="0" w:space="0" w:color="auto"/>
        <w:right w:val="none" w:sz="0" w:space="0" w:color="auto"/>
      </w:divBdr>
    </w:div>
    <w:div w:id="1551378805">
      <w:bodyDiv w:val="1"/>
      <w:marLeft w:val="0"/>
      <w:marRight w:val="0"/>
      <w:marTop w:val="0"/>
      <w:marBottom w:val="0"/>
      <w:divBdr>
        <w:top w:val="none" w:sz="0" w:space="0" w:color="auto"/>
        <w:left w:val="none" w:sz="0" w:space="0" w:color="auto"/>
        <w:bottom w:val="none" w:sz="0" w:space="0" w:color="auto"/>
        <w:right w:val="none" w:sz="0" w:space="0" w:color="auto"/>
      </w:divBdr>
    </w:div>
    <w:div w:id="1560633614">
      <w:bodyDiv w:val="1"/>
      <w:marLeft w:val="0"/>
      <w:marRight w:val="0"/>
      <w:marTop w:val="0"/>
      <w:marBottom w:val="0"/>
      <w:divBdr>
        <w:top w:val="none" w:sz="0" w:space="0" w:color="auto"/>
        <w:left w:val="none" w:sz="0" w:space="0" w:color="auto"/>
        <w:bottom w:val="none" w:sz="0" w:space="0" w:color="auto"/>
        <w:right w:val="none" w:sz="0" w:space="0" w:color="auto"/>
      </w:divBdr>
    </w:div>
    <w:div w:id="1588731695">
      <w:bodyDiv w:val="1"/>
      <w:marLeft w:val="0"/>
      <w:marRight w:val="0"/>
      <w:marTop w:val="0"/>
      <w:marBottom w:val="0"/>
      <w:divBdr>
        <w:top w:val="none" w:sz="0" w:space="0" w:color="auto"/>
        <w:left w:val="none" w:sz="0" w:space="0" w:color="auto"/>
        <w:bottom w:val="none" w:sz="0" w:space="0" w:color="auto"/>
        <w:right w:val="none" w:sz="0" w:space="0" w:color="auto"/>
      </w:divBdr>
    </w:div>
    <w:div w:id="1616984513">
      <w:bodyDiv w:val="1"/>
      <w:marLeft w:val="0"/>
      <w:marRight w:val="0"/>
      <w:marTop w:val="0"/>
      <w:marBottom w:val="0"/>
      <w:divBdr>
        <w:top w:val="none" w:sz="0" w:space="0" w:color="auto"/>
        <w:left w:val="none" w:sz="0" w:space="0" w:color="auto"/>
        <w:bottom w:val="none" w:sz="0" w:space="0" w:color="auto"/>
        <w:right w:val="none" w:sz="0" w:space="0" w:color="auto"/>
      </w:divBdr>
    </w:div>
    <w:div w:id="1703630791">
      <w:bodyDiv w:val="1"/>
      <w:marLeft w:val="0"/>
      <w:marRight w:val="0"/>
      <w:marTop w:val="0"/>
      <w:marBottom w:val="0"/>
      <w:divBdr>
        <w:top w:val="none" w:sz="0" w:space="0" w:color="auto"/>
        <w:left w:val="none" w:sz="0" w:space="0" w:color="auto"/>
        <w:bottom w:val="none" w:sz="0" w:space="0" w:color="auto"/>
        <w:right w:val="none" w:sz="0" w:space="0" w:color="auto"/>
      </w:divBdr>
    </w:div>
    <w:div w:id="1719471531">
      <w:bodyDiv w:val="1"/>
      <w:marLeft w:val="0"/>
      <w:marRight w:val="0"/>
      <w:marTop w:val="0"/>
      <w:marBottom w:val="0"/>
      <w:divBdr>
        <w:top w:val="none" w:sz="0" w:space="0" w:color="auto"/>
        <w:left w:val="none" w:sz="0" w:space="0" w:color="auto"/>
        <w:bottom w:val="none" w:sz="0" w:space="0" w:color="auto"/>
        <w:right w:val="none" w:sz="0" w:space="0" w:color="auto"/>
      </w:divBdr>
    </w:div>
    <w:div w:id="1746492990">
      <w:bodyDiv w:val="1"/>
      <w:marLeft w:val="0"/>
      <w:marRight w:val="0"/>
      <w:marTop w:val="0"/>
      <w:marBottom w:val="0"/>
      <w:divBdr>
        <w:top w:val="none" w:sz="0" w:space="0" w:color="auto"/>
        <w:left w:val="none" w:sz="0" w:space="0" w:color="auto"/>
        <w:bottom w:val="none" w:sz="0" w:space="0" w:color="auto"/>
        <w:right w:val="none" w:sz="0" w:space="0" w:color="auto"/>
      </w:divBdr>
    </w:div>
    <w:div w:id="1749422732">
      <w:bodyDiv w:val="1"/>
      <w:marLeft w:val="0"/>
      <w:marRight w:val="0"/>
      <w:marTop w:val="0"/>
      <w:marBottom w:val="0"/>
      <w:divBdr>
        <w:top w:val="none" w:sz="0" w:space="0" w:color="auto"/>
        <w:left w:val="none" w:sz="0" w:space="0" w:color="auto"/>
        <w:bottom w:val="none" w:sz="0" w:space="0" w:color="auto"/>
        <w:right w:val="none" w:sz="0" w:space="0" w:color="auto"/>
      </w:divBdr>
    </w:div>
    <w:div w:id="1764718129">
      <w:bodyDiv w:val="1"/>
      <w:marLeft w:val="0"/>
      <w:marRight w:val="0"/>
      <w:marTop w:val="0"/>
      <w:marBottom w:val="0"/>
      <w:divBdr>
        <w:top w:val="none" w:sz="0" w:space="0" w:color="auto"/>
        <w:left w:val="none" w:sz="0" w:space="0" w:color="auto"/>
        <w:bottom w:val="none" w:sz="0" w:space="0" w:color="auto"/>
        <w:right w:val="none" w:sz="0" w:space="0" w:color="auto"/>
      </w:divBdr>
    </w:div>
    <w:div w:id="1769347709">
      <w:bodyDiv w:val="1"/>
      <w:marLeft w:val="0"/>
      <w:marRight w:val="0"/>
      <w:marTop w:val="0"/>
      <w:marBottom w:val="0"/>
      <w:divBdr>
        <w:top w:val="none" w:sz="0" w:space="0" w:color="auto"/>
        <w:left w:val="none" w:sz="0" w:space="0" w:color="auto"/>
        <w:bottom w:val="none" w:sz="0" w:space="0" w:color="auto"/>
        <w:right w:val="none" w:sz="0" w:space="0" w:color="auto"/>
      </w:divBdr>
    </w:div>
    <w:div w:id="1792240818">
      <w:bodyDiv w:val="1"/>
      <w:marLeft w:val="0"/>
      <w:marRight w:val="0"/>
      <w:marTop w:val="0"/>
      <w:marBottom w:val="0"/>
      <w:divBdr>
        <w:top w:val="none" w:sz="0" w:space="0" w:color="auto"/>
        <w:left w:val="none" w:sz="0" w:space="0" w:color="auto"/>
        <w:bottom w:val="none" w:sz="0" w:space="0" w:color="auto"/>
        <w:right w:val="none" w:sz="0" w:space="0" w:color="auto"/>
      </w:divBdr>
    </w:div>
    <w:div w:id="1798059541">
      <w:bodyDiv w:val="1"/>
      <w:marLeft w:val="0"/>
      <w:marRight w:val="0"/>
      <w:marTop w:val="0"/>
      <w:marBottom w:val="0"/>
      <w:divBdr>
        <w:top w:val="none" w:sz="0" w:space="0" w:color="auto"/>
        <w:left w:val="none" w:sz="0" w:space="0" w:color="auto"/>
        <w:bottom w:val="none" w:sz="0" w:space="0" w:color="auto"/>
        <w:right w:val="none" w:sz="0" w:space="0" w:color="auto"/>
      </w:divBdr>
    </w:div>
    <w:div w:id="1840146579">
      <w:bodyDiv w:val="1"/>
      <w:marLeft w:val="0"/>
      <w:marRight w:val="0"/>
      <w:marTop w:val="0"/>
      <w:marBottom w:val="0"/>
      <w:divBdr>
        <w:top w:val="none" w:sz="0" w:space="0" w:color="auto"/>
        <w:left w:val="none" w:sz="0" w:space="0" w:color="auto"/>
        <w:bottom w:val="none" w:sz="0" w:space="0" w:color="auto"/>
        <w:right w:val="none" w:sz="0" w:space="0" w:color="auto"/>
      </w:divBdr>
    </w:div>
    <w:div w:id="1884169968">
      <w:marLeft w:val="0"/>
      <w:marRight w:val="0"/>
      <w:marTop w:val="0"/>
      <w:marBottom w:val="0"/>
      <w:divBdr>
        <w:top w:val="none" w:sz="0" w:space="0" w:color="auto"/>
        <w:left w:val="none" w:sz="0" w:space="0" w:color="auto"/>
        <w:bottom w:val="none" w:sz="0" w:space="0" w:color="auto"/>
        <w:right w:val="none" w:sz="0" w:space="0" w:color="auto"/>
      </w:divBdr>
    </w:div>
    <w:div w:id="1884169971">
      <w:marLeft w:val="0"/>
      <w:marRight w:val="0"/>
      <w:marTop w:val="0"/>
      <w:marBottom w:val="0"/>
      <w:divBdr>
        <w:top w:val="none" w:sz="0" w:space="0" w:color="auto"/>
        <w:left w:val="none" w:sz="0" w:space="0" w:color="auto"/>
        <w:bottom w:val="none" w:sz="0" w:space="0" w:color="auto"/>
        <w:right w:val="none" w:sz="0" w:space="0" w:color="auto"/>
      </w:divBdr>
      <w:divsChild>
        <w:div w:id="1884169970">
          <w:marLeft w:val="0"/>
          <w:marRight w:val="0"/>
          <w:marTop w:val="0"/>
          <w:marBottom w:val="0"/>
          <w:divBdr>
            <w:top w:val="none" w:sz="0" w:space="0" w:color="auto"/>
            <w:left w:val="none" w:sz="0" w:space="0" w:color="auto"/>
            <w:bottom w:val="none" w:sz="0" w:space="0" w:color="auto"/>
            <w:right w:val="none" w:sz="0" w:space="0" w:color="auto"/>
          </w:divBdr>
          <w:divsChild>
            <w:div w:id="188416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169972">
      <w:marLeft w:val="0"/>
      <w:marRight w:val="0"/>
      <w:marTop w:val="0"/>
      <w:marBottom w:val="0"/>
      <w:divBdr>
        <w:top w:val="none" w:sz="0" w:space="0" w:color="auto"/>
        <w:left w:val="none" w:sz="0" w:space="0" w:color="auto"/>
        <w:bottom w:val="none" w:sz="0" w:space="0" w:color="auto"/>
        <w:right w:val="none" w:sz="0" w:space="0" w:color="auto"/>
      </w:divBdr>
    </w:div>
    <w:div w:id="1889419268">
      <w:bodyDiv w:val="1"/>
      <w:marLeft w:val="0"/>
      <w:marRight w:val="0"/>
      <w:marTop w:val="0"/>
      <w:marBottom w:val="0"/>
      <w:divBdr>
        <w:top w:val="none" w:sz="0" w:space="0" w:color="auto"/>
        <w:left w:val="none" w:sz="0" w:space="0" w:color="auto"/>
        <w:bottom w:val="none" w:sz="0" w:space="0" w:color="auto"/>
        <w:right w:val="none" w:sz="0" w:space="0" w:color="auto"/>
      </w:divBdr>
    </w:div>
    <w:div w:id="1890070647">
      <w:bodyDiv w:val="1"/>
      <w:marLeft w:val="0"/>
      <w:marRight w:val="0"/>
      <w:marTop w:val="0"/>
      <w:marBottom w:val="0"/>
      <w:divBdr>
        <w:top w:val="none" w:sz="0" w:space="0" w:color="auto"/>
        <w:left w:val="none" w:sz="0" w:space="0" w:color="auto"/>
        <w:bottom w:val="none" w:sz="0" w:space="0" w:color="auto"/>
        <w:right w:val="none" w:sz="0" w:space="0" w:color="auto"/>
      </w:divBdr>
    </w:div>
    <w:div w:id="1899244976">
      <w:bodyDiv w:val="1"/>
      <w:marLeft w:val="0"/>
      <w:marRight w:val="0"/>
      <w:marTop w:val="0"/>
      <w:marBottom w:val="0"/>
      <w:divBdr>
        <w:top w:val="none" w:sz="0" w:space="0" w:color="auto"/>
        <w:left w:val="none" w:sz="0" w:space="0" w:color="auto"/>
        <w:bottom w:val="none" w:sz="0" w:space="0" w:color="auto"/>
        <w:right w:val="none" w:sz="0" w:space="0" w:color="auto"/>
      </w:divBdr>
    </w:div>
    <w:div w:id="1923374849">
      <w:bodyDiv w:val="1"/>
      <w:marLeft w:val="0"/>
      <w:marRight w:val="0"/>
      <w:marTop w:val="0"/>
      <w:marBottom w:val="0"/>
      <w:divBdr>
        <w:top w:val="none" w:sz="0" w:space="0" w:color="auto"/>
        <w:left w:val="none" w:sz="0" w:space="0" w:color="auto"/>
        <w:bottom w:val="none" w:sz="0" w:space="0" w:color="auto"/>
        <w:right w:val="none" w:sz="0" w:space="0" w:color="auto"/>
      </w:divBdr>
    </w:div>
    <w:div w:id="1924954543">
      <w:bodyDiv w:val="1"/>
      <w:marLeft w:val="0"/>
      <w:marRight w:val="0"/>
      <w:marTop w:val="0"/>
      <w:marBottom w:val="0"/>
      <w:divBdr>
        <w:top w:val="none" w:sz="0" w:space="0" w:color="auto"/>
        <w:left w:val="none" w:sz="0" w:space="0" w:color="auto"/>
        <w:bottom w:val="none" w:sz="0" w:space="0" w:color="auto"/>
        <w:right w:val="none" w:sz="0" w:space="0" w:color="auto"/>
      </w:divBdr>
    </w:div>
    <w:div w:id="2017881231">
      <w:bodyDiv w:val="1"/>
      <w:marLeft w:val="0"/>
      <w:marRight w:val="0"/>
      <w:marTop w:val="0"/>
      <w:marBottom w:val="0"/>
      <w:divBdr>
        <w:top w:val="none" w:sz="0" w:space="0" w:color="auto"/>
        <w:left w:val="none" w:sz="0" w:space="0" w:color="auto"/>
        <w:bottom w:val="none" w:sz="0" w:space="0" w:color="auto"/>
        <w:right w:val="none" w:sz="0" w:space="0" w:color="auto"/>
      </w:divBdr>
    </w:div>
    <w:div w:id="2023701213">
      <w:bodyDiv w:val="1"/>
      <w:marLeft w:val="0"/>
      <w:marRight w:val="0"/>
      <w:marTop w:val="0"/>
      <w:marBottom w:val="0"/>
      <w:divBdr>
        <w:top w:val="none" w:sz="0" w:space="0" w:color="auto"/>
        <w:left w:val="none" w:sz="0" w:space="0" w:color="auto"/>
        <w:bottom w:val="none" w:sz="0" w:space="0" w:color="auto"/>
        <w:right w:val="none" w:sz="0" w:space="0" w:color="auto"/>
      </w:divBdr>
    </w:div>
    <w:div w:id="2058777556">
      <w:bodyDiv w:val="1"/>
      <w:marLeft w:val="0"/>
      <w:marRight w:val="0"/>
      <w:marTop w:val="0"/>
      <w:marBottom w:val="0"/>
      <w:divBdr>
        <w:top w:val="none" w:sz="0" w:space="0" w:color="auto"/>
        <w:left w:val="none" w:sz="0" w:space="0" w:color="auto"/>
        <w:bottom w:val="none" w:sz="0" w:space="0" w:color="auto"/>
        <w:right w:val="none" w:sz="0" w:space="0" w:color="auto"/>
      </w:divBdr>
    </w:div>
    <w:div w:id="2062365456">
      <w:bodyDiv w:val="1"/>
      <w:marLeft w:val="0"/>
      <w:marRight w:val="0"/>
      <w:marTop w:val="0"/>
      <w:marBottom w:val="0"/>
      <w:divBdr>
        <w:top w:val="none" w:sz="0" w:space="0" w:color="auto"/>
        <w:left w:val="none" w:sz="0" w:space="0" w:color="auto"/>
        <w:bottom w:val="none" w:sz="0" w:space="0" w:color="auto"/>
        <w:right w:val="none" w:sz="0" w:space="0" w:color="auto"/>
      </w:divBdr>
    </w:div>
    <w:div w:id="2076078092">
      <w:bodyDiv w:val="1"/>
      <w:marLeft w:val="0"/>
      <w:marRight w:val="0"/>
      <w:marTop w:val="0"/>
      <w:marBottom w:val="0"/>
      <w:divBdr>
        <w:top w:val="none" w:sz="0" w:space="0" w:color="auto"/>
        <w:left w:val="none" w:sz="0" w:space="0" w:color="auto"/>
        <w:bottom w:val="none" w:sz="0" w:space="0" w:color="auto"/>
        <w:right w:val="none" w:sz="0" w:space="0" w:color="auto"/>
      </w:divBdr>
    </w:div>
    <w:div w:id="2114201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g.wikipedia.org/wiki/%D0%9E%D0%B1%D0%BB%D0%B0%D1%81%D1%82_%D0%92%D0%B5%D0%BB%D0%B8%D0%BA%D0%BE_%D0%A2%D1%8A%D1%80%D0%BD%D0%BE%D0%B2%D0%BE" TargetMode="External"/><Relationship Id="rId18" Type="http://schemas.openxmlformats.org/officeDocument/2006/relationships/hyperlink" Target="https://bg.wikipedia.org/wiki/%D0%A2%D1%83%D0%BD%D0%B4%D0%B6%D0%B0" TargetMode="External"/><Relationship Id="rId26" Type="http://schemas.openxmlformats.org/officeDocument/2006/relationships/hyperlink" Target="https://bg.wikipedia.org/wiki/%D0%9E%D0%B1%D1%89%D0%B8%D0%BD%D0%B0_%D0%A2%D1%80%D1%8F%D0%B2%D0%BD%D0%B0" TargetMode="External"/><Relationship Id="rId39" Type="http://schemas.openxmlformats.org/officeDocument/2006/relationships/hyperlink" Target="http://www.nsi.bg" TargetMode="External"/><Relationship Id="rId21" Type="http://schemas.openxmlformats.org/officeDocument/2006/relationships/hyperlink" Target="https://bg.wikipedia.org/wiki/%D0%A0%D0%B0%D0%B4%D0%BE%D0%B2%D0%B0_%D1%80%D0%B5%D0%BA%D0%B0" TargetMode="External"/><Relationship Id="rId34" Type="http://schemas.openxmlformats.org/officeDocument/2006/relationships/hyperlink" Target="https://bg.wikipedia.org/wiki/%D0%A2%D0%B2%D1%8A%D1%80%D0%B4%D0%B8%D1%88%D0%BA%D0%B8_%D0%BF%D1%80%D0%BE%D1%85%D0%BE%D0%B4" TargetMode="External"/><Relationship Id="rId42" Type="http://schemas.openxmlformats.org/officeDocument/2006/relationships/hyperlink" Target="http://www.nsi.bg" TargetMode="External"/><Relationship Id="rId47" Type="http://schemas.openxmlformats.org/officeDocument/2006/relationships/hyperlink" Target="http://www.nsi.bg" TargetMode="External"/><Relationship Id="rId50" Type="http://schemas.openxmlformats.org/officeDocument/2006/relationships/hyperlink" Target="https://coronavirus.bg/bg/merki/ikonomicheski" TargetMode="External"/><Relationship Id="rId55" Type="http://schemas.openxmlformats.org/officeDocument/2006/relationships/hyperlink" Target="http://www.nsi.bg" TargetMode="External"/><Relationship Id="rId63" Type="http://schemas.openxmlformats.org/officeDocument/2006/relationships/hyperlink" Target="http://www.nsi.bg" TargetMode="External"/><Relationship Id="rId68" Type="http://schemas.openxmlformats.org/officeDocument/2006/relationships/hyperlink" Target="http://www.nsi.bg" TargetMode="External"/><Relationship Id="rId76" Type="http://schemas.openxmlformats.org/officeDocument/2006/relationships/hyperlink" Target="http://www.rzi-starazagora.org" TargetMode="External"/><Relationship Id="rId84" Type="http://schemas.openxmlformats.org/officeDocument/2006/relationships/hyperlink" Target="http://www.gurkovo.bg/" TargetMode="External"/><Relationship Id="rId89"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hyperlink" Target="http://www.nsi.bg" TargetMode="Externa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bg.wikipedia.org/wiki/%D0%9E%D0%B1%D1%89%D0%B8%D0%BD%D0%B0_%D0%A1%D1%82%D0%B0%D1%80%D0%B0_%D0%97%D0%B0%D0%B3%D0%BE%D1%80%D0%B0" TargetMode="External"/><Relationship Id="rId29" Type="http://schemas.openxmlformats.org/officeDocument/2006/relationships/hyperlink" Target="https://bg.wikipedia.org/wiki/%D0%A1%D1%82%D0%B0%D1%80%D0%B0_%D0%BF%D0%BB%D0%B0%D0%BD%D0%B8%D0%BD%D0%B0" TargetMode="External"/><Relationship Id="rId11" Type="http://schemas.openxmlformats.org/officeDocument/2006/relationships/hyperlink" Target="https://bg.wikipedia.org/wiki/%D0%9E%D0%B1%D1%89%D0%B8%D0%BD%D0%B0_%D0%92%D0%B5%D0%BB%D0%B8%D0%BA%D0%BE_%D0%A2%D1%8A%D1%80%D0%BD%D0%BE%D0%B2%D0%BE" TargetMode="External"/><Relationship Id="rId24" Type="http://schemas.openxmlformats.org/officeDocument/2006/relationships/hyperlink" Target="https://bg.wikipedia.org/wiki/%D0%9E%D0%B1%D1%89%D0%B8%D0%BD%D0%B0_%D0%A2%D1%80%D1%8F%D0%B2%D0%BD%D0%B0" TargetMode="External"/><Relationship Id="rId32" Type="http://schemas.openxmlformats.org/officeDocument/2006/relationships/hyperlink" Target="https://bg.wikipedia.org/wiki/%D0%9B%D0%B0%D0%B7%D0%BE%D0%B2%D0%B0_%D1%80%D0%B5%D0%BA%D0%B0" TargetMode="External"/><Relationship Id="rId37" Type="http://schemas.openxmlformats.org/officeDocument/2006/relationships/hyperlink" Target="http://www.chambersz.com" TargetMode="External"/><Relationship Id="rId40" Type="http://schemas.openxmlformats.org/officeDocument/2006/relationships/hyperlink" Target="http://www.nsi.bg" TargetMode="External"/><Relationship Id="rId45" Type="http://schemas.openxmlformats.org/officeDocument/2006/relationships/hyperlink" Target="http://www.nsi.bg" TargetMode="External"/><Relationship Id="rId53" Type="http://schemas.openxmlformats.org/officeDocument/2006/relationships/hyperlink" Target="http://www.nsi.bg" TargetMode="External"/><Relationship Id="rId58" Type="http://schemas.openxmlformats.org/officeDocument/2006/relationships/hyperlink" Target="http://oupanicherevo.com/" TargetMode="External"/><Relationship Id="rId66" Type="http://schemas.openxmlformats.org/officeDocument/2006/relationships/hyperlink" Target="http://www.nsi.bg" TargetMode="External"/><Relationship Id="rId74" Type="http://schemas.openxmlformats.org/officeDocument/2006/relationships/hyperlink" Target="http://www.sz.government.bg/oblasten-savet-za-razvitie" TargetMode="External"/><Relationship Id="rId79" Type="http://schemas.openxmlformats.org/officeDocument/2006/relationships/hyperlink" Target="http://www.grao.bg" TargetMode="External"/><Relationship Id="rId87"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www.nsi.bg" TargetMode="External"/><Relationship Id="rId82" Type="http://schemas.openxmlformats.org/officeDocument/2006/relationships/hyperlink" Target="http://www.sz.government.bg" TargetMode="External"/><Relationship Id="rId90" Type="http://schemas.openxmlformats.org/officeDocument/2006/relationships/footer" Target="footer3.xml"/><Relationship Id="rId19" Type="http://schemas.openxmlformats.org/officeDocument/2006/relationships/hyperlink" Target="https://bg.wikipedia.org/wiki/%D0%96%D1%80%D0%B5%D0%B1%D1%87%D0%B5%D0%B2%D0%BE_(%D1%8F%D0%B7%D0%BE%D0%B2%D0%B8%D1%80)" TargetMode="External"/><Relationship Id="rId14" Type="http://schemas.openxmlformats.org/officeDocument/2006/relationships/hyperlink" Target="https://bg.wikipedia.org/wiki/%D0%9E%D0%B1%D1%89%D0%B8%D0%BD%D0%B0_%D0%A2%D0%B2%D1%8A%D1%80%D0%B4%D0%B8%D1%86%D0%B0" TargetMode="External"/><Relationship Id="rId22" Type="http://schemas.openxmlformats.org/officeDocument/2006/relationships/hyperlink" Target="https://bg.wikipedia.org/wiki/%D0%A2%D1%80%D0%B5%D0%B2%D0%BD%D0%B5%D0%BD%D1%81%D0%BA%D0%B0_%D0%BF%D0%BB%D0%B0%D0%BD%D0%B8%D0%BD%D0%B0" TargetMode="External"/><Relationship Id="rId27" Type="http://schemas.openxmlformats.org/officeDocument/2006/relationships/hyperlink" Target="https://bg.wikipedia.org/wiki/%D0%9F%D1%87%D0%B5%D0%BB%D0%B8%D0%BD%D0%BE%D0%B2%D0%BE" TargetMode="External"/><Relationship Id="rId30" Type="http://schemas.openxmlformats.org/officeDocument/2006/relationships/hyperlink" Target="https://bg.wikipedia.org/wiki/%D0%A2%D0%B2%D1%8A%D1%80%D0%B4%D0%B8%D1%88%D0%BA%D0%B0_%D0%BA%D0%BE%D1%82%D0%BB%D0%BE%D0%B2%D0%B8%D0%BD%D0%B0" TargetMode="External"/><Relationship Id="rId35" Type="http://schemas.openxmlformats.org/officeDocument/2006/relationships/hyperlink" Target="https://bg.wikipedia.org/wiki/%D0%93%D1%83%D1%80%D0%BA%D0%BE%D0%B2%D0%BE" TargetMode="External"/><Relationship Id="rId43" Type="http://schemas.openxmlformats.org/officeDocument/2006/relationships/hyperlink" Target="http://www.nsi.bg" TargetMode="External"/><Relationship Id="rId48" Type="http://schemas.openxmlformats.org/officeDocument/2006/relationships/hyperlink" Target="http://www.nsi.bg" TargetMode="External"/><Relationship Id="rId56" Type="http://schemas.openxmlformats.org/officeDocument/2006/relationships/hyperlink" Target="http://sou-gurkovo.org/" TargetMode="External"/><Relationship Id="rId64" Type="http://schemas.openxmlformats.org/officeDocument/2006/relationships/hyperlink" Target="http://www.nsi.bg" TargetMode="External"/><Relationship Id="rId69" Type="http://schemas.openxmlformats.org/officeDocument/2006/relationships/hyperlink" Target="http://www.nsi.bg" TargetMode="External"/><Relationship Id="rId77" Type="http://schemas.openxmlformats.org/officeDocument/2006/relationships/hyperlink" Target="https://iamn.bg/" TargetMode="External"/><Relationship Id="rId8" Type="http://schemas.openxmlformats.org/officeDocument/2006/relationships/hyperlink" Target="mailto:gurkovo_obs@abv.bg" TargetMode="External"/><Relationship Id="rId51" Type="http://schemas.openxmlformats.org/officeDocument/2006/relationships/hyperlink" Target="http://www.nsi.bg" TargetMode="External"/><Relationship Id="rId72" Type="http://schemas.openxmlformats.org/officeDocument/2006/relationships/hyperlink" Target="http://www.nsi.bg" TargetMode="External"/><Relationship Id="rId80" Type="http://schemas.openxmlformats.org/officeDocument/2006/relationships/hyperlink" Target="http://www.regionalprofiles.bg" TargetMode="External"/><Relationship Id="rId85"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bg.wikipedia.org/wiki/%D0%9E%D0%B1%D1%89%D0%B8%D0%BD%D0%B0_%D0%95%D0%BB%D0%B5%D0%BD%D0%B0" TargetMode="External"/><Relationship Id="rId17" Type="http://schemas.openxmlformats.org/officeDocument/2006/relationships/hyperlink" Target="https://bg.wikipedia.org/wiki/%D0%9E%D0%B1%D1%89%D0%B8%D0%BD%D0%B0_%D0%9D%D0%B8%D0%BA%D0%BE%D0%BB%D0%B0%D0%B5%D0%B2%D0%BE" TargetMode="External"/><Relationship Id="rId25" Type="http://schemas.openxmlformats.org/officeDocument/2006/relationships/hyperlink" Target="https://bg.wikipedia.org/wiki/%D0%9A%D0%BE%D0%BD%D0%B0%D1%80%D1%81%D0%BA%D0%BE%D1%82%D0%BE" TargetMode="External"/><Relationship Id="rId33" Type="http://schemas.openxmlformats.org/officeDocument/2006/relationships/hyperlink" Target="https://bg.wikipedia.org/wiki/%D0%95%D0%BB%D0%B5%D0%BD%D0%BE-%D0%A2%D0%B2%D1%8A%D1%80%D0%B4%D0%B8%D1%88%D0%BA%D0%B0_%D0%BF%D0%BB%D0%B0%D0%BD%D0%B8%D0%BD%D0%B0" TargetMode="External"/><Relationship Id="rId38" Type="http://schemas.openxmlformats.org/officeDocument/2006/relationships/hyperlink" Target="http://www.grao.bg" TargetMode="External"/><Relationship Id="rId46" Type="http://schemas.openxmlformats.org/officeDocument/2006/relationships/hyperlink" Target="http://www.nsi.bg" TargetMode="External"/><Relationship Id="rId59" Type="http://schemas.openxmlformats.org/officeDocument/2006/relationships/hyperlink" Target="mailto:oupanic@abv.bg" TargetMode="External"/><Relationship Id="rId67" Type="http://schemas.openxmlformats.org/officeDocument/2006/relationships/hyperlink" Target="http://www.nsi.bg" TargetMode="External"/><Relationship Id="rId20" Type="http://schemas.openxmlformats.org/officeDocument/2006/relationships/hyperlink" Target="https://bg.wikipedia.org/wiki/%D0%A2%D1%83%D0%BD%D0%B4%D0%B6%D0%B0" TargetMode="External"/><Relationship Id="rId41" Type="http://schemas.openxmlformats.org/officeDocument/2006/relationships/hyperlink" Target="http://www.nsi.bg" TargetMode="External"/><Relationship Id="rId54" Type="http://schemas.openxmlformats.org/officeDocument/2006/relationships/hyperlink" Target="http://www.nsi.bg" TargetMode="External"/><Relationship Id="rId62" Type="http://schemas.openxmlformats.org/officeDocument/2006/relationships/hyperlink" Target="http://www.nsi.bg" TargetMode="External"/><Relationship Id="rId70" Type="http://schemas.openxmlformats.org/officeDocument/2006/relationships/hyperlink" Target="http://www.nsi.bg" TargetMode="External"/><Relationship Id="rId75" Type="http://schemas.openxmlformats.org/officeDocument/2006/relationships/hyperlink" Target="http://www.gurkovo.bg" TargetMode="External"/><Relationship Id="rId83" Type="http://schemas.openxmlformats.org/officeDocument/2006/relationships/hyperlink" Target="http://www.sz.government.bg" TargetMode="External"/><Relationship Id="rId88" Type="http://schemas.openxmlformats.org/officeDocument/2006/relationships/footer" Target="footer2.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g.wikipedia.org/wiki/%D0%A1%D1%8A%D1%80%D0%BD%D0%B5%D0%BD%D0%B0_%D0%A1%D1%80%D0%B5%D0%B4%D0%BD%D0%B0_%D0%B3%D0%BE%D1%80%D0%B0" TargetMode="External"/><Relationship Id="rId23" Type="http://schemas.openxmlformats.org/officeDocument/2006/relationships/hyperlink" Target="https://bg.wikipedia.org/wiki/%D0%9A%D1%80%D1%8A%D1%81%D1%82%D0%B5%D1%86" TargetMode="External"/><Relationship Id="rId28" Type="http://schemas.openxmlformats.org/officeDocument/2006/relationships/hyperlink" Target="https://bg.wikipedia.org/wiki/%D0%93%D1%83%D1%80%D0%BA%D0%BE%D0%B2%D0%BE" TargetMode="External"/><Relationship Id="rId36" Type="http://schemas.openxmlformats.org/officeDocument/2006/relationships/hyperlink" Target="https://bg.wikipedia.org/wiki/%D0%A0%D0%B0%D0%B4%D0%BE%D0%B2%D0%B0_%D1%80%D0%B5%D0%BA%D0%B0" TargetMode="External"/><Relationship Id="rId49" Type="http://schemas.openxmlformats.org/officeDocument/2006/relationships/hyperlink" Target="https://iamn.bg/" TargetMode="External"/><Relationship Id="rId57" Type="http://schemas.openxmlformats.org/officeDocument/2006/relationships/hyperlink" Target="mailto:sougur@abv.bg" TargetMode="External"/><Relationship Id="rId10" Type="http://schemas.openxmlformats.org/officeDocument/2006/relationships/hyperlink" Target="https://bg.wikipedia.org/wiki/%D0%9E%D0%B1%D0%BB%D0%B0%D1%81%D1%82_%D0%A1%D1%82%D0%B0%D1%80%D0%B0_%D0%97%D0%B0%D0%B3%D0%BE%D1%80%D0%B0" TargetMode="External"/><Relationship Id="rId31" Type="http://schemas.openxmlformats.org/officeDocument/2006/relationships/hyperlink" Target="https://bg.wikipedia.org/w/index.php?title=%D0%96%D1%80%D0%B5%D0%B1%D1%87%D0%B5%D0%B2%D0%BE_(%D1%8F%D0%B7%D0%BE%D0%B2%D0%B8%D1%80)_%D1%8F%D0%B7%D0%BE%D0%B2%D0%B8%D1%80&amp;action=edit&amp;redlink=1" TargetMode="External"/><Relationship Id="rId44" Type="http://schemas.openxmlformats.org/officeDocument/2006/relationships/hyperlink" Target="http://www.nsi.bg" TargetMode="External"/><Relationship Id="rId52" Type="http://schemas.openxmlformats.org/officeDocument/2006/relationships/hyperlink" Target="http://www.nsi.bg" TargetMode="External"/><Relationship Id="rId60" Type="http://schemas.openxmlformats.org/officeDocument/2006/relationships/hyperlink" Target="http://www.nsi.bg" TargetMode="External"/><Relationship Id="rId65" Type="http://schemas.openxmlformats.org/officeDocument/2006/relationships/hyperlink" Target="http://www.nsi.bg" TargetMode="External"/><Relationship Id="rId73" Type="http://schemas.openxmlformats.org/officeDocument/2006/relationships/image" Target="media/image2.jpeg"/><Relationship Id="rId78" Type="http://schemas.openxmlformats.org/officeDocument/2006/relationships/hyperlink" Target="http://www2.mon.bg/adminmon/schools/" TargetMode="External"/><Relationship Id="rId81" Type="http://schemas.openxmlformats.org/officeDocument/2006/relationships/hyperlink" Target="http://www.mzh.government.bg/media/filer_public/2018/11/23/agraren_doklad_2018_G9" TargetMode="External"/><Relationship Id="rId86"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9F6BF-9AAB-4E5A-A114-720CF842A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181</Pages>
  <Words>71704</Words>
  <Characters>408713</Characters>
  <Application>Microsoft Office Word</Application>
  <DocSecurity>0</DocSecurity>
  <Lines>3405</Lines>
  <Paragraphs>958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1</vt:lpstr>
      <vt:lpstr>1</vt:lpstr>
    </vt:vector>
  </TitlesOfParts>
  <Company>Grizli777</Company>
  <LinksUpToDate>false</LinksUpToDate>
  <CharactersWithSpaces>479459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n</dc:creator>
  <cp:lastModifiedBy>Svetlozar Dimov</cp:lastModifiedBy>
  <cp:revision>88</cp:revision>
  <cp:lastPrinted>2021-01-14T10:56:00Z</cp:lastPrinted>
  <dcterms:created xsi:type="dcterms:W3CDTF">2024-06-17T14:46:00Z</dcterms:created>
  <dcterms:modified xsi:type="dcterms:W3CDTF">2024-06-24T15:35:00Z</dcterms:modified>
</cp:coreProperties>
</file>